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69F" w:rsidRPr="00DF1179" w:rsidRDefault="00DC569F" w:rsidP="002F2CDC">
      <w:pPr>
        <w:spacing w:after="0" w:line="240" w:lineRule="auto"/>
        <w:jc w:val="center"/>
        <w:rPr>
          <w:rFonts w:ascii="Times New Roman" w:hAnsi="Times New Roman" w:cs="Times New Roman"/>
          <w:b/>
          <w:bCs/>
          <w:sz w:val="24"/>
          <w:szCs w:val="24"/>
        </w:rPr>
      </w:pPr>
      <w:r w:rsidRPr="00DF1179">
        <w:rPr>
          <w:rFonts w:ascii="Times New Roman" w:eastAsia="Times New Roman" w:hAnsi="Times New Roman" w:cs="Times New Roman"/>
          <w:color w:val="000000"/>
          <w:sz w:val="24"/>
          <w:szCs w:val="24"/>
          <w:lang w:eastAsia="es-CO"/>
        </w:rPr>
        <w:t>________________________________________________________</w:t>
      </w:r>
    </w:p>
    <w:p w:rsidR="00DC569F" w:rsidRPr="00DF1179" w:rsidRDefault="00DC569F" w:rsidP="002F2CDC">
      <w:pPr>
        <w:spacing w:after="0" w:line="240" w:lineRule="auto"/>
        <w:jc w:val="center"/>
        <w:rPr>
          <w:rFonts w:ascii="Times New Roman" w:hAnsi="Times New Roman" w:cs="Times New Roman"/>
          <w:b/>
          <w:bCs/>
          <w:sz w:val="24"/>
          <w:szCs w:val="24"/>
        </w:rPr>
      </w:pPr>
    </w:p>
    <w:p w:rsidR="002F2CDC" w:rsidRDefault="002F2CDC" w:rsidP="002F2CDC">
      <w:pPr>
        <w:spacing w:after="0" w:line="240" w:lineRule="auto"/>
        <w:jc w:val="center"/>
        <w:rPr>
          <w:rFonts w:ascii="Times New Roman" w:hAnsi="Times New Roman" w:cs="Times New Roman"/>
          <w:b/>
          <w:bCs/>
          <w:sz w:val="24"/>
          <w:szCs w:val="24"/>
        </w:rPr>
      </w:pPr>
      <w:r w:rsidRPr="00DF1179">
        <w:rPr>
          <w:rFonts w:ascii="Times New Roman" w:hAnsi="Times New Roman" w:cs="Times New Roman"/>
          <w:b/>
          <w:bCs/>
          <w:sz w:val="24"/>
          <w:szCs w:val="24"/>
        </w:rPr>
        <w:t>Estudio exploratorio de las rutas de contaminación causada a la población y al medio ambiente por el uso de pesticidas organofosforados en el municipio de Guasca departamento de Cundinamarca</w:t>
      </w:r>
    </w:p>
    <w:p w:rsidR="00DF1179" w:rsidRDefault="00DF1179" w:rsidP="002F2CDC">
      <w:pPr>
        <w:spacing w:after="0" w:line="240" w:lineRule="auto"/>
        <w:jc w:val="center"/>
        <w:rPr>
          <w:rFonts w:ascii="Times New Roman" w:hAnsi="Times New Roman" w:cs="Times New Roman"/>
          <w:b/>
          <w:bCs/>
          <w:sz w:val="24"/>
          <w:szCs w:val="24"/>
        </w:rPr>
      </w:pPr>
    </w:p>
    <w:p w:rsidR="00DF1179" w:rsidRPr="00DF1179" w:rsidRDefault="00DF1179" w:rsidP="00DF1179">
      <w:pPr>
        <w:spacing w:after="0" w:line="240" w:lineRule="auto"/>
        <w:jc w:val="center"/>
        <w:rPr>
          <w:rFonts w:ascii="Times New Roman" w:hAnsi="Times New Roman" w:cs="Times New Roman"/>
          <w:b/>
          <w:sz w:val="24"/>
          <w:szCs w:val="24"/>
        </w:rPr>
      </w:pPr>
    </w:p>
    <w:p w:rsidR="00DF1179" w:rsidRDefault="00DF1179" w:rsidP="00DF1179">
      <w:pPr>
        <w:spacing w:after="0" w:line="240" w:lineRule="auto"/>
        <w:jc w:val="center"/>
        <w:rPr>
          <w:rFonts w:ascii="Times New Roman" w:hAnsi="Times New Roman" w:cs="Times New Roman"/>
          <w:b/>
          <w:sz w:val="24"/>
          <w:szCs w:val="24"/>
          <w:lang w:val="en-US"/>
        </w:rPr>
      </w:pPr>
      <w:r w:rsidRPr="00DF1179">
        <w:rPr>
          <w:rFonts w:ascii="Times New Roman" w:hAnsi="Times New Roman" w:cs="Times New Roman"/>
          <w:b/>
          <w:sz w:val="24"/>
          <w:szCs w:val="24"/>
          <w:lang w:val="en-US"/>
        </w:rPr>
        <w:t>Exploratory study of the routes of contamination caused to the population and the environment by the use of organophosphate pesticides in the municipality of Guasca department of Cundinamarca</w:t>
      </w:r>
    </w:p>
    <w:p w:rsidR="00DF1179" w:rsidRDefault="00DF1179" w:rsidP="00DF1179">
      <w:pPr>
        <w:spacing w:after="0" w:line="240" w:lineRule="auto"/>
        <w:jc w:val="center"/>
        <w:rPr>
          <w:rFonts w:ascii="Times New Roman" w:hAnsi="Times New Roman" w:cs="Times New Roman"/>
          <w:b/>
          <w:sz w:val="24"/>
          <w:szCs w:val="24"/>
          <w:lang w:val="en-US"/>
        </w:rPr>
      </w:pPr>
    </w:p>
    <w:p w:rsidR="00DF1179" w:rsidRPr="00DF1179" w:rsidRDefault="00DF1179" w:rsidP="00DF1179">
      <w:pPr>
        <w:spacing w:after="0" w:line="240" w:lineRule="auto"/>
        <w:jc w:val="center"/>
        <w:rPr>
          <w:rFonts w:ascii="Times New Roman" w:hAnsi="Times New Roman" w:cs="Times New Roman"/>
          <w:b/>
          <w:sz w:val="24"/>
          <w:szCs w:val="24"/>
        </w:rPr>
      </w:pPr>
      <w:r w:rsidRPr="00DF1179">
        <w:rPr>
          <w:rFonts w:ascii="Times New Roman" w:hAnsi="Times New Roman" w:cs="Times New Roman"/>
          <w:b/>
          <w:sz w:val="24"/>
          <w:szCs w:val="24"/>
        </w:rPr>
        <w:t>Estudo exploratório das rotas de contaminação causadas à população e ao meio ambiente pelo uso de pesticidas organofosforados no município de Guasca, departamento de Cundinamarca</w:t>
      </w:r>
    </w:p>
    <w:p w:rsidR="002F2CDC" w:rsidRPr="00DF1179" w:rsidRDefault="002F2CDC" w:rsidP="00B01058">
      <w:pPr>
        <w:spacing w:after="0" w:line="240" w:lineRule="auto"/>
        <w:jc w:val="center"/>
        <w:rPr>
          <w:rFonts w:ascii="Times New Roman" w:hAnsi="Times New Roman" w:cs="Times New Roman"/>
          <w:b/>
          <w:sz w:val="24"/>
          <w:szCs w:val="24"/>
        </w:rPr>
      </w:pPr>
    </w:p>
    <w:p w:rsidR="006548AD" w:rsidRPr="00DF1179" w:rsidRDefault="006548AD" w:rsidP="00BB186B">
      <w:pPr>
        <w:spacing w:after="0" w:line="240" w:lineRule="auto"/>
        <w:jc w:val="center"/>
        <w:rPr>
          <w:rFonts w:ascii="Times New Roman" w:eastAsia="Times New Roman" w:hAnsi="Times New Roman" w:cs="Times New Roman"/>
          <w:b/>
          <w:bCs/>
          <w:color w:val="000000"/>
          <w:spacing w:val="-15"/>
          <w:sz w:val="24"/>
          <w:szCs w:val="24"/>
          <w:bdr w:val="none" w:sz="0" w:space="0" w:color="auto" w:frame="1"/>
          <w:lang w:eastAsia="es-CO"/>
        </w:rPr>
      </w:pPr>
    </w:p>
    <w:p w:rsidR="0040055A" w:rsidRPr="00DF1179" w:rsidRDefault="0040055A" w:rsidP="0040055A">
      <w:pPr>
        <w:spacing w:after="0" w:line="240" w:lineRule="auto"/>
        <w:jc w:val="center"/>
        <w:rPr>
          <w:rFonts w:ascii="Times New Roman" w:eastAsia="Times New Roman" w:hAnsi="Times New Roman" w:cs="Times New Roman"/>
          <w:b/>
          <w:color w:val="000000"/>
          <w:sz w:val="24"/>
          <w:szCs w:val="24"/>
          <w:lang w:eastAsia="es-CO"/>
        </w:rPr>
      </w:pPr>
      <w:r w:rsidRPr="00DF1179">
        <w:rPr>
          <w:rFonts w:ascii="Times New Roman" w:eastAsia="Times New Roman" w:hAnsi="Times New Roman" w:cs="Times New Roman"/>
          <w:b/>
          <w:color w:val="000000"/>
          <w:sz w:val="24"/>
          <w:szCs w:val="24"/>
          <w:lang w:eastAsia="es-CO"/>
        </w:rPr>
        <w:t>Karen Catalina del Pilar Quintero Roa</w:t>
      </w:r>
      <w:r w:rsidR="00D90FC6" w:rsidRPr="00DF1179">
        <w:rPr>
          <w:rStyle w:val="Refdenotaalpie"/>
          <w:rFonts w:ascii="Times New Roman" w:eastAsia="Times New Roman" w:hAnsi="Times New Roman" w:cs="Times New Roman"/>
          <w:b/>
          <w:color w:val="000000"/>
          <w:sz w:val="24"/>
          <w:szCs w:val="24"/>
          <w:lang w:eastAsia="es-CO"/>
        </w:rPr>
        <w:footnoteReference w:id="1"/>
      </w:r>
    </w:p>
    <w:p w:rsidR="0040055A" w:rsidRPr="00DF1179" w:rsidRDefault="0040055A" w:rsidP="006548AD">
      <w:pPr>
        <w:spacing w:after="0" w:line="240" w:lineRule="auto"/>
        <w:jc w:val="center"/>
        <w:rPr>
          <w:rFonts w:ascii="Times New Roman" w:eastAsia="Times New Roman" w:hAnsi="Times New Roman" w:cs="Times New Roman"/>
          <w:color w:val="000000"/>
          <w:sz w:val="24"/>
          <w:szCs w:val="24"/>
          <w:lang w:eastAsia="es-CO"/>
        </w:rPr>
      </w:pPr>
    </w:p>
    <w:p w:rsidR="00F60476" w:rsidRPr="00DF1179" w:rsidRDefault="00F60476" w:rsidP="00F60476">
      <w:pPr>
        <w:spacing w:after="0" w:line="24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6548AD" w:rsidRPr="00DF1179" w:rsidRDefault="006548AD" w:rsidP="007F14E4">
      <w:pPr>
        <w:spacing w:after="0" w:line="240" w:lineRule="auto"/>
        <w:rPr>
          <w:rFonts w:ascii="Times New Roman" w:eastAsia="Times New Roman" w:hAnsi="Times New Roman" w:cs="Times New Roman"/>
          <w:b/>
          <w:bCs/>
          <w:color w:val="000000"/>
          <w:spacing w:val="-30"/>
          <w:sz w:val="24"/>
          <w:szCs w:val="24"/>
          <w:bdr w:val="none" w:sz="0" w:space="0" w:color="auto" w:frame="1"/>
          <w:lang w:eastAsia="es-CO"/>
        </w:rPr>
      </w:pPr>
    </w:p>
    <w:p w:rsidR="0040055A" w:rsidRPr="00DF1179" w:rsidRDefault="0040055A" w:rsidP="00F60476">
      <w:pPr>
        <w:spacing w:after="0" w:line="240" w:lineRule="auto"/>
        <w:jc w:val="both"/>
        <w:rPr>
          <w:rFonts w:ascii="Times New Roman" w:eastAsia="Times New Roman" w:hAnsi="Times New Roman" w:cs="Times New Roman"/>
          <w:b/>
          <w:color w:val="000000"/>
          <w:sz w:val="24"/>
          <w:szCs w:val="24"/>
          <w:lang w:eastAsia="es-CO"/>
        </w:rPr>
      </w:pPr>
      <w:r w:rsidRPr="00DF1179">
        <w:rPr>
          <w:rFonts w:ascii="Times New Roman" w:eastAsia="Times New Roman" w:hAnsi="Times New Roman" w:cs="Times New Roman"/>
          <w:b/>
          <w:color w:val="000000"/>
          <w:sz w:val="24"/>
          <w:szCs w:val="24"/>
          <w:lang w:eastAsia="es-CO"/>
        </w:rPr>
        <w:t>Resumen</w:t>
      </w:r>
    </w:p>
    <w:p w:rsidR="0040055A" w:rsidRPr="00DF1179" w:rsidRDefault="0040055A" w:rsidP="00F60476">
      <w:pPr>
        <w:spacing w:after="0" w:line="240" w:lineRule="auto"/>
        <w:jc w:val="center"/>
        <w:rPr>
          <w:rFonts w:ascii="Times New Roman" w:eastAsia="Times New Roman" w:hAnsi="Times New Roman" w:cs="Times New Roman"/>
          <w:b/>
          <w:bCs/>
          <w:color w:val="000000"/>
          <w:spacing w:val="-30"/>
          <w:sz w:val="24"/>
          <w:szCs w:val="24"/>
          <w:bdr w:val="none" w:sz="0" w:space="0" w:color="auto" w:frame="1"/>
          <w:lang w:eastAsia="es-CO"/>
        </w:rPr>
      </w:pPr>
    </w:p>
    <w:p w:rsidR="001110B4" w:rsidRPr="00DF1179" w:rsidRDefault="001110B4" w:rsidP="00F60476">
      <w:pPr>
        <w:spacing w:after="0" w:line="240" w:lineRule="auto"/>
        <w:jc w:val="both"/>
        <w:rPr>
          <w:rFonts w:ascii="Times New Roman" w:hAnsi="Times New Roman" w:cs="Times New Roman"/>
          <w:sz w:val="24"/>
          <w:szCs w:val="24"/>
        </w:rPr>
      </w:pPr>
    </w:p>
    <w:p w:rsidR="001110B4" w:rsidRPr="00DF1179" w:rsidRDefault="001110B4" w:rsidP="00F60476">
      <w:pPr>
        <w:spacing w:after="0" w:line="24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La investigación busca </w:t>
      </w:r>
      <w:r w:rsidR="003F5F53">
        <w:rPr>
          <w:rFonts w:ascii="Times New Roman" w:hAnsi="Times New Roman" w:cs="Times New Roman"/>
          <w:sz w:val="24"/>
          <w:szCs w:val="24"/>
        </w:rPr>
        <w:t>estudiar</w:t>
      </w:r>
      <w:r w:rsidRPr="00DF1179">
        <w:rPr>
          <w:rFonts w:ascii="Times New Roman" w:hAnsi="Times New Roman" w:cs="Times New Roman"/>
          <w:sz w:val="24"/>
          <w:szCs w:val="24"/>
        </w:rPr>
        <w:t xml:space="preserve"> de manera exploratoria las rutas de contaminación causado a la población y al medio ambiente por el uso de pesticidas organofosforados en el municipio de Guasca en el departamento de Cundinamarca y sus implicaciones para zonas de alta densidad poblacional como lo </w:t>
      </w:r>
      <w:r w:rsidRPr="003F5F53">
        <w:rPr>
          <w:rFonts w:ascii="Times New Roman" w:hAnsi="Times New Roman" w:cs="Times New Roman"/>
          <w:sz w:val="24"/>
          <w:szCs w:val="24"/>
        </w:rPr>
        <w:t>es la ciudad de</w:t>
      </w:r>
      <w:r w:rsidRPr="00DF1179">
        <w:rPr>
          <w:rFonts w:ascii="Times New Roman" w:hAnsi="Times New Roman" w:cs="Times New Roman"/>
          <w:sz w:val="24"/>
          <w:szCs w:val="24"/>
        </w:rPr>
        <w:t xml:space="preserve"> Bogotá</w:t>
      </w:r>
      <w:r w:rsidR="003A6839" w:rsidRPr="00DF1179">
        <w:rPr>
          <w:rFonts w:ascii="Times New Roman" w:hAnsi="Times New Roman" w:cs="Times New Roman"/>
          <w:sz w:val="24"/>
          <w:szCs w:val="24"/>
        </w:rPr>
        <w:t>.</w:t>
      </w:r>
      <w:r w:rsidRPr="00DF1179">
        <w:rPr>
          <w:rFonts w:ascii="Times New Roman" w:hAnsi="Times New Roman" w:cs="Times New Roman"/>
          <w:sz w:val="24"/>
          <w:szCs w:val="24"/>
        </w:rPr>
        <w:t xml:space="preserve"> La investigación se realizó mediante muestreo de agua y suelo identificando ocho puntos prioritarios de acuerdo con la presencia de actividades agrícolas con uso de plaguicidas</w:t>
      </w:r>
      <w:r w:rsidR="00957A9D" w:rsidRPr="00DF1179">
        <w:rPr>
          <w:rFonts w:ascii="Times New Roman" w:hAnsi="Times New Roman" w:cs="Times New Roman"/>
          <w:sz w:val="24"/>
          <w:szCs w:val="24"/>
        </w:rPr>
        <w:t xml:space="preserve"> cercanas a escuelas rodeadas de cultivos.</w:t>
      </w:r>
      <w:r w:rsidRPr="00DF1179">
        <w:rPr>
          <w:rFonts w:ascii="Times New Roman" w:hAnsi="Times New Roman" w:cs="Times New Roman"/>
          <w:sz w:val="24"/>
          <w:szCs w:val="24"/>
        </w:rPr>
        <w:t xml:space="preserve"> Las muestras fueron analizadas bajo la metodología de la EPA, </w:t>
      </w:r>
      <w:r w:rsidR="005533CD" w:rsidRPr="00DF1179">
        <w:rPr>
          <w:rFonts w:ascii="Times New Roman" w:hAnsi="Times New Roman" w:cs="Times New Roman"/>
          <w:sz w:val="24"/>
          <w:szCs w:val="24"/>
        </w:rPr>
        <w:t xml:space="preserve">a través del </w:t>
      </w:r>
      <w:r w:rsidRPr="00DF1179">
        <w:rPr>
          <w:rFonts w:ascii="Times New Roman" w:hAnsi="Times New Roman" w:cs="Times New Roman"/>
          <w:sz w:val="24"/>
          <w:szCs w:val="24"/>
        </w:rPr>
        <w:t>método 8141B</w:t>
      </w:r>
      <w:r w:rsidR="009016C8" w:rsidRPr="00DF1179">
        <w:rPr>
          <w:rFonts w:ascii="Times New Roman" w:hAnsi="Times New Roman" w:cs="Times New Roman"/>
          <w:sz w:val="24"/>
          <w:szCs w:val="24"/>
        </w:rPr>
        <w:t>,</w:t>
      </w:r>
      <w:r w:rsidR="005533CD" w:rsidRPr="00DF1179">
        <w:rPr>
          <w:rFonts w:ascii="Times New Roman" w:hAnsi="Times New Roman" w:cs="Times New Roman"/>
          <w:sz w:val="24"/>
          <w:szCs w:val="24"/>
        </w:rPr>
        <w:t xml:space="preserve"> el cual proporciona condiciones cromatográficas de gases para la determinación de concentraciones por mil millones de compuestos organofosforados</w:t>
      </w:r>
      <w:r w:rsidR="00472999" w:rsidRPr="00DF1179">
        <w:rPr>
          <w:rFonts w:ascii="Times New Roman" w:hAnsi="Times New Roman" w:cs="Times New Roman"/>
          <w:sz w:val="24"/>
          <w:szCs w:val="24"/>
        </w:rPr>
        <w:t xml:space="preserve"> </w:t>
      </w:r>
      <w:r w:rsidRPr="00DF1179">
        <w:rPr>
          <w:rFonts w:ascii="Times New Roman" w:hAnsi="Times New Roman" w:cs="Times New Roman"/>
          <w:sz w:val="24"/>
          <w:szCs w:val="24"/>
        </w:rPr>
        <w:t>y</w:t>
      </w:r>
      <w:r w:rsidR="005533CD" w:rsidRPr="00DF1179">
        <w:rPr>
          <w:rFonts w:ascii="Times New Roman" w:hAnsi="Times New Roman" w:cs="Times New Roman"/>
          <w:sz w:val="24"/>
          <w:szCs w:val="24"/>
        </w:rPr>
        <w:t xml:space="preserve"> el</w:t>
      </w:r>
      <w:r w:rsidRPr="00DF1179">
        <w:rPr>
          <w:rFonts w:ascii="Times New Roman" w:hAnsi="Times New Roman" w:cs="Times New Roman"/>
          <w:sz w:val="24"/>
          <w:szCs w:val="24"/>
        </w:rPr>
        <w:t xml:space="preserve"> método 8081B</w:t>
      </w:r>
      <w:r w:rsidR="00E543D3" w:rsidRPr="00DF1179">
        <w:rPr>
          <w:rFonts w:ascii="Times New Roman" w:hAnsi="Times New Roman" w:cs="Times New Roman"/>
          <w:sz w:val="24"/>
          <w:szCs w:val="24"/>
        </w:rPr>
        <w:t xml:space="preserve"> ampliamente utilizado para el análisis de plaguicidas organoclorados en diversas y complejas matrices de muestras</w:t>
      </w:r>
      <w:r w:rsidR="00024A8A" w:rsidRPr="00DF1179">
        <w:rPr>
          <w:rFonts w:ascii="Times New Roman" w:hAnsi="Times New Roman" w:cs="Times New Roman"/>
          <w:sz w:val="24"/>
          <w:szCs w:val="24"/>
        </w:rPr>
        <w:t>.</w:t>
      </w:r>
      <w:r w:rsidR="009016C8" w:rsidRPr="00DF1179">
        <w:rPr>
          <w:rFonts w:ascii="Times New Roman" w:hAnsi="Times New Roman" w:cs="Times New Roman"/>
          <w:sz w:val="24"/>
          <w:szCs w:val="24"/>
        </w:rPr>
        <w:t xml:space="preserve"> Respecto a</w:t>
      </w:r>
      <w:r w:rsidRPr="00DF1179">
        <w:rPr>
          <w:rFonts w:ascii="Times New Roman" w:hAnsi="Times New Roman" w:cs="Times New Roman"/>
          <w:sz w:val="24"/>
          <w:szCs w:val="24"/>
        </w:rPr>
        <w:t xml:space="preserve">l análisis de percepción, se realizaron seis entrevistas a personas que viven o trabajaron en zonas agrícolas. Estas entrevistas permitieron conocer el uso de plaguicidas, las posibles afectaciones a las fuentes hídricas, </w:t>
      </w:r>
      <w:r w:rsidR="001E4FA7" w:rsidRPr="00DF1179">
        <w:rPr>
          <w:rFonts w:ascii="Times New Roman" w:hAnsi="Times New Roman" w:cs="Times New Roman"/>
          <w:sz w:val="24"/>
          <w:szCs w:val="24"/>
        </w:rPr>
        <w:t xml:space="preserve">el </w:t>
      </w:r>
      <w:r w:rsidRPr="00DF1179">
        <w:rPr>
          <w:rFonts w:ascii="Times New Roman" w:hAnsi="Times New Roman" w:cs="Times New Roman"/>
          <w:sz w:val="24"/>
          <w:szCs w:val="24"/>
        </w:rPr>
        <w:t xml:space="preserve">suelo y la salud de la población implicada como lo </w:t>
      </w:r>
      <w:r w:rsidR="009016C8" w:rsidRPr="00DF1179">
        <w:rPr>
          <w:rFonts w:ascii="Times New Roman" w:hAnsi="Times New Roman" w:cs="Times New Roman"/>
          <w:sz w:val="24"/>
          <w:szCs w:val="24"/>
        </w:rPr>
        <w:t>son</w:t>
      </w:r>
      <w:r w:rsidRPr="00DF1179">
        <w:rPr>
          <w:rFonts w:ascii="Times New Roman" w:hAnsi="Times New Roman" w:cs="Times New Roman"/>
          <w:sz w:val="24"/>
          <w:szCs w:val="24"/>
        </w:rPr>
        <w:t xml:space="preserve"> colegios y viviendas próximas a las áreas de aplicación de los cultivos. </w:t>
      </w:r>
      <w:r w:rsidR="00BD050C" w:rsidRPr="00DF1179">
        <w:rPr>
          <w:rFonts w:ascii="Times New Roman" w:hAnsi="Times New Roman" w:cs="Times New Roman"/>
          <w:sz w:val="24"/>
          <w:szCs w:val="24"/>
        </w:rPr>
        <w:t xml:space="preserve">Es relevante realizar esta clase de estudio ya que </w:t>
      </w:r>
      <w:r w:rsidR="00995741" w:rsidRPr="00DF1179">
        <w:rPr>
          <w:rFonts w:ascii="Times New Roman" w:hAnsi="Times New Roman" w:cs="Times New Roman"/>
          <w:sz w:val="24"/>
          <w:szCs w:val="24"/>
        </w:rPr>
        <w:t xml:space="preserve">las actividades de fumigación sobre diferentes cultivos representan al medio ambiente laboral y sobre el cual no se tiene un control efectivo, sin </w:t>
      </w:r>
      <w:r w:rsidR="00426F16" w:rsidRPr="00DF1179">
        <w:rPr>
          <w:rFonts w:ascii="Times New Roman" w:hAnsi="Times New Roman" w:cs="Times New Roman"/>
          <w:sz w:val="24"/>
          <w:szCs w:val="24"/>
        </w:rPr>
        <w:t>embargo</w:t>
      </w:r>
      <w:r w:rsidR="00995741" w:rsidRPr="00DF1179">
        <w:rPr>
          <w:rFonts w:ascii="Times New Roman" w:hAnsi="Times New Roman" w:cs="Times New Roman"/>
          <w:sz w:val="24"/>
          <w:szCs w:val="24"/>
        </w:rPr>
        <w:t xml:space="preserve">, algunos expertos </w:t>
      </w:r>
      <w:r w:rsidR="00BD050C" w:rsidRPr="00DF1179">
        <w:rPr>
          <w:rFonts w:ascii="Times New Roman" w:hAnsi="Times New Roman" w:cs="Times New Roman"/>
          <w:sz w:val="24"/>
          <w:szCs w:val="24"/>
        </w:rPr>
        <w:t>en salud consideran que el ambiente personal, influenciado por diferentes factores, es el</w:t>
      </w:r>
      <w:r w:rsidR="00426F16" w:rsidRPr="00DF1179">
        <w:rPr>
          <w:rFonts w:ascii="Times New Roman" w:hAnsi="Times New Roman" w:cs="Times New Roman"/>
          <w:sz w:val="24"/>
          <w:szCs w:val="24"/>
        </w:rPr>
        <w:t xml:space="preserve"> de mayor </w:t>
      </w:r>
      <w:r w:rsidR="00D42FE3" w:rsidRPr="00DF1179">
        <w:rPr>
          <w:rFonts w:ascii="Times New Roman" w:hAnsi="Times New Roman" w:cs="Times New Roman"/>
          <w:sz w:val="24"/>
          <w:szCs w:val="24"/>
        </w:rPr>
        <w:t>importancia para</w:t>
      </w:r>
      <w:r w:rsidR="00751EA6" w:rsidRPr="00DF1179">
        <w:rPr>
          <w:rFonts w:ascii="Times New Roman" w:hAnsi="Times New Roman" w:cs="Times New Roman"/>
          <w:sz w:val="24"/>
          <w:szCs w:val="24"/>
        </w:rPr>
        <w:t xml:space="preserve"> </w:t>
      </w:r>
      <w:r w:rsidR="00995741" w:rsidRPr="00DF1179">
        <w:rPr>
          <w:rFonts w:ascii="Times New Roman" w:hAnsi="Times New Roman" w:cs="Times New Roman"/>
          <w:sz w:val="24"/>
          <w:szCs w:val="24"/>
        </w:rPr>
        <w:t>el</w:t>
      </w:r>
      <w:r w:rsidR="00BD050C" w:rsidRPr="00DF1179">
        <w:rPr>
          <w:rFonts w:ascii="Times New Roman" w:hAnsi="Times New Roman" w:cs="Times New Roman"/>
          <w:sz w:val="24"/>
          <w:szCs w:val="24"/>
        </w:rPr>
        <w:t xml:space="preserve"> bienestar</w:t>
      </w:r>
      <w:r w:rsidR="00751EA6" w:rsidRPr="00DF1179">
        <w:rPr>
          <w:rFonts w:ascii="Times New Roman" w:hAnsi="Times New Roman" w:cs="Times New Roman"/>
          <w:sz w:val="24"/>
          <w:szCs w:val="24"/>
        </w:rPr>
        <w:t xml:space="preserve"> </w:t>
      </w:r>
      <w:r w:rsidR="00507096" w:rsidRPr="00DF1179">
        <w:rPr>
          <w:rFonts w:ascii="Times New Roman" w:hAnsi="Times New Roman" w:cs="Times New Roman"/>
          <w:sz w:val="24"/>
          <w:szCs w:val="24"/>
        </w:rPr>
        <w:t>de las personas.</w:t>
      </w:r>
    </w:p>
    <w:p w:rsidR="001110B4" w:rsidRPr="00DF1179" w:rsidRDefault="001110B4" w:rsidP="00F60476">
      <w:pPr>
        <w:spacing w:after="0" w:line="240" w:lineRule="auto"/>
        <w:jc w:val="both"/>
        <w:rPr>
          <w:rFonts w:ascii="Times New Roman" w:hAnsi="Times New Roman" w:cs="Times New Roman"/>
          <w:sz w:val="24"/>
          <w:szCs w:val="24"/>
        </w:rPr>
      </w:pPr>
    </w:p>
    <w:p w:rsidR="00F619B1" w:rsidRPr="00DF1179" w:rsidRDefault="00F619B1" w:rsidP="00F60476">
      <w:pPr>
        <w:spacing w:after="0" w:line="240" w:lineRule="auto"/>
        <w:jc w:val="both"/>
        <w:rPr>
          <w:rFonts w:ascii="Times New Roman" w:hAnsi="Times New Roman" w:cs="Times New Roman"/>
          <w:sz w:val="24"/>
          <w:szCs w:val="24"/>
        </w:rPr>
      </w:pPr>
      <w:r w:rsidRPr="00DF1179">
        <w:rPr>
          <w:rFonts w:ascii="Times New Roman" w:hAnsi="Times New Roman" w:cs="Times New Roman"/>
          <w:b/>
          <w:sz w:val="24"/>
          <w:szCs w:val="24"/>
        </w:rPr>
        <w:t>Palabras claves:</w:t>
      </w:r>
      <w:r w:rsidR="00724001" w:rsidRPr="00DF1179">
        <w:rPr>
          <w:rFonts w:ascii="Times New Roman" w:hAnsi="Times New Roman" w:cs="Times New Roman"/>
          <w:sz w:val="24"/>
          <w:szCs w:val="24"/>
        </w:rPr>
        <w:t xml:space="preserve"> </w:t>
      </w:r>
      <w:r w:rsidR="007F2B4A" w:rsidRPr="00DF1179">
        <w:rPr>
          <w:rFonts w:ascii="Times New Roman" w:hAnsi="Times New Roman" w:cs="Times New Roman"/>
          <w:sz w:val="24"/>
          <w:szCs w:val="24"/>
        </w:rPr>
        <w:t>Contaminación, A</w:t>
      </w:r>
      <w:r w:rsidRPr="00DF1179">
        <w:rPr>
          <w:rFonts w:ascii="Times New Roman" w:hAnsi="Times New Roman" w:cs="Times New Roman"/>
          <w:sz w:val="24"/>
          <w:szCs w:val="24"/>
        </w:rPr>
        <w:t>fectaciones a la salud</w:t>
      </w:r>
      <w:r w:rsidR="00687C7D">
        <w:rPr>
          <w:rFonts w:ascii="Times New Roman" w:hAnsi="Times New Roman" w:cs="Times New Roman"/>
          <w:sz w:val="24"/>
          <w:szCs w:val="24"/>
        </w:rPr>
        <w:t>,</w:t>
      </w:r>
      <w:r w:rsidR="00687C7D" w:rsidRPr="00687C7D">
        <w:rPr>
          <w:rFonts w:ascii="Times New Roman" w:hAnsi="Times New Roman" w:cs="Times New Roman"/>
          <w:sz w:val="24"/>
          <w:szCs w:val="24"/>
        </w:rPr>
        <w:t xml:space="preserve"> </w:t>
      </w:r>
      <w:r w:rsidR="00687C7D" w:rsidRPr="00DF1179">
        <w:rPr>
          <w:rFonts w:ascii="Times New Roman" w:hAnsi="Times New Roman" w:cs="Times New Roman"/>
          <w:sz w:val="24"/>
          <w:szCs w:val="24"/>
        </w:rPr>
        <w:t>Organofosforados</w:t>
      </w:r>
      <w:r w:rsidR="00687C7D">
        <w:rPr>
          <w:rFonts w:ascii="Times New Roman" w:hAnsi="Times New Roman" w:cs="Times New Roman"/>
          <w:sz w:val="24"/>
          <w:szCs w:val="24"/>
        </w:rPr>
        <w:t>,</w:t>
      </w:r>
      <w:r w:rsidR="00687C7D" w:rsidRPr="00687C7D">
        <w:rPr>
          <w:rFonts w:ascii="Times New Roman" w:hAnsi="Times New Roman" w:cs="Times New Roman"/>
          <w:sz w:val="24"/>
          <w:szCs w:val="24"/>
        </w:rPr>
        <w:t xml:space="preserve"> </w:t>
      </w:r>
      <w:r w:rsidR="00687C7D" w:rsidRPr="00DF1179">
        <w:rPr>
          <w:rFonts w:ascii="Times New Roman" w:hAnsi="Times New Roman" w:cs="Times New Roman"/>
          <w:sz w:val="24"/>
          <w:szCs w:val="24"/>
        </w:rPr>
        <w:t>Pesticidas</w:t>
      </w:r>
    </w:p>
    <w:p w:rsidR="00DC569F" w:rsidRPr="00DF1179" w:rsidRDefault="00DC569F" w:rsidP="00F60476">
      <w:pPr>
        <w:spacing w:after="0" w:line="240" w:lineRule="auto"/>
        <w:jc w:val="both"/>
        <w:rPr>
          <w:rFonts w:ascii="Times New Roman" w:hAnsi="Times New Roman" w:cs="Times New Roman"/>
          <w:sz w:val="24"/>
          <w:szCs w:val="24"/>
        </w:rPr>
      </w:pPr>
    </w:p>
    <w:p w:rsidR="00F60476" w:rsidRPr="00687C7D" w:rsidRDefault="00F60476" w:rsidP="00F60476">
      <w:pPr>
        <w:spacing w:after="0" w:line="240" w:lineRule="auto"/>
        <w:jc w:val="both"/>
        <w:rPr>
          <w:rFonts w:ascii="Times New Roman" w:eastAsia="Times New Roman" w:hAnsi="Times New Roman" w:cs="Times New Roman"/>
          <w:color w:val="000000"/>
          <w:sz w:val="24"/>
          <w:szCs w:val="24"/>
          <w:lang w:eastAsia="es-CO"/>
        </w:rPr>
      </w:pPr>
      <w:r w:rsidRPr="00687C7D">
        <w:rPr>
          <w:rFonts w:ascii="Times New Roman" w:eastAsia="Times New Roman" w:hAnsi="Times New Roman" w:cs="Times New Roman"/>
          <w:color w:val="000000"/>
          <w:sz w:val="24"/>
          <w:szCs w:val="24"/>
          <w:lang w:eastAsia="es-CO"/>
        </w:rPr>
        <w:lastRenderedPageBreak/>
        <w:t>________________________________________________________</w:t>
      </w:r>
    </w:p>
    <w:p w:rsidR="00F619B1" w:rsidRPr="00687C7D" w:rsidRDefault="00F619B1" w:rsidP="00F60476">
      <w:pPr>
        <w:spacing w:after="0" w:line="240" w:lineRule="auto"/>
        <w:rPr>
          <w:rFonts w:ascii="Times New Roman" w:eastAsia="Times New Roman" w:hAnsi="Times New Roman" w:cs="Times New Roman"/>
          <w:b/>
          <w:bCs/>
          <w:color w:val="000000"/>
          <w:spacing w:val="-30"/>
          <w:sz w:val="24"/>
          <w:szCs w:val="24"/>
          <w:bdr w:val="none" w:sz="0" w:space="0" w:color="auto" w:frame="1"/>
          <w:lang w:eastAsia="es-CO"/>
        </w:rPr>
      </w:pPr>
    </w:p>
    <w:p w:rsidR="00F619B1" w:rsidRPr="00DF1179" w:rsidRDefault="00F619B1" w:rsidP="00F60476">
      <w:pPr>
        <w:spacing w:after="0" w:line="240" w:lineRule="auto"/>
        <w:jc w:val="both"/>
        <w:rPr>
          <w:rFonts w:ascii="Times New Roman" w:hAnsi="Times New Roman" w:cs="Times New Roman"/>
          <w:b/>
          <w:sz w:val="24"/>
          <w:szCs w:val="24"/>
          <w:lang w:val="en-US"/>
        </w:rPr>
      </w:pPr>
      <w:r w:rsidRPr="00DF1179">
        <w:rPr>
          <w:rFonts w:ascii="Times New Roman" w:hAnsi="Times New Roman" w:cs="Times New Roman"/>
          <w:b/>
          <w:sz w:val="24"/>
          <w:szCs w:val="24"/>
          <w:lang w:val="en-US"/>
        </w:rPr>
        <w:t>Abstract</w:t>
      </w:r>
    </w:p>
    <w:p w:rsidR="00F60476" w:rsidRPr="00DF1179" w:rsidRDefault="00F60476" w:rsidP="00F60476">
      <w:pPr>
        <w:spacing w:after="0" w:line="240" w:lineRule="auto"/>
        <w:jc w:val="both"/>
        <w:rPr>
          <w:rFonts w:ascii="Times New Roman" w:hAnsi="Times New Roman" w:cs="Times New Roman"/>
          <w:sz w:val="24"/>
          <w:szCs w:val="24"/>
          <w:lang w:val="en-US"/>
        </w:rPr>
      </w:pPr>
    </w:p>
    <w:p w:rsidR="00F138AC" w:rsidRPr="00DF1179" w:rsidRDefault="00F138AC" w:rsidP="00F60476">
      <w:pPr>
        <w:spacing w:after="0" w:line="240" w:lineRule="auto"/>
        <w:jc w:val="both"/>
        <w:rPr>
          <w:rFonts w:ascii="Times New Roman" w:hAnsi="Times New Roman" w:cs="Times New Roman"/>
          <w:sz w:val="24"/>
          <w:szCs w:val="24"/>
          <w:lang w:val="en-US"/>
        </w:rPr>
      </w:pPr>
      <w:r w:rsidRPr="00DF1179">
        <w:rPr>
          <w:rFonts w:ascii="Times New Roman" w:hAnsi="Times New Roman" w:cs="Times New Roman"/>
          <w:sz w:val="24"/>
          <w:szCs w:val="24"/>
          <w:lang w:val="en-US"/>
        </w:rPr>
        <w:t xml:space="preserve">The research seeks to exploratively analyze the routes of contamination caused to the population and the environment </w:t>
      </w:r>
      <w:r w:rsidR="001A7843" w:rsidRPr="00DF1179">
        <w:rPr>
          <w:rFonts w:ascii="Times New Roman" w:hAnsi="Times New Roman" w:cs="Times New Roman"/>
          <w:sz w:val="24"/>
          <w:szCs w:val="24"/>
          <w:lang w:val="en-US"/>
        </w:rPr>
        <w:t>using</w:t>
      </w:r>
      <w:r w:rsidRPr="00DF1179">
        <w:rPr>
          <w:rFonts w:ascii="Times New Roman" w:hAnsi="Times New Roman" w:cs="Times New Roman"/>
          <w:sz w:val="24"/>
          <w:szCs w:val="24"/>
          <w:lang w:val="en-US"/>
        </w:rPr>
        <w:t xml:space="preserve"> organophosphate pesticides in the municipality of Guasca in the department of Cundinamarca and its implications for areas of high population density such as the city of Bogotá. The investigation was carried out by means of water and soil sampling, identifying eight priority points according to the presence of agricultural activities with the use of pesticides near schools surrounded by crops. The samples were analyzed under the methodology of the EPA, through method 8141B, which provides gas chromatographic conditions for the determination of concentrations per billion organophosphate compounds  and the method 8081B widely used for the analysis of organochlorine pesticides in diverse and complex sample matrices. Regarding the perception analysis, six interviews were conducted with people who live or worked in agricultural areas. These interviews allowed knowing the use of pesticides, the possible effects on water sources, soil and the health of the population involved, such as schools and homes close to the application areas and crops. It is relevant to carry out this kind of study since fumigation activities on different crops represent the work environment and over which there is no effective control, however, some health experts consider that the personal environment, influenced by different factors, It is the most important for p</w:t>
      </w:r>
      <w:r w:rsidR="00507096" w:rsidRPr="00DF1179">
        <w:rPr>
          <w:rFonts w:ascii="Times New Roman" w:hAnsi="Times New Roman" w:cs="Times New Roman"/>
          <w:sz w:val="24"/>
          <w:szCs w:val="24"/>
          <w:lang w:val="en-US"/>
        </w:rPr>
        <w:t>eople's well-being.</w:t>
      </w:r>
    </w:p>
    <w:p w:rsidR="00F60476" w:rsidRPr="00DF1179" w:rsidRDefault="00F60476" w:rsidP="00F60476">
      <w:pPr>
        <w:spacing w:after="0" w:line="240" w:lineRule="auto"/>
        <w:jc w:val="both"/>
        <w:rPr>
          <w:rFonts w:ascii="Times New Roman" w:hAnsi="Times New Roman" w:cs="Times New Roman"/>
          <w:b/>
          <w:sz w:val="24"/>
          <w:szCs w:val="24"/>
          <w:lang w:val="en-US"/>
        </w:rPr>
      </w:pPr>
    </w:p>
    <w:p w:rsidR="00F619B1" w:rsidRPr="00DF1179" w:rsidRDefault="00F619B1" w:rsidP="00F60476">
      <w:pPr>
        <w:spacing w:after="0" w:line="240" w:lineRule="auto"/>
        <w:jc w:val="both"/>
        <w:rPr>
          <w:rFonts w:ascii="Times New Roman" w:hAnsi="Times New Roman" w:cs="Times New Roman"/>
          <w:sz w:val="24"/>
          <w:szCs w:val="24"/>
          <w:lang w:val="en-US"/>
        </w:rPr>
      </w:pPr>
      <w:r w:rsidRPr="00DF1179">
        <w:rPr>
          <w:rFonts w:ascii="Times New Roman" w:hAnsi="Times New Roman" w:cs="Times New Roman"/>
          <w:b/>
          <w:sz w:val="24"/>
          <w:szCs w:val="24"/>
          <w:lang w:val="en-US"/>
        </w:rPr>
        <w:t>Key words:</w:t>
      </w:r>
      <w:r w:rsidRPr="00DF1179">
        <w:rPr>
          <w:rFonts w:ascii="Times New Roman" w:hAnsi="Times New Roman" w:cs="Times New Roman"/>
          <w:sz w:val="24"/>
          <w:szCs w:val="24"/>
          <w:lang w:val="en-US"/>
        </w:rPr>
        <w:t xml:space="preserve"> </w:t>
      </w:r>
      <w:r w:rsidR="00507096" w:rsidRPr="00DF1179">
        <w:rPr>
          <w:rFonts w:ascii="Times New Roman" w:hAnsi="Times New Roman" w:cs="Times New Roman"/>
          <w:sz w:val="24"/>
          <w:szCs w:val="24"/>
          <w:lang w:val="en-US"/>
        </w:rPr>
        <w:t xml:space="preserve"> </w:t>
      </w:r>
      <w:r w:rsidR="00687C7D" w:rsidRPr="00DF1179">
        <w:rPr>
          <w:rFonts w:ascii="Times New Roman" w:hAnsi="Times New Roman" w:cs="Times New Roman"/>
          <w:sz w:val="24"/>
          <w:szCs w:val="24"/>
          <w:lang w:val="en-US"/>
        </w:rPr>
        <w:t>Health problems</w:t>
      </w:r>
      <w:r w:rsidR="00687C7D">
        <w:rPr>
          <w:rFonts w:ascii="Times New Roman" w:hAnsi="Times New Roman" w:cs="Times New Roman"/>
          <w:sz w:val="24"/>
          <w:szCs w:val="24"/>
          <w:lang w:val="en-US"/>
        </w:rPr>
        <w:t>,</w:t>
      </w:r>
      <w:r w:rsidR="00687C7D" w:rsidRPr="00DF1179">
        <w:rPr>
          <w:rFonts w:ascii="Times New Roman" w:hAnsi="Times New Roman" w:cs="Times New Roman"/>
          <w:sz w:val="24"/>
          <w:szCs w:val="24"/>
          <w:lang w:val="en-US"/>
        </w:rPr>
        <w:t xml:space="preserve"> </w:t>
      </w:r>
      <w:r w:rsidR="00687C7D" w:rsidRPr="00DF1179">
        <w:rPr>
          <w:rFonts w:ascii="Times New Roman" w:hAnsi="Times New Roman" w:cs="Times New Roman"/>
          <w:sz w:val="24"/>
          <w:szCs w:val="24"/>
          <w:lang w:val="en-US"/>
        </w:rPr>
        <w:t>Organophosphates</w:t>
      </w:r>
      <w:r w:rsidR="00687C7D" w:rsidRPr="00DF1179">
        <w:rPr>
          <w:rFonts w:ascii="Times New Roman" w:hAnsi="Times New Roman" w:cs="Times New Roman"/>
          <w:sz w:val="24"/>
          <w:szCs w:val="24"/>
          <w:lang w:val="en-US"/>
        </w:rPr>
        <w:t xml:space="preserve"> </w:t>
      </w:r>
      <w:r w:rsidR="00507096" w:rsidRPr="00DF1179">
        <w:rPr>
          <w:rFonts w:ascii="Times New Roman" w:hAnsi="Times New Roman" w:cs="Times New Roman"/>
          <w:sz w:val="24"/>
          <w:szCs w:val="24"/>
          <w:lang w:val="en-US"/>
        </w:rPr>
        <w:t xml:space="preserve">Pesticides, </w:t>
      </w:r>
      <w:r w:rsidR="00270D98" w:rsidRPr="00DF1179">
        <w:rPr>
          <w:rFonts w:ascii="Times New Roman" w:hAnsi="Times New Roman" w:cs="Times New Roman"/>
          <w:sz w:val="24"/>
          <w:szCs w:val="24"/>
          <w:lang w:val="en-US"/>
        </w:rPr>
        <w:t>Pollution</w:t>
      </w:r>
      <w:r w:rsidR="00687C7D">
        <w:rPr>
          <w:rFonts w:ascii="Times New Roman" w:hAnsi="Times New Roman" w:cs="Times New Roman"/>
          <w:sz w:val="24"/>
          <w:szCs w:val="24"/>
          <w:lang w:val="en-US"/>
        </w:rPr>
        <w:t>.</w:t>
      </w:r>
    </w:p>
    <w:p w:rsidR="00270D98" w:rsidRPr="00DF1179" w:rsidRDefault="00270D98" w:rsidP="00F60476">
      <w:pPr>
        <w:spacing w:after="0" w:line="240" w:lineRule="auto"/>
        <w:jc w:val="both"/>
        <w:rPr>
          <w:rFonts w:ascii="Times New Roman" w:hAnsi="Times New Roman" w:cs="Times New Roman"/>
          <w:sz w:val="24"/>
          <w:szCs w:val="24"/>
          <w:lang w:val="en-US"/>
        </w:rPr>
      </w:pPr>
    </w:p>
    <w:p w:rsidR="00F60476" w:rsidRPr="00DF1179" w:rsidRDefault="00F60476" w:rsidP="00F60476">
      <w:pPr>
        <w:spacing w:after="0" w:line="24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F60476" w:rsidRDefault="00F60476" w:rsidP="006548AD">
      <w:pPr>
        <w:spacing w:after="0" w:line="240" w:lineRule="auto"/>
        <w:jc w:val="both"/>
        <w:rPr>
          <w:rFonts w:ascii="Times New Roman" w:eastAsia="Times New Roman" w:hAnsi="Times New Roman" w:cs="Times New Roman"/>
          <w:b/>
          <w:color w:val="000000"/>
          <w:sz w:val="24"/>
          <w:szCs w:val="24"/>
          <w:lang w:eastAsia="es-CO"/>
        </w:rPr>
      </w:pPr>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Pr="00F20A55" w:rsidRDefault="00F20A55" w:rsidP="00F20A55">
      <w:pPr>
        <w:spacing w:after="0" w:line="240" w:lineRule="auto"/>
        <w:jc w:val="both"/>
        <w:rPr>
          <w:rFonts w:ascii="Times New Roman" w:eastAsia="Times New Roman" w:hAnsi="Times New Roman" w:cs="Times New Roman"/>
          <w:b/>
          <w:color w:val="000000"/>
          <w:sz w:val="24"/>
          <w:szCs w:val="24"/>
          <w:lang w:eastAsia="es-CO"/>
        </w:rPr>
      </w:pPr>
      <w:r w:rsidRPr="00F20A55">
        <w:rPr>
          <w:rFonts w:ascii="Times New Roman" w:eastAsia="Times New Roman" w:hAnsi="Times New Roman" w:cs="Times New Roman"/>
          <w:b/>
          <w:color w:val="000000"/>
          <w:sz w:val="24"/>
          <w:szCs w:val="24"/>
          <w:lang w:eastAsia="es-CO"/>
        </w:rPr>
        <w:t>Sumário</w:t>
      </w:r>
    </w:p>
    <w:p w:rsidR="00F20A55" w:rsidRPr="00F20A55" w:rsidRDefault="00F20A55" w:rsidP="00F20A55">
      <w:pPr>
        <w:spacing w:after="0" w:line="240" w:lineRule="auto"/>
        <w:jc w:val="both"/>
        <w:rPr>
          <w:rFonts w:ascii="Times New Roman" w:eastAsia="Times New Roman" w:hAnsi="Times New Roman" w:cs="Times New Roman"/>
          <w:bCs/>
          <w:color w:val="000000"/>
          <w:sz w:val="24"/>
          <w:szCs w:val="24"/>
          <w:lang w:eastAsia="es-CO"/>
        </w:rPr>
      </w:pPr>
    </w:p>
    <w:p w:rsidR="00F20A55" w:rsidRPr="00F20A55" w:rsidRDefault="00F20A55" w:rsidP="00F20A55">
      <w:pPr>
        <w:spacing w:after="0" w:line="240" w:lineRule="auto"/>
        <w:jc w:val="both"/>
        <w:rPr>
          <w:rFonts w:ascii="Times New Roman" w:eastAsia="Times New Roman" w:hAnsi="Times New Roman" w:cs="Times New Roman"/>
          <w:bCs/>
          <w:color w:val="000000"/>
          <w:sz w:val="24"/>
          <w:szCs w:val="24"/>
          <w:lang w:eastAsia="es-CO"/>
        </w:rPr>
      </w:pPr>
    </w:p>
    <w:p w:rsidR="00F20A55" w:rsidRPr="00F20A55" w:rsidRDefault="00F20A55" w:rsidP="00F20A55">
      <w:pPr>
        <w:spacing w:after="0" w:line="240" w:lineRule="auto"/>
        <w:jc w:val="both"/>
        <w:rPr>
          <w:rFonts w:ascii="Times New Roman" w:eastAsia="Times New Roman" w:hAnsi="Times New Roman" w:cs="Times New Roman"/>
          <w:bCs/>
          <w:color w:val="000000"/>
          <w:sz w:val="24"/>
          <w:szCs w:val="24"/>
          <w:lang w:eastAsia="es-CO"/>
        </w:rPr>
      </w:pPr>
      <w:r w:rsidRPr="00F20A55">
        <w:rPr>
          <w:rFonts w:ascii="Times New Roman" w:eastAsia="Times New Roman" w:hAnsi="Times New Roman" w:cs="Times New Roman"/>
          <w:bCs/>
          <w:color w:val="000000"/>
          <w:sz w:val="24"/>
          <w:szCs w:val="24"/>
          <w:lang w:eastAsia="es-CO"/>
        </w:rPr>
        <w:t xml:space="preserve">A pesquisa busca analisar explorativamente as rotas de contaminação causadas à população e ao meio ambiente pelo uso de pesticidas organofosforados no município de Guasca, no departamento de Cundinamarca, e suas implicações para áreas de alta densidade populacional, como a cidade de Bogotá. A investigação foi realizada por meio de amostragem de água e solo, identificando oito pontos prioritários de acordo com a presença de atividades agrícolas com o uso de agrotóxicos nas proximidades de escolas cercadas por lavouras. As amostras foram analisadas sob a metodologia da EPA, através do método 8141B, que fornece condições cromatográficas gasosas para a determinação de concentrações por bilhão de compostos organofosforados e o método 8081B amplamente utilizado para a Análise de pesticidas organoclorados em matrizes de amostras diversas e complexas. Quanto à análise da percepção, foram realizadas seis entrevistas com pessoas que moram ou trabalham em áreas agrícolas. Essas entrevistas permitiram conhecer o uso de pesticidas, os possíveis efeitos nas fontes de água, no solo e na saúde da população envolvida, como escolas e residências próximas às áreas de aplicação das culturas. É relevante realizar esse tipo de estudo, uma vez que as atividades de fumigação em diferentes culturas representam o ambiente de trabalho e sobre o qual não há controle efetivo; no entanto, alguns </w:t>
      </w:r>
      <w:r w:rsidRPr="00F20A55">
        <w:rPr>
          <w:rFonts w:ascii="Times New Roman" w:eastAsia="Times New Roman" w:hAnsi="Times New Roman" w:cs="Times New Roman"/>
          <w:bCs/>
          <w:color w:val="000000"/>
          <w:sz w:val="24"/>
          <w:szCs w:val="24"/>
          <w:lang w:eastAsia="es-CO"/>
        </w:rPr>
        <w:lastRenderedPageBreak/>
        <w:t>especialistas em saúde consideram que o ambiente pessoal, influenciado por diferentes fatores é o mais importante para o bem-estar das pessoas.</w:t>
      </w:r>
    </w:p>
    <w:p w:rsidR="00F20A55" w:rsidRPr="00F20A55" w:rsidRDefault="00F20A55" w:rsidP="00F20A55">
      <w:pPr>
        <w:spacing w:after="0" w:line="240" w:lineRule="auto"/>
        <w:jc w:val="both"/>
        <w:rPr>
          <w:rFonts w:ascii="Times New Roman" w:eastAsia="Times New Roman" w:hAnsi="Times New Roman" w:cs="Times New Roman"/>
          <w:bCs/>
          <w:color w:val="000000"/>
          <w:sz w:val="24"/>
          <w:szCs w:val="24"/>
          <w:lang w:eastAsia="es-CO"/>
        </w:rPr>
      </w:pPr>
    </w:p>
    <w:p w:rsidR="00F20A55" w:rsidRPr="00F20A55" w:rsidRDefault="00F20A55" w:rsidP="00F20A55">
      <w:pPr>
        <w:spacing w:after="0" w:line="240" w:lineRule="auto"/>
        <w:jc w:val="both"/>
        <w:rPr>
          <w:rFonts w:ascii="Times New Roman" w:eastAsia="Times New Roman" w:hAnsi="Times New Roman" w:cs="Times New Roman"/>
          <w:bCs/>
          <w:color w:val="000000"/>
          <w:sz w:val="24"/>
          <w:szCs w:val="24"/>
          <w:lang w:eastAsia="es-CO"/>
        </w:rPr>
      </w:pPr>
      <w:r w:rsidRPr="00F20A55">
        <w:rPr>
          <w:rFonts w:ascii="Times New Roman" w:eastAsia="Times New Roman" w:hAnsi="Times New Roman" w:cs="Times New Roman"/>
          <w:b/>
          <w:color w:val="000000"/>
          <w:sz w:val="24"/>
          <w:szCs w:val="24"/>
          <w:lang w:eastAsia="es-CO"/>
        </w:rPr>
        <w:t>Palavras-chave:</w:t>
      </w:r>
      <w:r w:rsidRPr="00F20A55">
        <w:rPr>
          <w:rFonts w:ascii="Times New Roman" w:eastAsia="Times New Roman" w:hAnsi="Times New Roman" w:cs="Times New Roman"/>
          <w:bCs/>
          <w:color w:val="000000"/>
          <w:sz w:val="24"/>
          <w:szCs w:val="24"/>
          <w:lang w:eastAsia="es-CO"/>
        </w:rPr>
        <w:t xml:space="preserve"> </w:t>
      </w:r>
      <w:r w:rsidR="00687C7D" w:rsidRPr="00F20A55">
        <w:rPr>
          <w:rFonts w:ascii="Times New Roman" w:eastAsia="Times New Roman" w:hAnsi="Times New Roman" w:cs="Times New Roman"/>
          <w:bCs/>
          <w:color w:val="000000"/>
          <w:sz w:val="24"/>
          <w:szCs w:val="24"/>
          <w:lang w:eastAsia="es-CO"/>
        </w:rPr>
        <w:t>Efeitos na saúde</w:t>
      </w:r>
      <w:r w:rsidR="00687C7D">
        <w:rPr>
          <w:rFonts w:ascii="Times New Roman" w:eastAsia="Times New Roman" w:hAnsi="Times New Roman" w:cs="Times New Roman"/>
          <w:bCs/>
          <w:color w:val="000000"/>
          <w:sz w:val="24"/>
          <w:szCs w:val="24"/>
          <w:lang w:eastAsia="es-CO"/>
        </w:rPr>
        <w:t xml:space="preserve">, </w:t>
      </w:r>
      <w:r w:rsidR="00687C7D" w:rsidRPr="00F20A55">
        <w:rPr>
          <w:rFonts w:ascii="Times New Roman" w:eastAsia="Times New Roman" w:hAnsi="Times New Roman" w:cs="Times New Roman"/>
          <w:bCs/>
          <w:color w:val="000000"/>
          <w:sz w:val="24"/>
          <w:szCs w:val="24"/>
          <w:lang w:eastAsia="es-CO"/>
        </w:rPr>
        <w:t>Organofosfatos</w:t>
      </w:r>
      <w:r w:rsidR="00687C7D">
        <w:rPr>
          <w:rFonts w:ascii="Times New Roman" w:eastAsia="Times New Roman" w:hAnsi="Times New Roman" w:cs="Times New Roman"/>
          <w:bCs/>
          <w:color w:val="000000"/>
          <w:sz w:val="24"/>
          <w:szCs w:val="24"/>
          <w:lang w:eastAsia="es-CO"/>
        </w:rPr>
        <w:t>,</w:t>
      </w:r>
      <w:r w:rsidR="00687C7D" w:rsidRPr="00F20A55">
        <w:rPr>
          <w:rFonts w:ascii="Times New Roman" w:eastAsia="Times New Roman" w:hAnsi="Times New Roman" w:cs="Times New Roman"/>
          <w:bCs/>
          <w:color w:val="000000"/>
          <w:sz w:val="24"/>
          <w:szCs w:val="24"/>
          <w:lang w:eastAsia="es-CO"/>
        </w:rPr>
        <w:t xml:space="preserve"> </w:t>
      </w:r>
      <w:r w:rsidRPr="00F20A55">
        <w:rPr>
          <w:rFonts w:ascii="Times New Roman" w:eastAsia="Times New Roman" w:hAnsi="Times New Roman" w:cs="Times New Roman"/>
          <w:bCs/>
          <w:color w:val="000000"/>
          <w:sz w:val="24"/>
          <w:szCs w:val="24"/>
          <w:lang w:eastAsia="es-CO"/>
        </w:rPr>
        <w:t>Pesticidas,</w:t>
      </w:r>
      <w:r w:rsidR="00687C7D">
        <w:rPr>
          <w:rFonts w:ascii="Times New Roman" w:eastAsia="Times New Roman" w:hAnsi="Times New Roman" w:cs="Times New Roman"/>
          <w:bCs/>
          <w:color w:val="000000"/>
          <w:sz w:val="24"/>
          <w:szCs w:val="24"/>
          <w:lang w:eastAsia="es-CO"/>
        </w:rPr>
        <w:t xml:space="preserve"> </w:t>
      </w:r>
      <w:r w:rsidRPr="00F20A55">
        <w:rPr>
          <w:rFonts w:ascii="Times New Roman" w:eastAsia="Times New Roman" w:hAnsi="Times New Roman" w:cs="Times New Roman"/>
          <w:bCs/>
          <w:color w:val="000000"/>
          <w:sz w:val="24"/>
          <w:szCs w:val="24"/>
          <w:lang w:eastAsia="es-CO"/>
        </w:rPr>
        <w:t>Poluição</w:t>
      </w:r>
      <w:r w:rsidR="00687C7D">
        <w:rPr>
          <w:rFonts w:ascii="Times New Roman" w:eastAsia="Times New Roman" w:hAnsi="Times New Roman" w:cs="Times New Roman"/>
          <w:bCs/>
          <w:color w:val="000000"/>
          <w:sz w:val="24"/>
          <w:szCs w:val="24"/>
          <w:lang w:eastAsia="es-CO"/>
        </w:rPr>
        <w:t>.</w:t>
      </w:r>
      <w:bookmarkStart w:id="0" w:name="_GoBack"/>
      <w:bookmarkEnd w:id="0"/>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Pr="00DF1179" w:rsidRDefault="00F20A55" w:rsidP="00F20A55">
      <w:pPr>
        <w:spacing w:after="0" w:line="240" w:lineRule="auto"/>
        <w:jc w:val="both"/>
        <w:rPr>
          <w:rFonts w:ascii="Times New Roman" w:eastAsia="Times New Roman" w:hAnsi="Times New Roman" w:cs="Times New Roman"/>
          <w:color w:val="000000"/>
          <w:sz w:val="24"/>
          <w:szCs w:val="24"/>
          <w:lang w:val="en-US" w:eastAsia="es-CO"/>
        </w:rPr>
      </w:pPr>
      <w:r w:rsidRPr="00DF1179">
        <w:rPr>
          <w:rFonts w:ascii="Times New Roman" w:eastAsia="Times New Roman" w:hAnsi="Times New Roman" w:cs="Times New Roman"/>
          <w:color w:val="000000"/>
          <w:sz w:val="24"/>
          <w:szCs w:val="24"/>
          <w:lang w:val="en-US" w:eastAsia="es-CO"/>
        </w:rPr>
        <w:t>________________________________________________________</w:t>
      </w:r>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F20A55" w:rsidRPr="00DF1179" w:rsidRDefault="00F20A55" w:rsidP="006548AD">
      <w:pPr>
        <w:spacing w:after="0" w:line="240" w:lineRule="auto"/>
        <w:jc w:val="both"/>
        <w:rPr>
          <w:rFonts w:ascii="Times New Roman" w:eastAsia="Times New Roman" w:hAnsi="Times New Roman" w:cs="Times New Roman"/>
          <w:b/>
          <w:color w:val="000000"/>
          <w:sz w:val="24"/>
          <w:szCs w:val="24"/>
          <w:lang w:eastAsia="es-CO"/>
        </w:rPr>
      </w:pPr>
    </w:p>
    <w:p w:rsidR="00864BED" w:rsidRPr="00DF1179" w:rsidRDefault="00F60476" w:rsidP="008D6272">
      <w:pPr>
        <w:spacing w:after="0" w:line="240" w:lineRule="auto"/>
        <w:jc w:val="both"/>
        <w:rPr>
          <w:rFonts w:ascii="Times New Roman" w:eastAsia="Times New Roman" w:hAnsi="Times New Roman" w:cs="Times New Roman"/>
          <w:b/>
          <w:color w:val="000000"/>
          <w:sz w:val="24"/>
          <w:szCs w:val="24"/>
          <w:lang w:eastAsia="es-CO"/>
        </w:rPr>
      </w:pPr>
      <w:r w:rsidRPr="00DF1179">
        <w:rPr>
          <w:rFonts w:ascii="Times New Roman" w:eastAsia="Times New Roman" w:hAnsi="Times New Roman" w:cs="Times New Roman"/>
          <w:b/>
          <w:color w:val="000000"/>
          <w:sz w:val="24"/>
          <w:szCs w:val="24"/>
          <w:lang w:eastAsia="es-CO"/>
        </w:rPr>
        <w:t>INTRODUCCIÓN</w:t>
      </w:r>
    </w:p>
    <w:p w:rsidR="00864BED" w:rsidRPr="00DF1179" w:rsidRDefault="00864BED" w:rsidP="008D6272">
      <w:pPr>
        <w:spacing w:after="0" w:line="240" w:lineRule="auto"/>
        <w:jc w:val="both"/>
        <w:rPr>
          <w:rFonts w:ascii="Times New Roman" w:eastAsia="Times New Roman" w:hAnsi="Times New Roman" w:cs="Times New Roman"/>
          <w:b/>
          <w:color w:val="000000"/>
          <w:sz w:val="24"/>
          <w:szCs w:val="24"/>
          <w:lang w:eastAsia="es-CO"/>
        </w:rPr>
      </w:pP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xml:space="preserve">Los estudios relacionados con plaguicidas organofosforados </w:t>
      </w:r>
      <w:r w:rsidR="00A82295" w:rsidRPr="00DF1179">
        <w:rPr>
          <w:rFonts w:ascii="Times New Roman" w:eastAsia="Times New Roman" w:hAnsi="Times New Roman" w:cs="Times New Roman"/>
          <w:color w:val="000000"/>
          <w:sz w:val="24"/>
          <w:szCs w:val="24"/>
          <w:lang w:eastAsia="es-CO"/>
        </w:rPr>
        <w:t>muestra</w:t>
      </w:r>
      <w:r w:rsidR="00724001" w:rsidRPr="00DF1179">
        <w:rPr>
          <w:rFonts w:ascii="Times New Roman" w:eastAsia="Times New Roman" w:hAnsi="Times New Roman" w:cs="Times New Roman"/>
          <w:color w:val="000000"/>
          <w:sz w:val="24"/>
          <w:szCs w:val="24"/>
          <w:lang w:eastAsia="es-CO"/>
        </w:rPr>
        <w:t>n</w:t>
      </w:r>
      <w:r w:rsidRPr="00DF1179">
        <w:rPr>
          <w:rFonts w:ascii="Times New Roman" w:eastAsia="Times New Roman" w:hAnsi="Times New Roman" w:cs="Times New Roman"/>
          <w:color w:val="000000"/>
          <w:sz w:val="24"/>
          <w:szCs w:val="24"/>
          <w:lang w:eastAsia="es-CO"/>
        </w:rPr>
        <w:t xml:space="preserve"> que</w:t>
      </w:r>
      <w:r w:rsidR="00A82295" w:rsidRPr="00DF1179">
        <w:rPr>
          <w:rFonts w:ascii="Times New Roman" w:eastAsia="Times New Roman" w:hAnsi="Times New Roman" w:cs="Times New Roman"/>
          <w:color w:val="000000"/>
          <w:sz w:val="24"/>
          <w:szCs w:val="24"/>
          <w:lang w:eastAsia="es-CO"/>
        </w:rPr>
        <w:t xml:space="preserve"> s</w:t>
      </w:r>
      <w:r w:rsidRPr="00DF1179">
        <w:rPr>
          <w:rFonts w:ascii="Times New Roman" w:eastAsia="Times New Roman" w:hAnsi="Times New Roman" w:cs="Times New Roman"/>
          <w:color w:val="000000"/>
          <w:sz w:val="24"/>
          <w:szCs w:val="24"/>
          <w:lang w:eastAsia="es-CO"/>
        </w:rPr>
        <w:t>on el grupo que más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frecuentemente ocasiona intoxicaciones agudas, debido a su mecanismo de acción, </w:t>
      </w:r>
      <w:r w:rsidR="00A82295" w:rsidRPr="00DF1179">
        <w:rPr>
          <w:rFonts w:ascii="Times New Roman" w:eastAsia="Times New Roman" w:hAnsi="Times New Roman" w:cs="Times New Roman"/>
          <w:color w:val="000000"/>
          <w:sz w:val="24"/>
          <w:szCs w:val="24"/>
          <w:lang w:eastAsia="es-CO"/>
        </w:rPr>
        <w:t>y su frecuencia de</w:t>
      </w:r>
      <w:r w:rsidRPr="00DF1179">
        <w:rPr>
          <w:rFonts w:ascii="Times New Roman" w:eastAsia="Times New Roman" w:hAnsi="Times New Roman" w:cs="Times New Roman"/>
          <w:color w:val="000000"/>
          <w:sz w:val="24"/>
          <w:szCs w:val="24"/>
          <w:lang w:eastAsia="es-CO"/>
        </w:rPr>
        <w:t xml:space="preserve"> uso, por lo cual los trabajadores que presenten algún grado de</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exposición a </w:t>
      </w:r>
      <w:r w:rsidR="00A82295" w:rsidRPr="00DF1179">
        <w:rPr>
          <w:rFonts w:ascii="Times New Roman" w:eastAsia="Times New Roman" w:hAnsi="Times New Roman" w:cs="Times New Roman"/>
          <w:color w:val="000000"/>
          <w:sz w:val="24"/>
          <w:szCs w:val="24"/>
          <w:lang w:eastAsia="es-CO"/>
        </w:rPr>
        <w:t xml:space="preserve">los </w:t>
      </w:r>
      <w:r w:rsidRPr="00DF1179">
        <w:rPr>
          <w:rFonts w:ascii="Times New Roman" w:eastAsia="Times New Roman" w:hAnsi="Times New Roman" w:cs="Times New Roman"/>
          <w:color w:val="000000"/>
          <w:sz w:val="24"/>
          <w:szCs w:val="24"/>
          <w:lang w:eastAsia="es-CO"/>
        </w:rPr>
        <w:t>P</w:t>
      </w:r>
      <w:r w:rsidR="00A82295" w:rsidRPr="00DF1179">
        <w:rPr>
          <w:rFonts w:ascii="Times New Roman" w:eastAsia="Times New Roman" w:hAnsi="Times New Roman" w:cs="Times New Roman"/>
          <w:color w:val="000000"/>
          <w:sz w:val="24"/>
          <w:szCs w:val="24"/>
          <w:lang w:eastAsia="es-CO"/>
        </w:rPr>
        <w:t xml:space="preserve">roductos </w:t>
      </w:r>
      <w:r w:rsidRPr="00DF1179">
        <w:rPr>
          <w:rFonts w:ascii="Times New Roman" w:eastAsia="Times New Roman" w:hAnsi="Times New Roman" w:cs="Times New Roman"/>
          <w:color w:val="000000"/>
          <w:sz w:val="24"/>
          <w:szCs w:val="24"/>
          <w:lang w:eastAsia="es-CO"/>
        </w:rPr>
        <w:t>I</w:t>
      </w:r>
      <w:r w:rsidR="00A82295" w:rsidRPr="00DF1179">
        <w:rPr>
          <w:rFonts w:ascii="Times New Roman" w:eastAsia="Times New Roman" w:hAnsi="Times New Roman" w:cs="Times New Roman"/>
          <w:color w:val="000000"/>
          <w:sz w:val="24"/>
          <w:szCs w:val="24"/>
          <w:lang w:eastAsia="es-CO"/>
        </w:rPr>
        <w:t xml:space="preserve">nhibidores de la </w:t>
      </w:r>
      <w:r w:rsidRPr="00DF1179">
        <w:rPr>
          <w:rFonts w:ascii="Times New Roman" w:eastAsia="Times New Roman" w:hAnsi="Times New Roman" w:cs="Times New Roman"/>
          <w:color w:val="000000"/>
          <w:sz w:val="24"/>
          <w:szCs w:val="24"/>
          <w:lang w:eastAsia="es-CO"/>
        </w:rPr>
        <w:t>C</w:t>
      </w:r>
      <w:r w:rsidR="00A82295" w:rsidRPr="00DF1179">
        <w:rPr>
          <w:rFonts w:ascii="Times New Roman" w:eastAsia="Times New Roman" w:hAnsi="Times New Roman" w:cs="Times New Roman"/>
          <w:color w:val="000000"/>
          <w:sz w:val="24"/>
          <w:szCs w:val="24"/>
          <w:lang w:eastAsia="es-CO"/>
        </w:rPr>
        <w:t>olinesterasa (PIC)</w:t>
      </w:r>
      <w:r w:rsidRPr="00DF1179">
        <w:rPr>
          <w:rFonts w:ascii="Times New Roman" w:eastAsia="Times New Roman" w:hAnsi="Times New Roman" w:cs="Times New Roman"/>
          <w:color w:val="000000"/>
          <w:sz w:val="24"/>
          <w:szCs w:val="24"/>
          <w:lang w:eastAsia="es-CO"/>
        </w:rPr>
        <w:t xml:space="preserve"> deben ser considerados dentro de las</w:t>
      </w:r>
      <w:r w:rsidR="004067E1" w:rsidRPr="00DF1179">
        <w:rPr>
          <w:rFonts w:ascii="Times New Roman" w:eastAsia="Times New Roman" w:hAnsi="Times New Roman" w:cs="Times New Roman"/>
          <w:color w:val="000000"/>
          <w:sz w:val="24"/>
          <w:szCs w:val="24"/>
          <w:lang w:eastAsia="es-CO"/>
        </w:rPr>
        <w:t xml:space="preserve"> personas a ser incluidas </w:t>
      </w:r>
      <w:r w:rsidR="00DC562F" w:rsidRPr="00DF1179">
        <w:rPr>
          <w:rFonts w:ascii="Times New Roman" w:eastAsia="Times New Roman" w:hAnsi="Times New Roman" w:cs="Times New Roman"/>
          <w:color w:val="000000"/>
          <w:sz w:val="24"/>
          <w:szCs w:val="24"/>
          <w:lang w:eastAsia="es-CO"/>
        </w:rPr>
        <w:t>en</w:t>
      </w:r>
      <w:r w:rsidR="004067E1" w:rsidRPr="00DF1179">
        <w:rPr>
          <w:rFonts w:ascii="Times New Roman" w:eastAsia="Times New Roman" w:hAnsi="Times New Roman" w:cs="Times New Roman"/>
          <w:color w:val="000000"/>
          <w:sz w:val="24"/>
          <w:szCs w:val="24"/>
          <w:lang w:eastAsia="es-CO"/>
        </w:rPr>
        <w:t xml:space="preserve"> las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actividades de vigilancia. (GATISO-PIC,2007, p.79)</w:t>
      </w:r>
      <w:r w:rsidR="004067E1" w:rsidRPr="00DF1179">
        <w:rPr>
          <w:rFonts w:ascii="Times New Roman" w:eastAsia="Times New Roman" w:hAnsi="Times New Roman" w:cs="Times New Roman"/>
          <w:color w:val="000000"/>
          <w:sz w:val="24"/>
          <w:szCs w:val="24"/>
          <w:lang w:eastAsia="es-CO"/>
        </w:rPr>
        <w:t>.</w:t>
      </w:r>
      <w:r w:rsidR="00A95F37" w:rsidRPr="00DF1179">
        <w:rPr>
          <w:rFonts w:ascii="Times New Roman" w:eastAsia="Times New Roman" w:hAnsi="Times New Roman" w:cs="Times New Roman"/>
          <w:color w:val="000000"/>
          <w:sz w:val="24"/>
          <w:szCs w:val="24"/>
          <w:lang w:eastAsia="es-CO"/>
        </w:rPr>
        <w:t xml:space="preserve"> </w:t>
      </w:r>
      <w:r w:rsidR="00000860" w:rsidRPr="00DF1179">
        <w:rPr>
          <w:rFonts w:ascii="Times New Roman" w:eastAsia="Times New Roman" w:hAnsi="Times New Roman" w:cs="Times New Roman"/>
          <w:color w:val="000000"/>
          <w:sz w:val="24"/>
          <w:szCs w:val="24"/>
          <w:lang w:eastAsia="es-CO"/>
        </w:rPr>
        <w:t xml:space="preserve">El municipio de Guasca cuenta con un aproximado de mano de obra de 527 productores residentes en donde las edades de mayor proporción son de 50 a 54 años que no </w:t>
      </w:r>
      <w:r w:rsidR="00D90D72" w:rsidRPr="00DF1179">
        <w:rPr>
          <w:rFonts w:ascii="Times New Roman" w:eastAsia="Times New Roman" w:hAnsi="Times New Roman" w:cs="Times New Roman"/>
          <w:color w:val="000000"/>
          <w:sz w:val="24"/>
          <w:szCs w:val="24"/>
          <w:lang w:eastAsia="es-CO"/>
        </w:rPr>
        <w:t>cuentan con elementos de protección personal y están en continua exposición a esta clase de sustancias.</w:t>
      </w: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Además,</w:t>
      </w:r>
      <w:r w:rsidR="00F60476" w:rsidRPr="00DF1179">
        <w:rPr>
          <w:rFonts w:ascii="Times New Roman" w:eastAsia="Times New Roman" w:hAnsi="Times New Roman" w:cs="Times New Roman"/>
          <w:color w:val="000000"/>
          <w:sz w:val="24"/>
          <w:szCs w:val="24"/>
          <w:lang w:eastAsia="es-CO"/>
        </w:rPr>
        <w:t xml:space="preserve"> </w:t>
      </w:r>
      <w:r w:rsidR="004067E1" w:rsidRPr="00DF1179">
        <w:rPr>
          <w:rFonts w:ascii="Times New Roman" w:eastAsia="Times New Roman" w:hAnsi="Times New Roman" w:cs="Times New Roman"/>
          <w:color w:val="000000"/>
          <w:sz w:val="24"/>
          <w:szCs w:val="24"/>
          <w:lang w:eastAsia="es-CO"/>
        </w:rPr>
        <w:t>Soria</w:t>
      </w:r>
      <w:r w:rsidR="00F60476" w:rsidRPr="00DF1179">
        <w:rPr>
          <w:rFonts w:ascii="Times New Roman" w:eastAsia="Times New Roman" w:hAnsi="Times New Roman" w:cs="Times New Roman"/>
          <w:color w:val="000000"/>
          <w:sz w:val="24"/>
          <w:szCs w:val="24"/>
          <w:lang w:eastAsia="es-CO"/>
        </w:rPr>
        <w:t xml:space="preserve"> </w:t>
      </w:r>
      <w:r w:rsidR="004067E1" w:rsidRPr="00DF1179">
        <w:rPr>
          <w:rFonts w:ascii="Times New Roman" w:eastAsia="Times New Roman" w:hAnsi="Times New Roman" w:cs="Times New Roman"/>
          <w:color w:val="000000"/>
          <w:sz w:val="24"/>
          <w:szCs w:val="24"/>
          <w:lang w:eastAsia="es-CO"/>
        </w:rPr>
        <w:t xml:space="preserve">de </w:t>
      </w:r>
      <w:r w:rsidR="00E70F8D" w:rsidRPr="00DF1179">
        <w:rPr>
          <w:rFonts w:ascii="Times New Roman" w:eastAsia="Times New Roman" w:hAnsi="Times New Roman" w:cs="Times New Roman"/>
          <w:color w:val="000000"/>
          <w:sz w:val="24"/>
          <w:szCs w:val="24"/>
          <w:lang w:eastAsia="es-CO"/>
        </w:rPr>
        <w:t>Santos (</w:t>
      </w:r>
      <w:r w:rsidR="00F36AAF" w:rsidRPr="00DF1179">
        <w:rPr>
          <w:rFonts w:ascii="Times New Roman" w:eastAsia="Times New Roman" w:hAnsi="Times New Roman" w:cs="Times New Roman"/>
          <w:color w:val="000000"/>
          <w:sz w:val="24"/>
          <w:szCs w:val="24"/>
          <w:lang w:eastAsia="es-CO"/>
        </w:rPr>
        <w:t>2015) afirma que</w:t>
      </w:r>
      <w:r w:rsidR="007326AD"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los rápidos avances científicos y tecnológicos han generado grandes desarrollos para la humanidad, pero también han alterado el equilibrio ecológico del planeta generando graves problemas de salud a las Poblaciones ag</w:t>
      </w:r>
      <w:r w:rsidR="00F36AAF" w:rsidRPr="00DF1179">
        <w:rPr>
          <w:rFonts w:ascii="Times New Roman" w:eastAsia="Times New Roman" w:hAnsi="Times New Roman" w:cs="Times New Roman"/>
          <w:color w:val="000000"/>
          <w:sz w:val="24"/>
          <w:szCs w:val="24"/>
          <w:lang w:eastAsia="es-CO"/>
        </w:rPr>
        <w:t>rícolas expuestas a plaguicidas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(p.1).</w:t>
      </w:r>
      <w:r w:rsidR="00A613FE" w:rsidRPr="00DF1179">
        <w:rPr>
          <w:rFonts w:ascii="Times New Roman" w:eastAsia="Times New Roman" w:hAnsi="Times New Roman" w:cs="Times New Roman"/>
          <w:color w:val="000000"/>
          <w:sz w:val="24"/>
          <w:szCs w:val="24"/>
          <w:lang w:eastAsia="es-CO"/>
        </w:rPr>
        <w:t xml:space="preserve"> En el municipio de Guasca departamento de Cundinamarca existen </w:t>
      </w:r>
      <w:r w:rsidR="00C339EF" w:rsidRPr="00DF1179">
        <w:rPr>
          <w:rFonts w:ascii="Times New Roman" w:eastAsia="Times New Roman" w:hAnsi="Times New Roman" w:cs="Times New Roman"/>
          <w:color w:val="000000"/>
          <w:sz w:val="24"/>
          <w:szCs w:val="24"/>
          <w:lang w:eastAsia="es-CO"/>
        </w:rPr>
        <w:t>más de124 unidades productoras agropecuarias de flores y follajes</w:t>
      </w:r>
      <w:r w:rsidR="00F60476" w:rsidRPr="00DF1179">
        <w:rPr>
          <w:rFonts w:ascii="Times New Roman" w:eastAsia="Times New Roman" w:hAnsi="Times New Roman" w:cs="Times New Roman"/>
          <w:color w:val="000000"/>
          <w:sz w:val="24"/>
          <w:szCs w:val="24"/>
          <w:lang w:eastAsia="es-CO"/>
        </w:rPr>
        <w:t xml:space="preserve"> </w:t>
      </w:r>
      <w:r w:rsidR="00A613FE" w:rsidRPr="00DF1179">
        <w:rPr>
          <w:rFonts w:ascii="Times New Roman" w:eastAsia="Times New Roman" w:hAnsi="Times New Roman" w:cs="Times New Roman"/>
          <w:color w:val="000000"/>
          <w:sz w:val="24"/>
          <w:szCs w:val="24"/>
          <w:lang w:eastAsia="es-CO"/>
        </w:rPr>
        <w:t>que tienen una alta demanda de productos plaguicidas organofosforados utilizados con mayor frecuencia para el control de insectos.</w:t>
      </w: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 otra parte, Cárdenas, Silva, Morales y Ortiz (2005) realizaron un estudio epidemiológico de plaguicidas organofosforados y carbamatos durante los años 1998-2001 en siete departamentos colombianos,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encontrando que los plaguicidas </w:t>
      </w:r>
      <w:r w:rsidR="00A82295" w:rsidRPr="00DF1179">
        <w:rPr>
          <w:rFonts w:ascii="Times New Roman" w:eastAsia="Times New Roman" w:hAnsi="Times New Roman" w:cs="Times New Roman"/>
          <w:color w:val="000000"/>
          <w:sz w:val="24"/>
          <w:szCs w:val="24"/>
          <w:lang w:eastAsia="es-CO"/>
        </w:rPr>
        <w:t>más</w:t>
      </w:r>
      <w:r w:rsidRPr="00DF1179">
        <w:rPr>
          <w:rFonts w:ascii="Times New Roman" w:eastAsia="Times New Roman" w:hAnsi="Times New Roman" w:cs="Times New Roman"/>
          <w:color w:val="000000"/>
          <w:sz w:val="24"/>
          <w:szCs w:val="24"/>
          <w:lang w:eastAsia="es-CO"/>
        </w:rPr>
        <w:t xml:space="preserve"> usados fueron los organofosforados con 42.4%, carbamatos 17.8%, organoclorados 8.4% y clorinados 6.6%.  </w:t>
      </w:r>
      <w:r w:rsidR="00F36AAF" w:rsidRPr="00DF1179">
        <w:rPr>
          <w:rFonts w:ascii="Times New Roman" w:eastAsia="Times New Roman" w:hAnsi="Times New Roman" w:cs="Times New Roman"/>
          <w:color w:val="000000"/>
          <w:sz w:val="24"/>
          <w:szCs w:val="24"/>
          <w:lang w:eastAsia="es-CO"/>
        </w:rPr>
        <w:t>Los autores c</w:t>
      </w:r>
      <w:r w:rsidRPr="00DF1179">
        <w:rPr>
          <w:rFonts w:ascii="Times New Roman" w:eastAsia="Times New Roman" w:hAnsi="Times New Roman" w:cs="Times New Roman"/>
          <w:color w:val="000000"/>
          <w:sz w:val="24"/>
          <w:szCs w:val="24"/>
          <w:lang w:eastAsia="es-CO"/>
        </w:rPr>
        <w:t xml:space="preserve">oncluyen </w:t>
      </w:r>
      <w:r w:rsidR="00F36AAF" w:rsidRPr="00DF1179">
        <w:rPr>
          <w:rFonts w:ascii="Times New Roman" w:eastAsia="Times New Roman" w:hAnsi="Times New Roman" w:cs="Times New Roman"/>
          <w:color w:val="000000"/>
          <w:sz w:val="24"/>
          <w:szCs w:val="24"/>
          <w:lang w:eastAsia="es-CO"/>
        </w:rPr>
        <w:t>sobre</w:t>
      </w:r>
      <w:r w:rsidRPr="00DF1179">
        <w:rPr>
          <w:rFonts w:ascii="Times New Roman" w:eastAsia="Times New Roman" w:hAnsi="Times New Roman" w:cs="Times New Roman"/>
          <w:color w:val="000000"/>
          <w:sz w:val="24"/>
          <w:szCs w:val="24"/>
          <w:lang w:eastAsia="es-CO"/>
        </w:rPr>
        <w:t xml:space="preserve"> la necesidad de ampliar el uso de biomarcadores para la vigilancia de trabajadores expuestos a plaguicidas no controlados por el program</w:t>
      </w:r>
      <w:r w:rsidR="00F36AAF" w:rsidRPr="00DF1179">
        <w:rPr>
          <w:rFonts w:ascii="Times New Roman" w:eastAsia="Times New Roman" w:hAnsi="Times New Roman" w:cs="Times New Roman"/>
          <w:color w:val="000000"/>
          <w:sz w:val="24"/>
          <w:szCs w:val="24"/>
          <w:lang w:eastAsia="es-CO"/>
        </w:rPr>
        <w:t>a de vigilancia epidemiológica.</w:t>
      </w:r>
    </w:p>
    <w:p w:rsidR="00781C9A" w:rsidRPr="00DF1179" w:rsidRDefault="00781C9A"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lastRenderedPageBreak/>
        <w:t>Cárdenas et al. (</w:t>
      </w:r>
      <w:r w:rsidR="00F60476" w:rsidRPr="00DF1179">
        <w:rPr>
          <w:rFonts w:ascii="Times New Roman" w:eastAsia="Times New Roman" w:hAnsi="Times New Roman" w:cs="Times New Roman"/>
          <w:color w:val="000000"/>
          <w:sz w:val="24"/>
          <w:szCs w:val="24"/>
          <w:lang w:eastAsia="es-CO"/>
        </w:rPr>
        <w:t>O</w:t>
      </w:r>
      <w:r w:rsidRPr="00DF1179">
        <w:rPr>
          <w:rFonts w:ascii="Times New Roman" w:eastAsia="Times New Roman" w:hAnsi="Times New Roman" w:cs="Times New Roman"/>
          <w:color w:val="000000"/>
          <w:sz w:val="24"/>
          <w:szCs w:val="24"/>
          <w:lang w:eastAsia="es-CO"/>
        </w:rPr>
        <w:t>p. cit., 2005), comenta la necesidad de desarrollar programas de vigilancia que permitan cuantificar y evaluar los riesgos a que están expuestas las personas que laboran directamente con estas sustancias y de aquellas que habitan en ambientes que presentan riesgo de contaminación.</w:t>
      </w:r>
    </w:p>
    <w:p w:rsidR="00274064" w:rsidRPr="00DF1179" w:rsidRDefault="00274064"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El departamento de Cundinamarca realiza acciones de vigilancia, capacitaciones, seguimiento a los resultados de las muestras de sangre tomadas a la población en riesgo directo, pero estos esfuerzos no son suficientes para dar cobertura al riesgo inminente frente a esta situación.</w:t>
      </w: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Es así como Sánchez, López</w:t>
      </w:r>
      <w:r w:rsidR="00D7009A" w:rsidRPr="00DF1179">
        <w:rPr>
          <w:rFonts w:ascii="Times New Roman" w:eastAsia="Times New Roman" w:hAnsi="Times New Roman" w:cs="Times New Roman"/>
          <w:color w:val="000000"/>
          <w:sz w:val="24"/>
          <w:szCs w:val="24"/>
          <w:lang w:eastAsia="es-CO"/>
        </w:rPr>
        <w:t>,</w:t>
      </w:r>
      <w:r w:rsidRPr="00DF1179">
        <w:rPr>
          <w:rFonts w:ascii="Times New Roman" w:eastAsia="Times New Roman" w:hAnsi="Times New Roman" w:cs="Times New Roman"/>
          <w:color w:val="000000"/>
          <w:sz w:val="24"/>
          <w:szCs w:val="24"/>
          <w:lang w:eastAsia="es-CO"/>
        </w:rPr>
        <w:t xml:space="preserve">  Fischer Acuña </w:t>
      </w:r>
      <w:r w:rsidR="00D7009A" w:rsidRPr="00DF1179">
        <w:rPr>
          <w:rFonts w:ascii="Times New Roman" w:eastAsia="Times New Roman" w:hAnsi="Times New Roman" w:cs="Times New Roman"/>
          <w:color w:val="000000"/>
          <w:sz w:val="24"/>
          <w:szCs w:val="24"/>
          <w:lang w:eastAsia="es-CO"/>
        </w:rPr>
        <w:t xml:space="preserve"> y </w:t>
      </w:r>
      <w:r w:rsidRPr="00DF1179">
        <w:rPr>
          <w:rFonts w:ascii="Times New Roman" w:eastAsia="Times New Roman" w:hAnsi="Times New Roman" w:cs="Times New Roman"/>
          <w:color w:val="000000"/>
          <w:sz w:val="24"/>
          <w:szCs w:val="24"/>
          <w:lang w:eastAsia="es-CO"/>
        </w:rPr>
        <w:t>Darghan (2019) recolectaron ocho muestras de cultivos de fresa correspondientes a cuatro municipios productores (Guasca, Facatativá, Mosquera y Sibaté), para comparar dos sistemas diferentes (producción convencional vs. producción basada en el Manejo Integrado de Plagas y Enfermedades, MIPE).Los resultados revelaron un total de nueve moléculas de insecticidas y dos de fungicidas en concentraciones excesivas para la normatividad colombiana, pero no se encontraron diferencias significativas entre los dos sistemas de producción.</w:t>
      </w:r>
      <w:r w:rsidR="00781C9A" w:rsidRPr="00DF1179">
        <w:rPr>
          <w:rFonts w:ascii="Times New Roman" w:eastAsia="Times New Roman" w:hAnsi="Times New Roman" w:cs="Times New Roman"/>
          <w:color w:val="000000"/>
          <w:sz w:val="24"/>
          <w:szCs w:val="24"/>
          <w:lang w:eastAsia="es-CO"/>
        </w:rPr>
        <w:t xml:space="preserve"> El municipio de Guasca es susceptible a esta clase de moléculas debido a la persistencia de </w:t>
      </w:r>
      <w:r w:rsidR="00607FAE" w:rsidRPr="00DF1179">
        <w:rPr>
          <w:rFonts w:ascii="Times New Roman" w:eastAsia="Times New Roman" w:hAnsi="Times New Roman" w:cs="Times New Roman"/>
          <w:color w:val="000000"/>
          <w:sz w:val="24"/>
          <w:szCs w:val="24"/>
          <w:lang w:eastAsia="es-CO"/>
        </w:rPr>
        <w:t>estas</w:t>
      </w:r>
      <w:r w:rsidR="00781C9A" w:rsidRPr="00DF1179">
        <w:rPr>
          <w:rFonts w:ascii="Times New Roman" w:eastAsia="Times New Roman" w:hAnsi="Times New Roman" w:cs="Times New Roman"/>
          <w:color w:val="000000"/>
          <w:sz w:val="24"/>
          <w:szCs w:val="24"/>
          <w:lang w:eastAsia="es-CO"/>
        </w:rPr>
        <w:t xml:space="preserve"> en el ecosistema.</w:t>
      </w: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xml:space="preserve">Con el ánimo de complementar la presente </w:t>
      </w:r>
      <w:r w:rsidR="009216E8" w:rsidRPr="00DF1179">
        <w:rPr>
          <w:rFonts w:ascii="Times New Roman" w:eastAsia="Times New Roman" w:hAnsi="Times New Roman" w:cs="Times New Roman"/>
          <w:color w:val="000000"/>
          <w:sz w:val="24"/>
          <w:szCs w:val="24"/>
          <w:lang w:eastAsia="es-CO"/>
        </w:rPr>
        <w:t>investigación</w:t>
      </w:r>
      <w:r w:rsidRPr="00DF1179">
        <w:rPr>
          <w:rFonts w:ascii="Times New Roman" w:eastAsia="Times New Roman" w:hAnsi="Times New Roman" w:cs="Times New Roman"/>
          <w:color w:val="000000"/>
          <w:sz w:val="24"/>
          <w:szCs w:val="24"/>
          <w:lang w:eastAsia="es-CO"/>
        </w:rPr>
        <w:t xml:space="preserve"> se tuvo en cuenta el aporte investigativo de la ONG Pure Earth</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en el año 2017 en donde se exponen los principales aspectos geográficos del municipio de Guasca en </w:t>
      </w:r>
      <w:r w:rsidR="009216E8" w:rsidRPr="00DF1179">
        <w:rPr>
          <w:rFonts w:ascii="Times New Roman" w:eastAsia="Times New Roman" w:hAnsi="Times New Roman" w:cs="Times New Roman"/>
          <w:color w:val="000000"/>
          <w:sz w:val="24"/>
          <w:szCs w:val="24"/>
          <w:lang w:eastAsia="es-CO"/>
        </w:rPr>
        <w:t>el departamento de Cundinamarca y los resultados frente al rastreo de sustancias organofosforados en suelo y agua.</w:t>
      </w:r>
    </w:p>
    <w:p w:rsidR="005413F4" w:rsidRPr="00DF1179" w:rsidRDefault="005413F4"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Otras investigaciones advierten de los efectos adversos de estos compuestos sobre la contaminación ambiental, por lo que es importante conocer el</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tipo de compuesto empleado en las actividades de la población</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colombiana, la vía de ingreso del tóxico y su tiempo</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de evolución.</w:t>
      </w:r>
    </w:p>
    <w:p w:rsidR="00DA5670" w:rsidRPr="00DF1179" w:rsidRDefault="00572376"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Además,</w:t>
      </w:r>
      <w:r w:rsidR="009216E8" w:rsidRPr="00DF1179">
        <w:rPr>
          <w:rFonts w:ascii="Times New Roman" w:eastAsia="Times New Roman" w:hAnsi="Times New Roman" w:cs="Times New Roman"/>
          <w:color w:val="000000"/>
          <w:sz w:val="24"/>
          <w:szCs w:val="24"/>
          <w:lang w:eastAsia="es-CO"/>
        </w:rPr>
        <w:t xml:space="preserve"> el cambio del uso del suelo de agrícola intensivo hacia el de </w:t>
      </w:r>
      <w:r w:rsidR="00A84F1A" w:rsidRPr="00DF1179">
        <w:rPr>
          <w:rFonts w:ascii="Times New Roman" w:eastAsia="Times New Roman" w:hAnsi="Times New Roman" w:cs="Times New Roman"/>
          <w:color w:val="000000"/>
          <w:sz w:val="24"/>
          <w:szCs w:val="24"/>
          <w:lang w:eastAsia="es-CO"/>
        </w:rPr>
        <w:t>hábitat</w:t>
      </w:r>
      <w:r w:rsidR="009216E8" w:rsidRPr="00DF1179">
        <w:rPr>
          <w:rFonts w:ascii="Times New Roman" w:eastAsia="Times New Roman" w:hAnsi="Times New Roman" w:cs="Times New Roman"/>
          <w:color w:val="000000"/>
          <w:sz w:val="24"/>
          <w:szCs w:val="24"/>
          <w:lang w:eastAsia="es-CO"/>
        </w:rPr>
        <w:t xml:space="preserve"> construido e industrial, debido a la migración y el crecimiento poblacional, se constituye como un pasivo ambiental por la posible carga toxica de plaguicidas presentes en el suelo</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trayendo consigo procesos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de degradación que han afectado gravemente los suelos del país, incluso aquellos con alta</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resiliencia. </w:t>
      </w:r>
      <w:r w:rsidR="00DA5670" w:rsidRPr="00DF1179">
        <w:rPr>
          <w:rFonts w:ascii="Times New Roman" w:eastAsia="Times New Roman" w:hAnsi="Times New Roman" w:cs="Times New Roman"/>
          <w:color w:val="000000"/>
          <w:sz w:val="24"/>
          <w:szCs w:val="24"/>
          <w:lang w:eastAsia="es-CO"/>
        </w:rPr>
        <w:t>Entre estos procesos se destacan los daños originados por la erosión de las laderas,</w:t>
      </w:r>
      <w:r w:rsidR="00F60476" w:rsidRPr="00DF1179">
        <w:rPr>
          <w:rFonts w:ascii="Times New Roman" w:eastAsia="Times New Roman" w:hAnsi="Times New Roman" w:cs="Times New Roman"/>
          <w:color w:val="000000"/>
          <w:sz w:val="24"/>
          <w:szCs w:val="24"/>
          <w:lang w:eastAsia="es-CO"/>
        </w:rPr>
        <w:t xml:space="preserve"> </w:t>
      </w:r>
      <w:r w:rsidR="00DA5670" w:rsidRPr="00DF1179">
        <w:rPr>
          <w:rFonts w:ascii="Times New Roman" w:eastAsia="Times New Roman" w:hAnsi="Times New Roman" w:cs="Times New Roman"/>
          <w:color w:val="000000"/>
          <w:sz w:val="24"/>
          <w:szCs w:val="24"/>
          <w:lang w:eastAsia="es-CO"/>
        </w:rPr>
        <w:t>la desaparición de la cobertura arbórea, la persistencia de prácticas inadecuadas de labranza,</w:t>
      </w:r>
      <w:r w:rsidR="00F60476" w:rsidRPr="00DF1179">
        <w:rPr>
          <w:rFonts w:ascii="Times New Roman" w:eastAsia="Times New Roman" w:hAnsi="Times New Roman" w:cs="Times New Roman"/>
          <w:color w:val="000000"/>
          <w:sz w:val="24"/>
          <w:szCs w:val="24"/>
          <w:lang w:eastAsia="es-CO"/>
        </w:rPr>
        <w:t xml:space="preserve"> </w:t>
      </w:r>
      <w:r w:rsidR="00DA5670" w:rsidRPr="00DF1179">
        <w:rPr>
          <w:rFonts w:ascii="Times New Roman" w:eastAsia="Times New Roman" w:hAnsi="Times New Roman" w:cs="Times New Roman"/>
          <w:color w:val="000000"/>
          <w:sz w:val="24"/>
          <w:szCs w:val="24"/>
          <w:lang w:eastAsia="es-CO"/>
        </w:rPr>
        <w:t>el sellamiento de suelos con vocación agropecuaria causado por la expansión urbana sin criterios</w:t>
      </w:r>
      <w:r w:rsidR="00F60476" w:rsidRPr="00DF1179">
        <w:rPr>
          <w:rFonts w:ascii="Times New Roman" w:eastAsia="Times New Roman" w:hAnsi="Times New Roman" w:cs="Times New Roman"/>
          <w:color w:val="000000"/>
          <w:sz w:val="24"/>
          <w:szCs w:val="24"/>
          <w:lang w:eastAsia="es-CO"/>
        </w:rPr>
        <w:t xml:space="preserve"> </w:t>
      </w:r>
      <w:r w:rsidR="00DA5670" w:rsidRPr="00DF1179">
        <w:rPr>
          <w:rFonts w:ascii="Times New Roman" w:eastAsia="Times New Roman" w:hAnsi="Times New Roman" w:cs="Times New Roman"/>
          <w:color w:val="000000"/>
          <w:sz w:val="24"/>
          <w:szCs w:val="24"/>
          <w:lang w:eastAsia="es-CO"/>
        </w:rPr>
        <w:t xml:space="preserve">de sostenibilidad, y la contaminación originada por el uso inadecuado de </w:t>
      </w:r>
      <w:r w:rsidR="00DA5670" w:rsidRPr="00DF1179">
        <w:rPr>
          <w:rFonts w:ascii="Times New Roman" w:eastAsia="Times New Roman" w:hAnsi="Times New Roman" w:cs="Times New Roman"/>
          <w:color w:val="000000"/>
          <w:sz w:val="24"/>
          <w:szCs w:val="24"/>
          <w:lang w:eastAsia="es-CO"/>
        </w:rPr>
        <w:lastRenderedPageBreak/>
        <w:t>agroquímicos y otras</w:t>
      </w:r>
      <w:r w:rsidR="00F60476" w:rsidRPr="00DF1179">
        <w:rPr>
          <w:rFonts w:ascii="Times New Roman" w:eastAsia="Times New Roman" w:hAnsi="Times New Roman" w:cs="Times New Roman"/>
          <w:color w:val="000000"/>
          <w:sz w:val="24"/>
          <w:szCs w:val="24"/>
          <w:lang w:eastAsia="es-CO"/>
        </w:rPr>
        <w:t xml:space="preserve"> </w:t>
      </w:r>
      <w:r w:rsidR="00DA5670" w:rsidRPr="00DF1179">
        <w:rPr>
          <w:rFonts w:ascii="Times New Roman" w:eastAsia="Times New Roman" w:hAnsi="Times New Roman" w:cs="Times New Roman"/>
          <w:color w:val="000000"/>
          <w:sz w:val="24"/>
          <w:szCs w:val="24"/>
          <w:lang w:eastAsia="es-CO"/>
        </w:rPr>
        <w:t>sustancias provenientes de la industria o minería</w:t>
      </w:r>
      <w:r w:rsidR="009F6A22" w:rsidRPr="00DF1179">
        <w:rPr>
          <w:rFonts w:ascii="Times New Roman" w:eastAsia="Times New Roman" w:hAnsi="Times New Roman" w:cs="Times New Roman"/>
          <w:color w:val="000000"/>
          <w:sz w:val="24"/>
          <w:szCs w:val="24"/>
          <w:lang w:eastAsia="es-CO"/>
        </w:rPr>
        <w:t xml:space="preserve"> (Minambiente, 2016, p.28).</w:t>
      </w:r>
      <w:r w:rsidR="007C3580" w:rsidRPr="00DF1179">
        <w:rPr>
          <w:rFonts w:ascii="Times New Roman" w:eastAsia="Times New Roman" w:hAnsi="Times New Roman" w:cs="Times New Roman"/>
          <w:color w:val="000000"/>
          <w:sz w:val="24"/>
          <w:szCs w:val="24"/>
          <w:lang w:eastAsia="es-CO"/>
        </w:rPr>
        <w:t xml:space="preserve"> En el municipio de Guasca no se tiene</w:t>
      </w:r>
      <w:r w:rsidR="00555981" w:rsidRPr="00DF1179">
        <w:rPr>
          <w:rFonts w:ascii="Times New Roman" w:eastAsia="Times New Roman" w:hAnsi="Times New Roman" w:cs="Times New Roman"/>
          <w:color w:val="000000"/>
          <w:sz w:val="24"/>
          <w:szCs w:val="24"/>
          <w:lang w:eastAsia="es-CO"/>
        </w:rPr>
        <w:t xml:space="preserve"> muy</w:t>
      </w:r>
      <w:r w:rsidR="007C3580" w:rsidRPr="00DF1179">
        <w:rPr>
          <w:rFonts w:ascii="Times New Roman" w:eastAsia="Times New Roman" w:hAnsi="Times New Roman" w:cs="Times New Roman"/>
          <w:color w:val="000000"/>
          <w:sz w:val="24"/>
          <w:szCs w:val="24"/>
          <w:lang w:eastAsia="es-CO"/>
        </w:rPr>
        <w:t xml:space="preserve"> en cuenta por parte de los pobladores el plan de ordenamiento </w:t>
      </w:r>
      <w:r w:rsidR="00555981" w:rsidRPr="00DF1179">
        <w:rPr>
          <w:rFonts w:ascii="Times New Roman" w:eastAsia="Times New Roman" w:hAnsi="Times New Roman" w:cs="Times New Roman"/>
          <w:color w:val="000000"/>
          <w:sz w:val="24"/>
          <w:szCs w:val="24"/>
          <w:lang w:eastAsia="es-CO"/>
        </w:rPr>
        <w:t xml:space="preserve">territorial </w:t>
      </w:r>
      <w:r w:rsidR="007C3580" w:rsidRPr="00DF1179">
        <w:rPr>
          <w:rFonts w:ascii="Times New Roman" w:eastAsia="Times New Roman" w:hAnsi="Times New Roman" w:cs="Times New Roman"/>
          <w:color w:val="000000"/>
          <w:sz w:val="24"/>
          <w:szCs w:val="24"/>
          <w:lang w:eastAsia="es-CO"/>
        </w:rPr>
        <w:t>por lo que la ubicación de cultivos y hábitat humano es cercano.</w:t>
      </w:r>
    </w:p>
    <w:p w:rsidR="00864BED" w:rsidRPr="00DF1179" w:rsidRDefault="00864BED"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xml:space="preserve">Pese a lo anterior, las investigaciones por contaminantes plaguicidas aún son escasas teniendo en cuenta la </w:t>
      </w:r>
      <w:r w:rsidR="006B38F8" w:rsidRPr="00DF1179">
        <w:rPr>
          <w:rFonts w:ascii="Times New Roman" w:eastAsia="Times New Roman" w:hAnsi="Times New Roman" w:cs="Times New Roman"/>
          <w:color w:val="000000"/>
          <w:sz w:val="24"/>
          <w:szCs w:val="24"/>
          <w:lang w:eastAsia="es-CO"/>
        </w:rPr>
        <w:t>dependencia del municipio de Guasca de sistemas de producción agrícola que demandan altas dosis de agroquímicos como son la floricultura y hortalizas:</w:t>
      </w:r>
      <w:r w:rsidRPr="00DF1179">
        <w:rPr>
          <w:rFonts w:ascii="Times New Roman" w:eastAsia="Times New Roman" w:hAnsi="Times New Roman" w:cs="Times New Roman"/>
          <w:color w:val="000000"/>
          <w:sz w:val="24"/>
          <w:szCs w:val="24"/>
          <w:lang w:eastAsia="es-CO"/>
        </w:rPr>
        <w:t xml:space="preserve"> por lo tanto, es</w:t>
      </w:r>
      <w:r w:rsidR="00F60476" w:rsidRPr="00DF1179">
        <w:rPr>
          <w:rFonts w:ascii="Times New Roman" w:eastAsia="Times New Roman" w:hAnsi="Times New Roman" w:cs="Times New Roman"/>
          <w:color w:val="000000"/>
          <w:sz w:val="24"/>
          <w:szCs w:val="24"/>
          <w:lang w:eastAsia="es-CO"/>
        </w:rPr>
        <w:t xml:space="preserve"> </w:t>
      </w:r>
      <w:r w:rsidRPr="00DF1179">
        <w:rPr>
          <w:rFonts w:ascii="Times New Roman" w:eastAsia="Times New Roman" w:hAnsi="Times New Roman" w:cs="Times New Roman"/>
          <w:color w:val="000000"/>
          <w:sz w:val="24"/>
          <w:szCs w:val="24"/>
          <w:lang w:eastAsia="es-CO"/>
        </w:rPr>
        <w:t xml:space="preserve">fundamental iniciar un análisis exhaustivo de </w:t>
      </w:r>
      <w:r w:rsidR="006B38F8" w:rsidRPr="00DF1179">
        <w:rPr>
          <w:rFonts w:ascii="Times New Roman" w:eastAsia="Times New Roman" w:hAnsi="Times New Roman" w:cs="Times New Roman"/>
          <w:color w:val="000000"/>
          <w:sz w:val="24"/>
          <w:szCs w:val="24"/>
          <w:lang w:eastAsia="es-CO"/>
        </w:rPr>
        <w:t xml:space="preserve">organofosforados en agua, suelo y en seres humanos que permitan </w:t>
      </w:r>
      <w:r w:rsidRPr="00DF1179">
        <w:rPr>
          <w:rFonts w:ascii="Times New Roman" w:eastAsia="Times New Roman" w:hAnsi="Times New Roman" w:cs="Times New Roman"/>
          <w:color w:val="000000"/>
          <w:sz w:val="24"/>
          <w:szCs w:val="24"/>
          <w:lang w:eastAsia="es-CO"/>
        </w:rPr>
        <w:t>para su sustitución.</w:t>
      </w:r>
    </w:p>
    <w:p w:rsidR="001E3650" w:rsidRPr="00DF1179" w:rsidRDefault="009216E8" w:rsidP="00F60476">
      <w:pPr>
        <w:spacing w:after="120" w:line="360" w:lineRule="auto"/>
        <w:jc w:val="both"/>
        <w:rPr>
          <w:rFonts w:ascii="Times New Roman" w:hAnsi="Times New Roman" w:cs="Times New Roman"/>
          <w:sz w:val="24"/>
          <w:szCs w:val="24"/>
        </w:rPr>
      </w:pPr>
      <w:r w:rsidRPr="00DF1179">
        <w:rPr>
          <w:rFonts w:ascii="Times New Roman" w:eastAsia="Times New Roman" w:hAnsi="Times New Roman" w:cs="Times New Roman"/>
          <w:color w:val="000000"/>
          <w:sz w:val="24"/>
          <w:szCs w:val="24"/>
          <w:lang w:eastAsia="es-CO"/>
        </w:rPr>
        <w:t>La presente investigación busca d</w:t>
      </w:r>
      <w:r w:rsidR="001E3650" w:rsidRPr="00DF1179">
        <w:rPr>
          <w:rFonts w:ascii="Times New Roman" w:hAnsi="Times New Roman" w:cs="Times New Roman"/>
          <w:sz w:val="24"/>
          <w:szCs w:val="24"/>
        </w:rPr>
        <w:t xml:space="preserve">eterminar </w:t>
      </w:r>
      <w:r w:rsidR="00B01058" w:rsidRPr="00DF1179">
        <w:rPr>
          <w:rFonts w:ascii="Times New Roman" w:hAnsi="Times New Roman" w:cs="Times New Roman"/>
          <w:sz w:val="24"/>
          <w:szCs w:val="24"/>
        </w:rPr>
        <w:t>la presencia y la ruta de contaminación</w:t>
      </w:r>
      <w:r w:rsidR="001E3650" w:rsidRPr="00DF1179">
        <w:rPr>
          <w:rFonts w:ascii="Times New Roman" w:hAnsi="Times New Roman" w:cs="Times New Roman"/>
          <w:sz w:val="24"/>
          <w:szCs w:val="24"/>
        </w:rPr>
        <w:t xml:space="preserve"> causad</w:t>
      </w:r>
      <w:r w:rsidR="00B01058" w:rsidRPr="00DF1179">
        <w:rPr>
          <w:rFonts w:ascii="Times New Roman" w:hAnsi="Times New Roman" w:cs="Times New Roman"/>
          <w:sz w:val="24"/>
          <w:szCs w:val="24"/>
        </w:rPr>
        <w:t>a</w:t>
      </w:r>
      <w:r w:rsidR="001E3650" w:rsidRPr="00DF1179">
        <w:rPr>
          <w:rFonts w:ascii="Times New Roman" w:hAnsi="Times New Roman" w:cs="Times New Roman"/>
          <w:sz w:val="24"/>
          <w:szCs w:val="24"/>
        </w:rPr>
        <w:t xml:space="preserve"> a la población y al medio ambiente por el uso de pesticidas organofosforados en el municipio de Guasca</w:t>
      </w:r>
      <w:r w:rsidR="00F60476" w:rsidRPr="00DF1179">
        <w:rPr>
          <w:rFonts w:ascii="Times New Roman" w:hAnsi="Times New Roman" w:cs="Times New Roman"/>
          <w:sz w:val="24"/>
          <w:szCs w:val="24"/>
        </w:rPr>
        <w:t xml:space="preserve"> </w:t>
      </w:r>
      <w:r w:rsidR="00EB1BE9" w:rsidRPr="00DF1179">
        <w:rPr>
          <w:rFonts w:ascii="Times New Roman" w:hAnsi="Times New Roman" w:cs="Times New Roman"/>
          <w:sz w:val="24"/>
          <w:szCs w:val="24"/>
        </w:rPr>
        <w:t>en el departamento de Cundinamarca y sus implicaciones para zonas de alta densidad poblacional como lo es la ciudad de Bogotá</w:t>
      </w:r>
      <w:r w:rsidR="004C0954" w:rsidRPr="00DF1179">
        <w:rPr>
          <w:rFonts w:ascii="Times New Roman" w:hAnsi="Times New Roman" w:cs="Times New Roman"/>
          <w:sz w:val="24"/>
          <w:szCs w:val="24"/>
        </w:rPr>
        <w:t>.</w:t>
      </w:r>
    </w:p>
    <w:p w:rsidR="00F60476" w:rsidRPr="00DF1179" w:rsidRDefault="00F60476" w:rsidP="00F60476">
      <w:pPr>
        <w:spacing w:after="120" w:line="36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612F1D" w:rsidRPr="00DF1179" w:rsidRDefault="00612F1D" w:rsidP="00F60476">
      <w:pPr>
        <w:spacing w:after="120" w:line="360" w:lineRule="auto"/>
        <w:jc w:val="both"/>
        <w:rPr>
          <w:rFonts w:ascii="Times New Roman" w:eastAsia="Times New Roman" w:hAnsi="Times New Roman" w:cs="Times New Roman"/>
          <w:b/>
          <w:color w:val="000000"/>
          <w:sz w:val="24"/>
          <w:szCs w:val="24"/>
          <w:lang w:eastAsia="es-CO"/>
        </w:rPr>
      </w:pPr>
      <w:r w:rsidRPr="00DF1179">
        <w:rPr>
          <w:rFonts w:ascii="Times New Roman" w:eastAsia="Times New Roman" w:hAnsi="Times New Roman" w:cs="Times New Roman"/>
          <w:b/>
          <w:color w:val="000000"/>
          <w:sz w:val="24"/>
          <w:szCs w:val="24"/>
          <w:lang w:eastAsia="es-CO"/>
        </w:rPr>
        <w:t xml:space="preserve">METODOLOGIA   </w:t>
      </w:r>
    </w:p>
    <w:p w:rsidR="004C0954" w:rsidRPr="00DF1179" w:rsidRDefault="004C0954" w:rsidP="00F60476">
      <w:pPr>
        <w:spacing w:after="120" w:line="360" w:lineRule="auto"/>
        <w:jc w:val="both"/>
        <w:rPr>
          <w:rFonts w:ascii="Times New Roman" w:hAnsi="Times New Roman" w:cs="Times New Roman"/>
          <w:sz w:val="24"/>
          <w:szCs w:val="24"/>
        </w:rPr>
      </w:pPr>
    </w:p>
    <w:p w:rsidR="00D35D66" w:rsidRPr="00DF1179" w:rsidRDefault="00ED2258"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El tipo de estudio es </w:t>
      </w:r>
      <w:r w:rsidR="00904745" w:rsidRPr="00DF1179">
        <w:rPr>
          <w:rFonts w:ascii="Times New Roman" w:hAnsi="Times New Roman" w:cs="Times New Roman"/>
          <w:sz w:val="24"/>
          <w:szCs w:val="24"/>
        </w:rPr>
        <w:t xml:space="preserve">de carácter </w:t>
      </w:r>
      <w:r w:rsidRPr="00DF1179">
        <w:rPr>
          <w:rFonts w:ascii="Times New Roman" w:hAnsi="Times New Roman" w:cs="Times New Roman"/>
          <w:sz w:val="24"/>
          <w:szCs w:val="24"/>
        </w:rPr>
        <w:t>exploratorio mixto el cual consta de cuatro fases</w:t>
      </w:r>
      <w:r w:rsidR="00B7633C" w:rsidRPr="00DF1179">
        <w:rPr>
          <w:rFonts w:ascii="Times New Roman" w:hAnsi="Times New Roman" w:cs="Times New Roman"/>
          <w:sz w:val="24"/>
          <w:szCs w:val="24"/>
        </w:rPr>
        <w:t>.</w:t>
      </w:r>
    </w:p>
    <w:p w:rsidR="009136E9" w:rsidRPr="00DF1179" w:rsidRDefault="00B7633C"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w:t>
      </w:r>
      <w:r w:rsidR="00ED2258" w:rsidRPr="00DF1179">
        <w:rPr>
          <w:rFonts w:ascii="Times New Roman" w:hAnsi="Times New Roman" w:cs="Times New Roman"/>
          <w:sz w:val="24"/>
          <w:szCs w:val="24"/>
        </w:rPr>
        <w:t>as</w:t>
      </w:r>
      <w:r w:rsidRPr="00DF1179">
        <w:rPr>
          <w:rFonts w:ascii="Times New Roman" w:hAnsi="Times New Roman" w:cs="Times New Roman"/>
          <w:sz w:val="24"/>
          <w:szCs w:val="24"/>
        </w:rPr>
        <w:t xml:space="preserve"> fases uno y dos</w:t>
      </w:r>
      <w:r w:rsidR="00ED2258" w:rsidRPr="00DF1179">
        <w:rPr>
          <w:rFonts w:ascii="Times New Roman" w:hAnsi="Times New Roman" w:cs="Times New Roman"/>
          <w:sz w:val="24"/>
          <w:szCs w:val="24"/>
        </w:rPr>
        <w:t xml:space="preserve"> son </w:t>
      </w:r>
      <w:r w:rsidR="00904745" w:rsidRPr="00DF1179">
        <w:rPr>
          <w:rFonts w:ascii="Times New Roman" w:hAnsi="Times New Roman" w:cs="Times New Roman"/>
          <w:sz w:val="24"/>
          <w:szCs w:val="24"/>
        </w:rPr>
        <w:t>cualitativas</w:t>
      </w:r>
      <w:r w:rsidR="00FE3B8C" w:rsidRPr="00DF1179">
        <w:rPr>
          <w:rFonts w:ascii="Times New Roman" w:hAnsi="Times New Roman" w:cs="Times New Roman"/>
          <w:sz w:val="24"/>
          <w:szCs w:val="24"/>
        </w:rPr>
        <w:t>,</w:t>
      </w:r>
      <w:r w:rsidR="00904745" w:rsidRPr="00DF1179">
        <w:rPr>
          <w:rFonts w:ascii="Times New Roman" w:hAnsi="Times New Roman" w:cs="Times New Roman"/>
          <w:sz w:val="24"/>
          <w:szCs w:val="24"/>
        </w:rPr>
        <w:t xml:space="preserve"> identificando</w:t>
      </w:r>
      <w:r w:rsidR="00ED2258" w:rsidRPr="00DF1179">
        <w:rPr>
          <w:rFonts w:ascii="Times New Roman" w:hAnsi="Times New Roman" w:cs="Times New Roman"/>
          <w:sz w:val="24"/>
          <w:szCs w:val="24"/>
        </w:rPr>
        <w:t xml:space="preserve"> la percepción sobre las fuentes y receptores de la contaminación</w:t>
      </w:r>
      <w:r w:rsidR="00807AFC" w:rsidRPr="00DF1179">
        <w:rPr>
          <w:rFonts w:ascii="Times New Roman" w:hAnsi="Times New Roman" w:cs="Times New Roman"/>
          <w:sz w:val="24"/>
          <w:szCs w:val="24"/>
        </w:rPr>
        <w:t xml:space="preserve">, a través, de </w:t>
      </w:r>
      <w:r w:rsidR="00E37997" w:rsidRPr="00DF1179">
        <w:rPr>
          <w:rFonts w:ascii="Times New Roman" w:hAnsi="Times New Roman" w:cs="Times New Roman"/>
          <w:sz w:val="24"/>
          <w:szCs w:val="24"/>
        </w:rPr>
        <w:t xml:space="preserve">la </w:t>
      </w:r>
      <w:r w:rsidR="00807AFC" w:rsidRPr="00DF1179">
        <w:rPr>
          <w:rFonts w:ascii="Times New Roman" w:hAnsi="Times New Roman" w:cs="Times New Roman"/>
          <w:sz w:val="24"/>
          <w:szCs w:val="24"/>
        </w:rPr>
        <w:t>recolección previa de información sobre la situación de uso de plaguicidas en el municipio y entrevistas</w:t>
      </w:r>
      <w:r w:rsidR="00B278EC" w:rsidRPr="00DF1179">
        <w:rPr>
          <w:rFonts w:ascii="Times New Roman" w:hAnsi="Times New Roman" w:cs="Times New Roman"/>
          <w:sz w:val="24"/>
          <w:szCs w:val="24"/>
        </w:rPr>
        <w:t xml:space="preserve"> no estructurada</w:t>
      </w:r>
      <w:r w:rsidR="007C1D82" w:rsidRPr="00DF1179">
        <w:rPr>
          <w:rFonts w:ascii="Times New Roman" w:hAnsi="Times New Roman" w:cs="Times New Roman"/>
          <w:sz w:val="24"/>
          <w:szCs w:val="24"/>
        </w:rPr>
        <w:t>s</w:t>
      </w:r>
      <w:r w:rsidR="00B278EC" w:rsidRPr="00DF1179">
        <w:rPr>
          <w:rFonts w:ascii="Times New Roman" w:hAnsi="Times New Roman" w:cs="Times New Roman"/>
          <w:sz w:val="24"/>
          <w:szCs w:val="24"/>
        </w:rPr>
        <w:t xml:space="preserve"> o en profundidad, la</w:t>
      </w:r>
      <w:r w:rsidR="00E37997" w:rsidRPr="00DF1179">
        <w:rPr>
          <w:rFonts w:ascii="Times New Roman" w:hAnsi="Times New Roman" w:cs="Times New Roman"/>
          <w:sz w:val="24"/>
          <w:szCs w:val="24"/>
        </w:rPr>
        <w:t>s</w:t>
      </w:r>
      <w:r w:rsidR="00B278EC" w:rsidRPr="00DF1179">
        <w:rPr>
          <w:rFonts w:ascii="Times New Roman" w:hAnsi="Times New Roman" w:cs="Times New Roman"/>
          <w:sz w:val="24"/>
          <w:szCs w:val="24"/>
        </w:rPr>
        <w:t xml:space="preserve"> cual</w:t>
      </w:r>
      <w:r w:rsidR="00E37997" w:rsidRPr="00DF1179">
        <w:rPr>
          <w:rFonts w:ascii="Times New Roman" w:hAnsi="Times New Roman" w:cs="Times New Roman"/>
          <w:sz w:val="24"/>
          <w:szCs w:val="24"/>
        </w:rPr>
        <w:t>es</w:t>
      </w:r>
      <w:r w:rsidR="00B278EC" w:rsidRPr="00DF1179">
        <w:rPr>
          <w:rFonts w:ascii="Times New Roman" w:hAnsi="Times New Roman" w:cs="Times New Roman"/>
          <w:sz w:val="24"/>
          <w:szCs w:val="24"/>
        </w:rPr>
        <w:t xml:space="preserve"> permit</w:t>
      </w:r>
      <w:r w:rsidR="00E37997" w:rsidRPr="00DF1179">
        <w:rPr>
          <w:rFonts w:ascii="Times New Roman" w:hAnsi="Times New Roman" w:cs="Times New Roman"/>
          <w:sz w:val="24"/>
          <w:szCs w:val="24"/>
        </w:rPr>
        <w:t xml:space="preserve">ieron </w:t>
      </w:r>
      <w:r w:rsidR="00B278EC" w:rsidRPr="00DF1179">
        <w:rPr>
          <w:rFonts w:ascii="Times New Roman" w:hAnsi="Times New Roman" w:cs="Times New Roman"/>
          <w:sz w:val="24"/>
          <w:szCs w:val="24"/>
        </w:rPr>
        <w:t xml:space="preserve">una conversación entre iguales </w:t>
      </w:r>
      <w:r w:rsidR="00E37997" w:rsidRPr="00DF1179">
        <w:rPr>
          <w:rFonts w:ascii="Times New Roman" w:hAnsi="Times New Roman" w:cs="Times New Roman"/>
          <w:sz w:val="24"/>
          <w:szCs w:val="24"/>
        </w:rPr>
        <w:t>que</w:t>
      </w:r>
      <w:r w:rsidR="00B278EC" w:rsidRPr="00DF1179">
        <w:rPr>
          <w:rFonts w:ascii="Times New Roman" w:hAnsi="Times New Roman" w:cs="Times New Roman"/>
          <w:sz w:val="24"/>
          <w:szCs w:val="24"/>
        </w:rPr>
        <w:t xml:space="preserve"> se realiza sin un guion previo permitiendo la comprensión, encontrando un equilibrio entre lo personal y lo laboral a través de respuestas emocionales y racionales de forma sincera.</w:t>
      </w:r>
      <w:r w:rsidR="00E37997" w:rsidRPr="00DF1179">
        <w:rPr>
          <w:rFonts w:ascii="Times New Roman" w:hAnsi="Times New Roman" w:cs="Times New Roman"/>
          <w:sz w:val="24"/>
          <w:szCs w:val="24"/>
        </w:rPr>
        <w:t xml:space="preserve"> (Folgueiras, ‎2016)</w:t>
      </w:r>
      <w:r w:rsidR="004C0954" w:rsidRPr="00DF1179">
        <w:rPr>
          <w:rFonts w:ascii="Times New Roman" w:hAnsi="Times New Roman" w:cs="Times New Roman"/>
          <w:sz w:val="24"/>
          <w:szCs w:val="24"/>
        </w:rPr>
        <w:t>.</w:t>
      </w:r>
    </w:p>
    <w:p w:rsidR="00633390" w:rsidRPr="00DF1179" w:rsidRDefault="009136E9"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w:t>
      </w:r>
      <w:r w:rsidR="00ED2258" w:rsidRPr="00DF1179">
        <w:rPr>
          <w:rFonts w:ascii="Times New Roman" w:hAnsi="Times New Roman" w:cs="Times New Roman"/>
          <w:sz w:val="24"/>
          <w:szCs w:val="24"/>
        </w:rPr>
        <w:t>as fases tres y cuatr</w:t>
      </w:r>
      <w:r w:rsidR="007C1D82" w:rsidRPr="00DF1179">
        <w:rPr>
          <w:rFonts w:ascii="Times New Roman" w:hAnsi="Times New Roman" w:cs="Times New Roman"/>
          <w:sz w:val="24"/>
          <w:szCs w:val="24"/>
        </w:rPr>
        <w:t>o son</w:t>
      </w:r>
      <w:r w:rsidR="004C0954" w:rsidRPr="00DF1179">
        <w:rPr>
          <w:rFonts w:ascii="Times New Roman" w:hAnsi="Times New Roman" w:cs="Times New Roman"/>
          <w:sz w:val="24"/>
          <w:szCs w:val="24"/>
        </w:rPr>
        <w:t xml:space="preserve"> </w:t>
      </w:r>
      <w:r w:rsidR="00904745" w:rsidRPr="00DF1179">
        <w:rPr>
          <w:rFonts w:ascii="Times New Roman" w:hAnsi="Times New Roman" w:cs="Times New Roman"/>
          <w:sz w:val="24"/>
          <w:szCs w:val="24"/>
        </w:rPr>
        <w:t>cuantitativas</w:t>
      </w:r>
      <w:r w:rsidR="004C0954" w:rsidRPr="00DF1179">
        <w:rPr>
          <w:rFonts w:ascii="Times New Roman" w:hAnsi="Times New Roman" w:cs="Times New Roman"/>
          <w:sz w:val="24"/>
          <w:szCs w:val="24"/>
        </w:rPr>
        <w:t xml:space="preserve"> </w:t>
      </w:r>
      <w:r w:rsidR="00AB7401" w:rsidRPr="00DF1179">
        <w:rPr>
          <w:rFonts w:ascii="Times New Roman" w:hAnsi="Times New Roman" w:cs="Times New Roman"/>
          <w:sz w:val="24"/>
          <w:szCs w:val="24"/>
        </w:rPr>
        <w:t xml:space="preserve">con el fin de evaluar </w:t>
      </w:r>
      <w:r w:rsidR="00ED2258" w:rsidRPr="00DF1179">
        <w:rPr>
          <w:rFonts w:ascii="Times New Roman" w:hAnsi="Times New Roman" w:cs="Times New Roman"/>
          <w:sz w:val="24"/>
          <w:szCs w:val="24"/>
        </w:rPr>
        <w:t>los niveles de organofosforados en agua y suelo</w:t>
      </w:r>
      <w:r w:rsidR="007C1D82" w:rsidRPr="00DF1179">
        <w:rPr>
          <w:rFonts w:ascii="Times New Roman" w:hAnsi="Times New Roman" w:cs="Times New Roman"/>
          <w:sz w:val="24"/>
          <w:szCs w:val="24"/>
        </w:rPr>
        <w:t xml:space="preserve"> mediante muestreo de agua y suelo posiblemente contaminado</w:t>
      </w:r>
      <w:r w:rsidR="00E04DD0" w:rsidRPr="00DF1179">
        <w:rPr>
          <w:rFonts w:ascii="Times New Roman" w:hAnsi="Times New Roman" w:cs="Times New Roman"/>
          <w:sz w:val="24"/>
          <w:szCs w:val="24"/>
        </w:rPr>
        <w:t xml:space="preserve"> para ser</w:t>
      </w:r>
      <w:r w:rsidR="007C1D82" w:rsidRPr="00DF1179">
        <w:rPr>
          <w:rFonts w:ascii="Times New Roman" w:hAnsi="Times New Roman" w:cs="Times New Roman"/>
          <w:sz w:val="24"/>
          <w:szCs w:val="24"/>
        </w:rPr>
        <w:t xml:space="preserve"> analizado</w:t>
      </w:r>
      <w:r w:rsidR="003923BB" w:rsidRPr="00DF1179">
        <w:rPr>
          <w:rFonts w:ascii="Times New Roman" w:hAnsi="Times New Roman" w:cs="Times New Roman"/>
          <w:sz w:val="24"/>
          <w:szCs w:val="24"/>
        </w:rPr>
        <w:t xml:space="preserve"> en</w:t>
      </w:r>
      <w:r w:rsidR="00E04DD0" w:rsidRPr="00DF1179">
        <w:rPr>
          <w:rFonts w:ascii="Times New Roman" w:hAnsi="Times New Roman" w:cs="Times New Roman"/>
          <w:sz w:val="24"/>
          <w:szCs w:val="24"/>
        </w:rPr>
        <w:t xml:space="preserve"> un</w:t>
      </w:r>
      <w:r w:rsidR="003923BB" w:rsidRPr="00DF1179">
        <w:rPr>
          <w:rFonts w:ascii="Times New Roman" w:hAnsi="Times New Roman" w:cs="Times New Roman"/>
          <w:sz w:val="24"/>
          <w:szCs w:val="24"/>
        </w:rPr>
        <w:t xml:space="preserve"> laboratorio</w:t>
      </w:r>
      <w:r w:rsidR="00E04DD0" w:rsidRPr="00DF1179">
        <w:rPr>
          <w:rFonts w:ascii="Times New Roman" w:hAnsi="Times New Roman" w:cs="Times New Roman"/>
          <w:sz w:val="24"/>
          <w:szCs w:val="24"/>
        </w:rPr>
        <w:t xml:space="preserve"> acreditado</w:t>
      </w:r>
      <w:r w:rsidR="003923BB" w:rsidRPr="00DF1179">
        <w:rPr>
          <w:rFonts w:ascii="Times New Roman" w:hAnsi="Times New Roman" w:cs="Times New Roman"/>
          <w:sz w:val="24"/>
          <w:szCs w:val="24"/>
        </w:rPr>
        <w:t xml:space="preserve"> a través de cromatografía de gases</w:t>
      </w:r>
      <w:r w:rsidR="00E04DD0" w:rsidRPr="00DF1179">
        <w:rPr>
          <w:rFonts w:ascii="Times New Roman" w:hAnsi="Times New Roman" w:cs="Times New Roman"/>
          <w:sz w:val="24"/>
          <w:szCs w:val="24"/>
        </w:rPr>
        <w:t xml:space="preserve">. Posterior a esto </w:t>
      </w:r>
      <w:r w:rsidR="000F2F10" w:rsidRPr="00DF1179">
        <w:rPr>
          <w:rFonts w:ascii="Times New Roman" w:hAnsi="Times New Roman" w:cs="Times New Roman"/>
          <w:sz w:val="24"/>
          <w:szCs w:val="24"/>
        </w:rPr>
        <w:t xml:space="preserve">se realiza </w:t>
      </w:r>
      <w:r w:rsidR="007C1D82" w:rsidRPr="00DF1179">
        <w:rPr>
          <w:rFonts w:ascii="Times New Roman" w:hAnsi="Times New Roman" w:cs="Times New Roman"/>
          <w:sz w:val="24"/>
          <w:szCs w:val="24"/>
        </w:rPr>
        <w:t>un análisis y discusión de los resultados.</w:t>
      </w:r>
    </w:p>
    <w:p w:rsidR="00FE3B8C" w:rsidRPr="00DF1179" w:rsidRDefault="00FE3B8C" w:rsidP="00F60476">
      <w:pPr>
        <w:spacing w:after="120" w:line="360" w:lineRule="auto"/>
        <w:jc w:val="both"/>
        <w:rPr>
          <w:rFonts w:ascii="Times New Roman" w:hAnsi="Times New Roman" w:cs="Times New Roman"/>
          <w:sz w:val="24"/>
          <w:szCs w:val="24"/>
        </w:rPr>
      </w:pPr>
    </w:p>
    <w:p w:rsidR="001F2973" w:rsidRPr="00DF1179" w:rsidRDefault="00B86BCB" w:rsidP="00F60476">
      <w:pPr>
        <w:spacing w:after="120" w:line="360" w:lineRule="auto"/>
        <w:rPr>
          <w:rFonts w:ascii="Times New Roman" w:hAnsi="Times New Roman" w:cs="Times New Roman"/>
          <w:b/>
          <w:sz w:val="24"/>
          <w:szCs w:val="24"/>
        </w:rPr>
      </w:pPr>
      <w:r w:rsidRPr="00DF1179">
        <w:rPr>
          <w:rFonts w:ascii="Times New Roman" w:hAnsi="Times New Roman" w:cs="Times New Roman"/>
          <w:b/>
          <w:sz w:val="24"/>
          <w:szCs w:val="24"/>
        </w:rPr>
        <w:t>Localización zona de estudio</w:t>
      </w:r>
    </w:p>
    <w:p w:rsidR="001F2973" w:rsidRPr="00DF1179" w:rsidRDefault="00B86BCB"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lastRenderedPageBreak/>
        <w:t>La</w:t>
      </w:r>
      <w:r w:rsidR="001F2973" w:rsidRPr="00DF1179">
        <w:rPr>
          <w:rFonts w:ascii="Times New Roman" w:hAnsi="Times New Roman" w:cs="Times New Roman"/>
          <w:sz w:val="24"/>
          <w:szCs w:val="24"/>
        </w:rPr>
        <w:t xml:space="preserve"> investigación fue desarrollada en el municipio de Guasca, departamento de Cundinamarca ubicado a 48 kilómetros al nordeste de Bogotá. La cabecera está localizada a los 04° 52´13” de latitud norte y 73° 51´47” de longitud oeste sobre la cordillera oriental. Tiene una temperatura promedio de 13 °C y se encuentra a una altitud de 2800 m s. n.</w:t>
      </w:r>
      <w:r w:rsidRPr="00DF1179">
        <w:rPr>
          <w:rFonts w:ascii="Times New Roman" w:hAnsi="Times New Roman" w:cs="Times New Roman"/>
          <w:sz w:val="24"/>
          <w:szCs w:val="24"/>
        </w:rPr>
        <w:t xml:space="preserve"> m. Tiene una extensión de 346 k</w:t>
      </w:r>
      <w:r w:rsidR="001F2973" w:rsidRPr="00DF1179">
        <w:rPr>
          <w:rFonts w:ascii="Times New Roman" w:hAnsi="Times New Roman" w:cs="Times New Roman"/>
          <w:sz w:val="24"/>
          <w:szCs w:val="24"/>
        </w:rPr>
        <w:t>m</w:t>
      </w:r>
      <w:r w:rsidR="001F2973" w:rsidRPr="00DF1179">
        <w:rPr>
          <w:rFonts w:ascii="Times New Roman" w:hAnsi="Times New Roman" w:cs="Times New Roman"/>
          <w:sz w:val="24"/>
          <w:szCs w:val="24"/>
          <w:vertAlign w:val="superscript"/>
        </w:rPr>
        <w:t>2</w:t>
      </w:r>
      <w:r w:rsidR="001F2973" w:rsidRPr="00DF1179">
        <w:rPr>
          <w:rFonts w:ascii="Times New Roman" w:hAnsi="Times New Roman" w:cs="Times New Roman"/>
          <w:sz w:val="24"/>
          <w:szCs w:val="24"/>
        </w:rPr>
        <w:t xml:space="preserve">, de los cuales 169 poseen clima frio y los 158 </w:t>
      </w:r>
      <w:r w:rsidRPr="00DF1179">
        <w:rPr>
          <w:rFonts w:ascii="Times New Roman" w:hAnsi="Times New Roman" w:cs="Times New Roman"/>
          <w:sz w:val="24"/>
          <w:szCs w:val="24"/>
        </w:rPr>
        <w:t>km</w:t>
      </w:r>
      <w:r w:rsidRPr="00DF1179">
        <w:rPr>
          <w:rFonts w:ascii="Times New Roman" w:hAnsi="Times New Roman" w:cs="Times New Roman"/>
          <w:sz w:val="24"/>
          <w:szCs w:val="24"/>
          <w:vertAlign w:val="superscript"/>
        </w:rPr>
        <w:t>2</w:t>
      </w:r>
      <w:r w:rsidR="001F2973" w:rsidRPr="00DF1179">
        <w:rPr>
          <w:rFonts w:ascii="Times New Roman" w:hAnsi="Times New Roman" w:cs="Times New Roman"/>
          <w:sz w:val="24"/>
          <w:szCs w:val="24"/>
        </w:rPr>
        <w:t>restantes corresponden a un clima de paramo que superan los 3.000 m.s.n.m. (Ver Figura 1).</w:t>
      </w:r>
    </w:p>
    <w:p w:rsidR="00677941" w:rsidRPr="00DF1179" w:rsidRDefault="004A194E"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Guasca p</w:t>
      </w:r>
      <w:r w:rsidR="00677941" w:rsidRPr="00DF1179">
        <w:rPr>
          <w:rFonts w:ascii="Times New Roman" w:hAnsi="Times New Roman" w:cs="Times New Roman"/>
          <w:sz w:val="24"/>
          <w:szCs w:val="24"/>
        </w:rPr>
        <w:t>ertenece a la provincia del Guavio</w:t>
      </w:r>
      <w:r w:rsidR="004C0954" w:rsidRPr="00DF1179">
        <w:rPr>
          <w:rFonts w:ascii="Times New Roman" w:hAnsi="Times New Roman" w:cs="Times New Roman"/>
          <w:sz w:val="24"/>
          <w:szCs w:val="24"/>
        </w:rPr>
        <w:t>, r</w:t>
      </w:r>
      <w:r w:rsidR="00677941" w:rsidRPr="00DF1179">
        <w:rPr>
          <w:rFonts w:ascii="Times New Roman" w:hAnsi="Times New Roman" w:cs="Times New Roman"/>
          <w:sz w:val="24"/>
          <w:szCs w:val="24"/>
        </w:rPr>
        <w:t>econocida por sus grandes reservas forestales y riqueza hídrica de los embalses La Balsa en Junín, San Rafael en La Calera,</w:t>
      </w:r>
      <w:r w:rsidR="000163D7" w:rsidRPr="00DF1179">
        <w:rPr>
          <w:rFonts w:ascii="Times New Roman" w:hAnsi="Times New Roman" w:cs="Times New Roman"/>
          <w:sz w:val="24"/>
          <w:szCs w:val="24"/>
        </w:rPr>
        <w:t xml:space="preserve"> </w:t>
      </w:r>
      <w:r w:rsidR="00677941" w:rsidRPr="00DF1179">
        <w:rPr>
          <w:rFonts w:ascii="Times New Roman" w:hAnsi="Times New Roman" w:cs="Times New Roman"/>
          <w:sz w:val="24"/>
          <w:szCs w:val="24"/>
        </w:rPr>
        <w:t>Tominé en Guatavita, y la represa del Guavio. Esta región natural ofrece, a través del sistema Chingaza, del acueducto del Distrito Capital, un caudal cercano a los 16 m</w:t>
      </w:r>
      <w:r w:rsidR="00D35D66" w:rsidRPr="00DF1179">
        <w:rPr>
          <w:rFonts w:ascii="Times New Roman" w:hAnsi="Times New Roman" w:cs="Times New Roman"/>
          <w:sz w:val="24"/>
          <w:szCs w:val="24"/>
          <w:vertAlign w:val="superscript"/>
        </w:rPr>
        <w:t>3</w:t>
      </w:r>
      <w:r w:rsidR="00677941" w:rsidRPr="00DF1179">
        <w:rPr>
          <w:rFonts w:ascii="Times New Roman" w:hAnsi="Times New Roman" w:cs="Times New Roman"/>
          <w:sz w:val="24"/>
          <w:szCs w:val="24"/>
        </w:rPr>
        <w:t>/s, que representa aproximadamente el 72% de la demanda del sistema de abastecimiento de Bogotá</w:t>
      </w:r>
      <w:r w:rsidR="00AD4752" w:rsidRPr="00DF1179">
        <w:rPr>
          <w:rFonts w:ascii="Times New Roman" w:hAnsi="Times New Roman" w:cs="Times New Roman"/>
          <w:sz w:val="24"/>
          <w:szCs w:val="24"/>
        </w:rPr>
        <w:t xml:space="preserve"> (</w:t>
      </w:r>
      <w:r w:rsidR="007E1154" w:rsidRPr="00DF1179">
        <w:rPr>
          <w:rFonts w:ascii="Times New Roman" w:hAnsi="Times New Roman" w:cs="Times New Roman"/>
          <w:sz w:val="24"/>
          <w:szCs w:val="24"/>
        </w:rPr>
        <w:t>Descripción provincia del Guavio, s.f. p</w:t>
      </w:r>
      <w:r w:rsidR="004C0954" w:rsidRPr="00DF1179">
        <w:rPr>
          <w:rFonts w:ascii="Times New Roman" w:hAnsi="Times New Roman" w:cs="Times New Roman"/>
          <w:sz w:val="24"/>
          <w:szCs w:val="24"/>
        </w:rPr>
        <w:t xml:space="preserve">. </w:t>
      </w:r>
      <w:r w:rsidR="007E1154" w:rsidRPr="00DF1179">
        <w:rPr>
          <w:rFonts w:ascii="Times New Roman" w:hAnsi="Times New Roman" w:cs="Times New Roman"/>
          <w:sz w:val="24"/>
          <w:szCs w:val="24"/>
        </w:rPr>
        <w:t>3).</w:t>
      </w:r>
    </w:p>
    <w:p w:rsidR="001F03D1" w:rsidRPr="00DF1179" w:rsidRDefault="00C2244C"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w:t>
      </w:r>
      <w:r w:rsidR="001F03D1" w:rsidRPr="00DF1179">
        <w:rPr>
          <w:rFonts w:ascii="Times New Roman" w:hAnsi="Times New Roman" w:cs="Times New Roman"/>
          <w:sz w:val="24"/>
          <w:szCs w:val="24"/>
        </w:rPr>
        <w:t>l municipio ofrece actividades de ecoturismo en senderos ecológicos y reservas naturales</w:t>
      </w:r>
      <w:r w:rsidR="001F59CB" w:rsidRPr="00DF1179">
        <w:rPr>
          <w:rFonts w:ascii="Times New Roman" w:hAnsi="Times New Roman" w:cs="Times New Roman"/>
          <w:sz w:val="24"/>
          <w:szCs w:val="24"/>
        </w:rPr>
        <w:t xml:space="preserve">, </w:t>
      </w:r>
      <w:r w:rsidR="00FA0654" w:rsidRPr="00DF1179">
        <w:rPr>
          <w:rFonts w:ascii="Times New Roman" w:hAnsi="Times New Roman" w:cs="Times New Roman"/>
          <w:sz w:val="24"/>
          <w:szCs w:val="24"/>
        </w:rPr>
        <w:t>e</w:t>
      </w:r>
      <w:r w:rsidR="001F59CB" w:rsidRPr="00DF1179">
        <w:rPr>
          <w:rFonts w:ascii="Times New Roman" w:hAnsi="Times New Roman" w:cs="Times New Roman"/>
          <w:sz w:val="24"/>
          <w:szCs w:val="24"/>
        </w:rPr>
        <w:t>l lugar más reconocido es el Parque Nacional Natural Chingaz</w:t>
      </w:r>
      <w:r w:rsidR="00FA0654" w:rsidRPr="00DF1179">
        <w:rPr>
          <w:rFonts w:ascii="Times New Roman" w:hAnsi="Times New Roman" w:cs="Times New Roman"/>
          <w:sz w:val="24"/>
          <w:szCs w:val="24"/>
        </w:rPr>
        <w:t>a</w:t>
      </w:r>
      <w:r w:rsidR="003E7854" w:rsidRPr="00DF1179">
        <w:rPr>
          <w:rFonts w:ascii="Times New Roman" w:hAnsi="Times New Roman" w:cs="Times New Roman"/>
          <w:sz w:val="24"/>
          <w:szCs w:val="24"/>
        </w:rPr>
        <w:t xml:space="preserve"> y la Laguna de Siecha.</w:t>
      </w:r>
      <w:r w:rsidR="004C0954" w:rsidRPr="00DF1179">
        <w:rPr>
          <w:rFonts w:ascii="Times New Roman" w:hAnsi="Times New Roman" w:cs="Times New Roman"/>
          <w:sz w:val="24"/>
          <w:szCs w:val="24"/>
        </w:rPr>
        <w:t xml:space="preserve"> </w:t>
      </w:r>
      <w:r w:rsidRPr="00DF1179">
        <w:rPr>
          <w:rFonts w:ascii="Times New Roman" w:hAnsi="Times New Roman" w:cs="Times New Roman"/>
          <w:sz w:val="24"/>
          <w:szCs w:val="24"/>
        </w:rPr>
        <w:t>T</w:t>
      </w:r>
      <w:r w:rsidR="00FA0654" w:rsidRPr="00DF1179">
        <w:rPr>
          <w:rFonts w:ascii="Times New Roman" w:hAnsi="Times New Roman" w:cs="Times New Roman"/>
          <w:sz w:val="24"/>
          <w:szCs w:val="24"/>
        </w:rPr>
        <w:t>ambién ofrece actividades de</w:t>
      </w:r>
      <w:r w:rsidR="001F59CB" w:rsidRPr="00DF1179">
        <w:rPr>
          <w:rFonts w:ascii="Times New Roman" w:hAnsi="Times New Roman" w:cs="Times New Roman"/>
          <w:sz w:val="24"/>
          <w:szCs w:val="24"/>
        </w:rPr>
        <w:t xml:space="preserve"> pesca deportiva</w:t>
      </w:r>
      <w:r w:rsidR="00FA0654" w:rsidRPr="00DF1179">
        <w:rPr>
          <w:rFonts w:ascii="Times New Roman" w:hAnsi="Times New Roman" w:cs="Times New Roman"/>
          <w:sz w:val="24"/>
          <w:szCs w:val="24"/>
        </w:rPr>
        <w:t xml:space="preserve"> y</w:t>
      </w:r>
      <w:r w:rsidR="001F59CB" w:rsidRPr="00DF1179">
        <w:rPr>
          <w:rFonts w:ascii="Times New Roman" w:hAnsi="Times New Roman" w:cs="Times New Roman"/>
          <w:sz w:val="24"/>
          <w:szCs w:val="24"/>
        </w:rPr>
        <w:t xml:space="preserve"> baños termales</w:t>
      </w:r>
      <w:r w:rsidR="00FA0654" w:rsidRPr="00DF1179">
        <w:rPr>
          <w:rFonts w:ascii="Times New Roman" w:hAnsi="Times New Roman" w:cs="Times New Roman"/>
          <w:sz w:val="24"/>
          <w:szCs w:val="24"/>
        </w:rPr>
        <w:t>.</w:t>
      </w:r>
    </w:p>
    <w:p w:rsidR="00AD4752" w:rsidRPr="00DF1179" w:rsidRDefault="00AD4752"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Su economía se basa en la agricultura y la ganadería, siendo sus principales productos las flores de exportación, la papa, la zanahoria, las fresas, y en el sector ganadero, la producción de leche.</w:t>
      </w:r>
      <w:r w:rsidR="00BB679E" w:rsidRPr="00DF1179">
        <w:rPr>
          <w:rFonts w:ascii="Times New Roman" w:hAnsi="Times New Roman" w:cs="Times New Roman"/>
          <w:sz w:val="24"/>
          <w:szCs w:val="24"/>
        </w:rPr>
        <w:t xml:space="preserve"> (Descripción provincia del Guavio, s.f. p7).</w:t>
      </w:r>
    </w:p>
    <w:p w:rsidR="00B44CB4" w:rsidRPr="00DF1179" w:rsidRDefault="00B44CB4"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Se eligió </w:t>
      </w:r>
      <w:r w:rsidR="00F21FE8" w:rsidRPr="00DF1179">
        <w:rPr>
          <w:rFonts w:ascii="Times New Roman" w:hAnsi="Times New Roman" w:cs="Times New Roman"/>
          <w:sz w:val="24"/>
          <w:szCs w:val="24"/>
        </w:rPr>
        <w:t>este municipio</w:t>
      </w:r>
      <w:r w:rsidR="000163D7" w:rsidRPr="00DF1179">
        <w:rPr>
          <w:rFonts w:ascii="Times New Roman" w:hAnsi="Times New Roman" w:cs="Times New Roman"/>
          <w:sz w:val="24"/>
          <w:szCs w:val="24"/>
        </w:rPr>
        <w:t xml:space="preserve"> </w:t>
      </w:r>
      <w:r w:rsidRPr="00DF1179">
        <w:rPr>
          <w:rFonts w:ascii="Times New Roman" w:hAnsi="Times New Roman" w:cs="Times New Roman"/>
          <w:sz w:val="24"/>
          <w:szCs w:val="24"/>
        </w:rPr>
        <w:t>dado su alto uso de agroquímicos y ubicación estratégica de fuentes hídricas que potencialmente llegarían a afectar con persistencia de</w:t>
      </w:r>
      <w:r w:rsidR="00FE3B8C" w:rsidRPr="00DF1179">
        <w:rPr>
          <w:rFonts w:ascii="Times New Roman" w:hAnsi="Times New Roman" w:cs="Times New Roman"/>
          <w:sz w:val="24"/>
          <w:szCs w:val="24"/>
        </w:rPr>
        <w:t xml:space="preserve"> plaguicidas</w:t>
      </w:r>
      <w:r w:rsidRPr="00DF1179">
        <w:rPr>
          <w:rFonts w:ascii="Times New Roman" w:hAnsi="Times New Roman" w:cs="Times New Roman"/>
          <w:sz w:val="24"/>
          <w:szCs w:val="24"/>
        </w:rPr>
        <w:t xml:space="preserve"> hasta el embalse de Tominé</w:t>
      </w:r>
      <w:r w:rsidR="00C86E9F" w:rsidRPr="00DF1179">
        <w:rPr>
          <w:rFonts w:ascii="Times New Roman" w:hAnsi="Times New Roman" w:cs="Times New Roman"/>
          <w:sz w:val="24"/>
          <w:szCs w:val="24"/>
        </w:rPr>
        <w:t xml:space="preserve">, </w:t>
      </w:r>
      <w:r w:rsidRPr="00DF1179">
        <w:rPr>
          <w:rFonts w:ascii="Times New Roman" w:hAnsi="Times New Roman" w:cs="Times New Roman"/>
          <w:sz w:val="24"/>
          <w:szCs w:val="24"/>
        </w:rPr>
        <w:t>donde se dirige el principal río de Guasca</w:t>
      </w:r>
      <w:r w:rsidR="00C86E9F" w:rsidRPr="00DF1179">
        <w:rPr>
          <w:rFonts w:ascii="Times New Roman" w:hAnsi="Times New Roman" w:cs="Times New Roman"/>
          <w:sz w:val="24"/>
          <w:szCs w:val="24"/>
        </w:rPr>
        <w:t xml:space="preserve">, el río </w:t>
      </w:r>
      <w:r w:rsidRPr="00DF1179">
        <w:rPr>
          <w:rFonts w:ascii="Times New Roman" w:hAnsi="Times New Roman" w:cs="Times New Roman"/>
          <w:sz w:val="24"/>
          <w:szCs w:val="24"/>
        </w:rPr>
        <w:t>Siecha, de donde se provee agua a Bogotá</w:t>
      </w:r>
    </w:p>
    <w:p w:rsidR="00B44CB4" w:rsidRPr="00DF1179" w:rsidRDefault="00B44CB4" w:rsidP="00F60476">
      <w:pPr>
        <w:spacing w:after="120" w:line="360" w:lineRule="auto"/>
        <w:jc w:val="both"/>
        <w:rPr>
          <w:rFonts w:ascii="Times New Roman" w:hAnsi="Times New Roman" w:cs="Times New Roman"/>
          <w:sz w:val="24"/>
          <w:szCs w:val="24"/>
        </w:rPr>
      </w:pPr>
    </w:p>
    <w:p w:rsidR="00C86E9F" w:rsidRPr="00DF1179" w:rsidRDefault="00C86E9F" w:rsidP="00F60476">
      <w:pPr>
        <w:spacing w:after="120" w:line="360" w:lineRule="auto"/>
        <w:jc w:val="both"/>
        <w:rPr>
          <w:rFonts w:ascii="Times New Roman" w:hAnsi="Times New Roman" w:cs="Times New Roman"/>
          <w:b/>
          <w:sz w:val="24"/>
          <w:szCs w:val="24"/>
        </w:rPr>
      </w:pPr>
      <w:r w:rsidRPr="00DF1179">
        <w:rPr>
          <w:rFonts w:ascii="Times New Roman" w:hAnsi="Times New Roman" w:cs="Times New Roman"/>
          <w:b/>
          <w:sz w:val="24"/>
          <w:szCs w:val="24"/>
        </w:rPr>
        <w:t>Técnica de muestreo</w:t>
      </w:r>
    </w:p>
    <w:p w:rsidR="00C86E9F" w:rsidRPr="00DF1179" w:rsidRDefault="00000C3E"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La investigación se realizó mediante muestreo</w:t>
      </w:r>
      <w:r w:rsidR="00C65FE2" w:rsidRPr="00DF1179">
        <w:rPr>
          <w:rFonts w:ascii="Times New Roman" w:hAnsi="Times New Roman" w:cs="Times New Roman"/>
          <w:sz w:val="24"/>
          <w:szCs w:val="24"/>
        </w:rPr>
        <w:t xml:space="preserve"> puntual</w:t>
      </w:r>
      <w:r w:rsidR="00751EA6" w:rsidRPr="00DF1179">
        <w:rPr>
          <w:rFonts w:ascii="Times New Roman" w:hAnsi="Times New Roman" w:cs="Times New Roman"/>
          <w:sz w:val="24"/>
          <w:szCs w:val="24"/>
        </w:rPr>
        <w:t xml:space="preserve"> </w:t>
      </w:r>
      <w:r w:rsidR="005226EA" w:rsidRPr="00DF1179">
        <w:rPr>
          <w:rFonts w:ascii="Times New Roman" w:hAnsi="Times New Roman" w:cs="Times New Roman"/>
          <w:sz w:val="24"/>
          <w:szCs w:val="24"/>
        </w:rPr>
        <w:t xml:space="preserve">de agua y suelo </w:t>
      </w:r>
      <w:r w:rsidR="00C65FE2" w:rsidRPr="00DF1179">
        <w:rPr>
          <w:rFonts w:ascii="Times New Roman" w:hAnsi="Times New Roman" w:cs="Times New Roman"/>
          <w:sz w:val="24"/>
          <w:szCs w:val="24"/>
        </w:rPr>
        <w:t>distribuido en el municipio de Guasca</w:t>
      </w:r>
      <w:r w:rsidR="005226EA" w:rsidRPr="00DF1179">
        <w:rPr>
          <w:rFonts w:ascii="Times New Roman" w:hAnsi="Times New Roman" w:cs="Times New Roman"/>
          <w:sz w:val="24"/>
          <w:szCs w:val="24"/>
        </w:rPr>
        <w:t>,</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identificando ocho puntos prioritarios de acuerdo con la presencia de actividades agrícolas con uso de plaguicidas cercanas a</w:t>
      </w:r>
      <w:r w:rsidR="005226EA" w:rsidRPr="00DF1179">
        <w:rPr>
          <w:rFonts w:ascii="Times New Roman" w:hAnsi="Times New Roman" w:cs="Times New Roman"/>
          <w:sz w:val="24"/>
          <w:szCs w:val="24"/>
        </w:rPr>
        <w:t xml:space="preserve"> la </w:t>
      </w:r>
      <w:r w:rsidR="005349C8" w:rsidRPr="00DF1179">
        <w:rPr>
          <w:rFonts w:ascii="Times New Roman" w:hAnsi="Times New Roman" w:cs="Times New Roman"/>
          <w:sz w:val="24"/>
          <w:szCs w:val="24"/>
        </w:rPr>
        <w:t>población especialmente</w:t>
      </w:r>
      <w:r w:rsidR="005226EA" w:rsidRPr="00DF1179">
        <w:rPr>
          <w:rFonts w:ascii="Times New Roman" w:hAnsi="Times New Roman" w:cs="Times New Roman"/>
          <w:sz w:val="24"/>
          <w:szCs w:val="24"/>
        </w:rPr>
        <w:t xml:space="preserve"> a niños</w:t>
      </w:r>
      <w:r w:rsidR="00FD2055" w:rsidRPr="00DF1179">
        <w:rPr>
          <w:rFonts w:ascii="Times New Roman" w:hAnsi="Times New Roman" w:cs="Times New Roman"/>
          <w:sz w:val="24"/>
          <w:szCs w:val="24"/>
        </w:rPr>
        <w:t xml:space="preserve">, esto expresado en </w:t>
      </w:r>
      <w:r w:rsidRPr="00DF1179">
        <w:rPr>
          <w:rFonts w:ascii="Times New Roman" w:hAnsi="Times New Roman" w:cs="Times New Roman"/>
          <w:sz w:val="24"/>
          <w:szCs w:val="24"/>
        </w:rPr>
        <w:t>escuelas</w:t>
      </w:r>
      <w:r w:rsidR="00FD2055" w:rsidRPr="00DF1179">
        <w:rPr>
          <w:rFonts w:ascii="Times New Roman" w:hAnsi="Times New Roman" w:cs="Times New Roman"/>
          <w:sz w:val="24"/>
          <w:szCs w:val="24"/>
        </w:rPr>
        <w:t xml:space="preserve"> y bocatomas</w:t>
      </w:r>
      <w:r w:rsidRPr="00DF1179">
        <w:rPr>
          <w:rFonts w:ascii="Times New Roman" w:hAnsi="Times New Roman" w:cs="Times New Roman"/>
          <w:sz w:val="24"/>
          <w:szCs w:val="24"/>
        </w:rPr>
        <w:t xml:space="preserve"> rodeadas de</w:t>
      </w:r>
      <w:r w:rsidR="0068025E" w:rsidRPr="00DF1179">
        <w:rPr>
          <w:rFonts w:ascii="Times New Roman" w:hAnsi="Times New Roman" w:cs="Times New Roman"/>
          <w:sz w:val="24"/>
          <w:szCs w:val="24"/>
        </w:rPr>
        <w:t xml:space="preserve"> cultivos.</w:t>
      </w:r>
    </w:p>
    <w:p w:rsidR="00C86E9F" w:rsidRPr="00DF1179" w:rsidRDefault="00000C3E"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lastRenderedPageBreak/>
        <w:t>Las muestras fueron analizadas bajo la metodología de la Agencia de Protección Ambiental de Estados Unidos EPA, a través del método 8141B, el cual proporciona condiciones cromatográficas de gases para la determinación de concentraciones por mil millones de compuestos organofosforados (EPA, 2007) y el método 8081B ampliamente utilizado para el análisis de plaguicidas organoclorados en diversas y complejas matrices de muestras.</w:t>
      </w:r>
    </w:p>
    <w:p w:rsidR="002E58FA" w:rsidRPr="00DF1179" w:rsidRDefault="002E58FA"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Esta técnica analítica se utiliza en la separación, identificación y cuantificación de los componentes de una mezcla. </w:t>
      </w:r>
      <w:r w:rsidR="004A5FE3" w:rsidRPr="00DF1179">
        <w:rPr>
          <w:rFonts w:ascii="Times New Roman" w:hAnsi="Times New Roman" w:cs="Times New Roman"/>
          <w:sz w:val="24"/>
          <w:szCs w:val="24"/>
        </w:rPr>
        <w:t>S</w:t>
      </w:r>
      <w:r w:rsidR="00062C8C" w:rsidRPr="00DF1179">
        <w:rPr>
          <w:rFonts w:ascii="Times New Roman" w:hAnsi="Times New Roman" w:cs="Times New Roman"/>
          <w:sz w:val="24"/>
          <w:szCs w:val="24"/>
        </w:rPr>
        <w:t xml:space="preserve">e emplea en el análisis de muestras orgánicas complejas como en el caso de </w:t>
      </w:r>
      <w:r w:rsidR="007F4528" w:rsidRPr="00DF1179">
        <w:rPr>
          <w:rFonts w:ascii="Times New Roman" w:hAnsi="Times New Roman" w:cs="Times New Roman"/>
          <w:sz w:val="24"/>
          <w:szCs w:val="24"/>
        </w:rPr>
        <w:t xml:space="preserve">plaguicidas, aceites esenciales, perfumes, etc., </w:t>
      </w:r>
      <w:r w:rsidR="009E0EE1" w:rsidRPr="00DF1179">
        <w:rPr>
          <w:rFonts w:ascii="Times New Roman" w:hAnsi="Times New Roman" w:cs="Times New Roman"/>
          <w:sz w:val="24"/>
          <w:szCs w:val="24"/>
        </w:rPr>
        <w:t>y se destaca con respecto a otras técnicas por su gran versatilidad. (</w:t>
      </w:r>
      <w:r w:rsidR="00663175" w:rsidRPr="00DF1179">
        <w:rPr>
          <w:rFonts w:ascii="Times New Roman" w:hAnsi="Times New Roman" w:cs="Times New Roman"/>
          <w:sz w:val="24"/>
          <w:szCs w:val="24"/>
        </w:rPr>
        <w:t>INS</w:t>
      </w:r>
      <w:r w:rsidR="009E0EE1" w:rsidRPr="00DF1179">
        <w:rPr>
          <w:rFonts w:ascii="Times New Roman" w:hAnsi="Times New Roman" w:cs="Times New Roman"/>
          <w:sz w:val="24"/>
          <w:szCs w:val="24"/>
        </w:rPr>
        <w:t>, 1994)</w:t>
      </w:r>
    </w:p>
    <w:p w:rsidR="00B86BCB" w:rsidRPr="00DF1179" w:rsidRDefault="00B86BCB" w:rsidP="00F60476">
      <w:pPr>
        <w:spacing w:after="120" w:line="360" w:lineRule="auto"/>
        <w:ind w:firstLine="709"/>
        <w:jc w:val="center"/>
        <w:rPr>
          <w:rFonts w:ascii="Times New Roman" w:hAnsi="Times New Roman" w:cs="Times New Roman"/>
          <w:sz w:val="24"/>
          <w:szCs w:val="24"/>
        </w:rPr>
      </w:pPr>
      <w:r w:rsidRPr="00DF1179">
        <w:rPr>
          <w:rFonts w:ascii="Times New Roman" w:hAnsi="Times New Roman" w:cs="Times New Roman"/>
          <w:b/>
          <w:bCs/>
          <w:sz w:val="24"/>
          <w:szCs w:val="24"/>
        </w:rPr>
        <w:t>Figura 1.</w:t>
      </w:r>
      <w:r w:rsidRPr="00DF1179">
        <w:rPr>
          <w:rFonts w:ascii="Times New Roman" w:hAnsi="Times New Roman" w:cs="Times New Roman"/>
          <w:sz w:val="24"/>
          <w:szCs w:val="24"/>
        </w:rPr>
        <w:t xml:space="preserve"> Localización del municipio de Guasca, departamento de Cundinamarca</w:t>
      </w:r>
    </w:p>
    <w:p w:rsidR="00640A43" w:rsidRPr="00DF1179" w:rsidRDefault="009429D0" w:rsidP="00F60476">
      <w:pPr>
        <w:spacing w:after="120" w:line="360" w:lineRule="auto"/>
        <w:jc w:val="center"/>
        <w:rPr>
          <w:rFonts w:ascii="Times New Roman" w:hAnsi="Times New Roman" w:cs="Times New Roman"/>
          <w:b/>
          <w:sz w:val="24"/>
          <w:szCs w:val="24"/>
        </w:rPr>
      </w:pPr>
      <w:r w:rsidRPr="00DF1179">
        <w:rPr>
          <w:rFonts w:ascii="Times New Roman" w:hAnsi="Times New Roman" w:cs="Times New Roman"/>
          <w:b/>
          <w:noProof/>
          <w:sz w:val="24"/>
          <w:szCs w:val="24"/>
          <w:lang w:val="es-MX" w:eastAsia="es-MX"/>
        </w:rPr>
        <w:drawing>
          <wp:inline distT="0" distB="0" distL="0" distR="0">
            <wp:extent cx="5057775" cy="2962275"/>
            <wp:effectExtent l="19050" t="0" r="9525" b="0"/>
            <wp:docPr id="16" name="Imagen 15">
              <a:extLst xmlns:a="http://schemas.openxmlformats.org/drawingml/2006/main">
                <a:ext uri="{FF2B5EF4-FFF2-40B4-BE49-F238E27FC236}">
                  <a16:creationId xmlns:a16="http://schemas.microsoft.com/office/drawing/2014/main" id="{62A8CA52-CBFA-4D37-9BEF-C3DE61970449}"/>
                </a:ext>
              </a:extLst>
            </wp:docPr>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a16="http://schemas.microsoft.com/office/drawing/2014/main" id="{62A8CA52-CBFA-4D37-9BEF-C3DE61970449}"/>
                        </a:ext>
                      </a:extLst>
                    </pic:cNvPr>
                    <pic:cNvPicPr/>
                  </pic:nvPicPr>
                  <pic:blipFill rotWithShape="1">
                    <a:blip r:embed="rId8"/>
                    <a:srcRect l="37718" t="23590" r="33294" b="17097"/>
                    <a:stretch/>
                  </pic:blipFill>
                  <pic:spPr bwMode="auto">
                    <a:xfrm>
                      <a:off x="0" y="0"/>
                      <a:ext cx="5057965" cy="2962386"/>
                    </a:xfrm>
                    <a:prstGeom prst="rect">
                      <a:avLst/>
                    </a:prstGeom>
                    <a:ln>
                      <a:noFill/>
                    </a:ln>
                    <a:extLst>
                      <a:ext uri="{53640926-AAD7-44D8-BBD7-CCE9431645EC}">
                        <a14:shadowObscured xmlns:a14="http://schemas.microsoft.com/office/drawing/2010/main"/>
                      </a:ext>
                    </a:extLst>
                  </pic:spPr>
                </pic:pic>
              </a:graphicData>
            </a:graphic>
          </wp:inline>
        </w:drawing>
      </w:r>
    </w:p>
    <w:p w:rsidR="009429D0" w:rsidRPr="00DF1179" w:rsidRDefault="009429D0" w:rsidP="00F60476">
      <w:pPr>
        <w:spacing w:after="120" w:line="360" w:lineRule="auto"/>
        <w:ind w:firstLine="709"/>
        <w:rPr>
          <w:rFonts w:ascii="Times New Roman" w:hAnsi="Times New Roman" w:cs="Times New Roman"/>
          <w:bCs/>
          <w:sz w:val="24"/>
          <w:szCs w:val="24"/>
        </w:rPr>
      </w:pPr>
      <w:r w:rsidRPr="00DF1179">
        <w:rPr>
          <w:rFonts w:ascii="Times New Roman" w:hAnsi="Times New Roman" w:cs="Times New Roman"/>
          <w:b/>
          <w:sz w:val="24"/>
          <w:szCs w:val="24"/>
        </w:rPr>
        <w:t xml:space="preserve">Fuente: </w:t>
      </w:r>
      <w:r w:rsidR="00B616E5" w:rsidRPr="00DF1179">
        <w:rPr>
          <w:rFonts w:ascii="Times New Roman" w:hAnsi="Times New Roman" w:cs="Times New Roman"/>
          <w:bCs/>
          <w:sz w:val="24"/>
          <w:szCs w:val="24"/>
        </w:rPr>
        <w:t>Garzón, Morgan. (2017</w:t>
      </w:r>
      <w:r w:rsidR="00856748" w:rsidRPr="00DF1179">
        <w:rPr>
          <w:rFonts w:ascii="Times New Roman" w:hAnsi="Times New Roman" w:cs="Times New Roman"/>
          <w:bCs/>
          <w:sz w:val="24"/>
          <w:szCs w:val="24"/>
        </w:rPr>
        <w:t>). Repositorio</w:t>
      </w:r>
      <w:r w:rsidRPr="00DF1179">
        <w:rPr>
          <w:rFonts w:ascii="Times New Roman" w:hAnsi="Times New Roman" w:cs="Times New Roman"/>
          <w:bCs/>
          <w:sz w:val="24"/>
          <w:szCs w:val="24"/>
        </w:rPr>
        <w:t xml:space="preserve"> Universidad Santo Tomás</w:t>
      </w:r>
    </w:p>
    <w:p w:rsidR="000163D7" w:rsidRPr="00DF1179" w:rsidRDefault="000163D7" w:rsidP="000163D7">
      <w:pPr>
        <w:spacing w:after="120" w:line="360" w:lineRule="auto"/>
        <w:jc w:val="both"/>
        <w:rPr>
          <w:rFonts w:ascii="Times New Roman" w:hAnsi="Times New Roman" w:cs="Times New Roman"/>
          <w:sz w:val="24"/>
          <w:szCs w:val="24"/>
        </w:rPr>
      </w:pPr>
      <w:r w:rsidRPr="00DF1179">
        <w:rPr>
          <w:rFonts w:ascii="Times New Roman" w:hAnsi="Times New Roman" w:cs="Times New Roman"/>
          <w:b/>
          <w:bCs/>
          <w:sz w:val="24"/>
          <w:szCs w:val="24"/>
        </w:rPr>
        <w:t>Análisis de la percepción</w:t>
      </w:r>
    </w:p>
    <w:p w:rsidR="000163D7" w:rsidRPr="00DF1179" w:rsidRDefault="000163D7" w:rsidP="000163D7">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Se realizaron seis entrevistas a personas que viven o trabajaron en zonas agrícolas. Estas entrevistas permitieron conocer el uso de plaguicidas, las posibles afectaciones a las fuentes hídricas, suelo y a la salud de la población implicada como lo son colegios y viviendas próximas a las áreas de aplicación.</w:t>
      </w:r>
    </w:p>
    <w:p w:rsidR="004C0954" w:rsidRPr="00DF1179" w:rsidRDefault="004C0954" w:rsidP="004C0954">
      <w:pPr>
        <w:spacing w:after="0" w:line="24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4C0954" w:rsidRPr="00DF1179" w:rsidRDefault="004C0954" w:rsidP="00F60476">
      <w:pPr>
        <w:spacing w:after="120" w:line="360" w:lineRule="auto"/>
        <w:rPr>
          <w:rFonts w:ascii="Times New Roman" w:hAnsi="Times New Roman" w:cs="Times New Roman"/>
          <w:b/>
          <w:sz w:val="24"/>
          <w:szCs w:val="24"/>
        </w:rPr>
      </w:pPr>
    </w:p>
    <w:p w:rsidR="007A61FF" w:rsidRPr="00DF1179" w:rsidRDefault="00227372" w:rsidP="00F60476">
      <w:pPr>
        <w:spacing w:after="120" w:line="360" w:lineRule="auto"/>
        <w:rPr>
          <w:rFonts w:ascii="Times New Roman" w:hAnsi="Times New Roman" w:cs="Times New Roman"/>
          <w:b/>
          <w:sz w:val="24"/>
          <w:szCs w:val="24"/>
        </w:rPr>
      </w:pPr>
      <w:r w:rsidRPr="00DF1179">
        <w:rPr>
          <w:rFonts w:ascii="Times New Roman" w:hAnsi="Times New Roman" w:cs="Times New Roman"/>
          <w:b/>
          <w:sz w:val="24"/>
          <w:szCs w:val="24"/>
        </w:rPr>
        <w:lastRenderedPageBreak/>
        <w:t>RESULTADOS Y</w:t>
      </w:r>
      <w:r w:rsidR="00640A43" w:rsidRPr="00DF1179">
        <w:rPr>
          <w:rFonts w:ascii="Times New Roman" w:hAnsi="Times New Roman" w:cs="Times New Roman"/>
          <w:b/>
          <w:sz w:val="24"/>
          <w:szCs w:val="24"/>
        </w:rPr>
        <w:t xml:space="preserve"> DISCUSION</w:t>
      </w:r>
    </w:p>
    <w:p w:rsidR="0029516B" w:rsidRPr="00DF1179" w:rsidRDefault="0029516B" w:rsidP="00F60476">
      <w:pPr>
        <w:spacing w:after="120" w:line="360" w:lineRule="auto"/>
        <w:rPr>
          <w:rFonts w:ascii="Times New Roman" w:hAnsi="Times New Roman" w:cs="Times New Roman"/>
          <w:sz w:val="24"/>
          <w:szCs w:val="24"/>
        </w:rPr>
      </w:pPr>
    </w:p>
    <w:p w:rsidR="00616B70" w:rsidRPr="00DF1179" w:rsidRDefault="00616B70" w:rsidP="00F60476">
      <w:pPr>
        <w:spacing w:after="120" w:line="360" w:lineRule="auto"/>
        <w:jc w:val="both"/>
        <w:rPr>
          <w:rFonts w:ascii="Times New Roman" w:hAnsi="Times New Roman" w:cs="Times New Roman"/>
          <w:b/>
          <w:sz w:val="24"/>
          <w:szCs w:val="24"/>
        </w:rPr>
      </w:pPr>
      <w:r w:rsidRPr="00DF1179">
        <w:rPr>
          <w:rFonts w:ascii="Times New Roman" w:hAnsi="Times New Roman" w:cs="Times New Roman"/>
          <w:b/>
          <w:sz w:val="24"/>
          <w:szCs w:val="24"/>
        </w:rPr>
        <w:t>Presencia de Organofosforados en agua y en suelo</w:t>
      </w:r>
    </w:p>
    <w:p w:rsidR="00C53A1B" w:rsidRPr="00DF1179" w:rsidRDefault="00C53A1B" w:rsidP="00F60476">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Los resultados de los muestreos en agua y en suelo</w:t>
      </w:r>
      <w:r w:rsidR="00755FB6" w:rsidRPr="00DF1179">
        <w:rPr>
          <w:rFonts w:ascii="Times New Roman" w:hAnsi="Times New Roman" w:cs="Times New Roman"/>
          <w:sz w:val="24"/>
          <w:szCs w:val="24"/>
        </w:rPr>
        <w:t xml:space="preserve"> se muestran la tabla 1</w:t>
      </w:r>
      <w:r w:rsidR="000F2F10" w:rsidRPr="00DF1179">
        <w:rPr>
          <w:rFonts w:ascii="Times New Roman" w:hAnsi="Times New Roman" w:cs="Times New Roman"/>
          <w:sz w:val="24"/>
          <w:szCs w:val="24"/>
        </w:rPr>
        <w:t xml:space="preserve">. Informe de resultados en agua superficial por plaguicidas organofosforados y organoclorados, tabla 2Informe de resultados en sólidos en suelo por plaguicidas organofosforados y organoclorados y el análisis general, aparece en la tabla </w:t>
      </w:r>
      <w:r w:rsidR="00856748" w:rsidRPr="00DF1179">
        <w:rPr>
          <w:rFonts w:ascii="Times New Roman" w:hAnsi="Times New Roman" w:cs="Times New Roman"/>
          <w:sz w:val="24"/>
          <w:szCs w:val="24"/>
        </w:rPr>
        <w:t>3. Concentración</w:t>
      </w:r>
      <w:r w:rsidR="000F2F10" w:rsidRPr="00DF1179">
        <w:rPr>
          <w:rFonts w:ascii="Times New Roman" w:hAnsi="Times New Roman" w:cs="Times New Roman"/>
          <w:sz w:val="24"/>
          <w:szCs w:val="24"/>
        </w:rPr>
        <w:t xml:space="preserve"> de productos organofosforados en dos sitios de muestreo.</w:t>
      </w:r>
    </w:p>
    <w:p w:rsidR="00B024FC" w:rsidRPr="00DF1179" w:rsidRDefault="00B024FC" w:rsidP="00616B70">
      <w:pPr>
        <w:jc w:val="both"/>
        <w:rPr>
          <w:rFonts w:ascii="Times New Roman" w:hAnsi="Times New Roman" w:cs="Times New Roman"/>
          <w:sz w:val="24"/>
          <w:szCs w:val="24"/>
        </w:rPr>
      </w:pPr>
    </w:p>
    <w:p w:rsidR="00963020" w:rsidRPr="00DF1179" w:rsidRDefault="00963020" w:rsidP="00963020">
      <w:pPr>
        <w:jc w:val="center"/>
        <w:rPr>
          <w:rFonts w:ascii="Times New Roman" w:hAnsi="Times New Roman" w:cs="Times New Roman"/>
          <w:sz w:val="24"/>
          <w:szCs w:val="24"/>
        </w:rPr>
      </w:pPr>
      <w:r w:rsidRPr="00DF1179">
        <w:rPr>
          <w:rFonts w:ascii="Times New Roman" w:hAnsi="Times New Roman" w:cs="Times New Roman"/>
          <w:b/>
          <w:bCs/>
          <w:sz w:val="24"/>
          <w:szCs w:val="24"/>
        </w:rPr>
        <w:t xml:space="preserve">Tabla </w:t>
      </w:r>
      <w:r w:rsidR="000F2F10" w:rsidRPr="00DF1179">
        <w:rPr>
          <w:rFonts w:ascii="Times New Roman" w:hAnsi="Times New Roman" w:cs="Times New Roman"/>
          <w:b/>
          <w:bCs/>
          <w:sz w:val="24"/>
          <w:szCs w:val="24"/>
        </w:rPr>
        <w:t>1</w:t>
      </w:r>
      <w:r w:rsidRPr="00DF1179">
        <w:rPr>
          <w:rFonts w:ascii="Times New Roman" w:hAnsi="Times New Roman" w:cs="Times New Roman"/>
          <w:b/>
          <w:bCs/>
          <w:sz w:val="24"/>
          <w:szCs w:val="24"/>
        </w:rPr>
        <w:t>.</w:t>
      </w:r>
      <w:r w:rsidRPr="00DF1179">
        <w:rPr>
          <w:rFonts w:ascii="Times New Roman" w:hAnsi="Times New Roman" w:cs="Times New Roman"/>
          <w:sz w:val="24"/>
          <w:szCs w:val="24"/>
        </w:rPr>
        <w:t xml:space="preserve"> Informe de resultados en agua superficial por plaguicidas organofosforados y organoclorados</w:t>
      </w:r>
    </w:p>
    <w:tbl>
      <w:tblPr>
        <w:tblW w:w="8754" w:type="dxa"/>
        <w:tblCellMar>
          <w:left w:w="70" w:type="dxa"/>
          <w:right w:w="70" w:type="dxa"/>
        </w:tblCellMar>
        <w:tblLook w:val="04A0" w:firstRow="1" w:lastRow="0" w:firstColumn="1" w:lastColumn="0" w:noHBand="0" w:noVBand="1"/>
      </w:tblPr>
      <w:tblGrid>
        <w:gridCol w:w="2030"/>
        <w:gridCol w:w="1040"/>
        <w:gridCol w:w="1176"/>
        <w:gridCol w:w="1176"/>
        <w:gridCol w:w="1380"/>
        <w:gridCol w:w="1380"/>
        <w:gridCol w:w="727"/>
      </w:tblGrid>
      <w:tr w:rsidR="00BC77AC" w:rsidRPr="00DF1179" w:rsidTr="00B024FC">
        <w:trPr>
          <w:trHeight w:val="517"/>
        </w:trPr>
        <w:tc>
          <w:tcPr>
            <w:tcW w:w="8754"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C77AC" w:rsidRPr="00DF1179" w:rsidRDefault="00BC77AC" w:rsidP="00B024FC">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u w:val="single"/>
                <w:lang w:eastAsia="es-CO"/>
              </w:rPr>
            </w:pPr>
            <w:r w:rsidRPr="00DF1179">
              <w:rPr>
                <w:rFonts w:ascii="Times New Roman" w:eastAsia="Times New Roman" w:hAnsi="Times New Roman" w:cs="Times New Roman"/>
                <w:b/>
                <w:bCs/>
                <w:color w:val="000000"/>
                <w:sz w:val="24"/>
                <w:szCs w:val="24"/>
                <w:u w:val="single"/>
                <w:lang w:eastAsia="es-CO"/>
              </w:rPr>
              <w:t xml:space="preserve">PESTICIDAS ORGANOFOSFORADOS OF </w:t>
            </w:r>
            <w:r w:rsidR="003238EF" w:rsidRPr="00DF1179">
              <w:rPr>
                <w:rFonts w:ascii="Times New Roman" w:eastAsia="Times New Roman" w:hAnsi="Times New Roman" w:cs="Times New Roman"/>
                <w:b/>
                <w:bCs/>
                <w:color w:val="000000"/>
                <w:sz w:val="24"/>
                <w:szCs w:val="24"/>
                <w:u w:val="single"/>
                <w:lang w:eastAsia="es-CO"/>
              </w:rPr>
              <w:t xml:space="preserve">EPA </w:t>
            </w:r>
            <w:r w:rsidRPr="00DF1179">
              <w:rPr>
                <w:rFonts w:ascii="Times New Roman" w:eastAsia="Times New Roman" w:hAnsi="Times New Roman" w:cs="Times New Roman"/>
                <w:b/>
                <w:bCs/>
                <w:color w:val="000000"/>
                <w:sz w:val="24"/>
                <w:szCs w:val="24"/>
                <w:u w:val="single"/>
                <w:lang w:eastAsia="es-CO"/>
              </w:rPr>
              <w:t>Método 8141 B</w:t>
            </w:r>
          </w:p>
          <w:p w:rsidR="00BC77AC" w:rsidRPr="00DF1179" w:rsidRDefault="00BC77AC" w:rsidP="00B024FC">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u w:val="single"/>
                <w:lang w:eastAsia="es-CO"/>
              </w:rPr>
            </w:pPr>
            <w:r w:rsidRPr="00DF1179">
              <w:rPr>
                <w:rFonts w:ascii="Times New Roman" w:eastAsia="Times New Roman" w:hAnsi="Times New Roman" w:cs="Times New Roman"/>
                <w:b/>
                <w:bCs/>
                <w:color w:val="000000"/>
                <w:sz w:val="24"/>
                <w:szCs w:val="24"/>
                <w:u w:val="single"/>
                <w:lang w:eastAsia="es-CO"/>
              </w:rPr>
              <w:t xml:space="preserve">PESTICIDAS ORGANOCLORADOS OC </w:t>
            </w:r>
            <w:r w:rsidR="003238EF" w:rsidRPr="00DF1179">
              <w:rPr>
                <w:rFonts w:ascii="Times New Roman" w:eastAsia="Times New Roman" w:hAnsi="Times New Roman" w:cs="Times New Roman"/>
                <w:b/>
                <w:bCs/>
                <w:color w:val="000000"/>
                <w:sz w:val="24"/>
                <w:szCs w:val="24"/>
                <w:u w:val="single"/>
                <w:lang w:eastAsia="es-CO"/>
              </w:rPr>
              <w:t xml:space="preserve">EPA </w:t>
            </w:r>
            <w:r w:rsidRPr="00DF1179">
              <w:rPr>
                <w:rFonts w:ascii="Times New Roman" w:eastAsia="Times New Roman" w:hAnsi="Times New Roman" w:cs="Times New Roman"/>
                <w:b/>
                <w:bCs/>
                <w:color w:val="000000"/>
                <w:sz w:val="24"/>
                <w:szCs w:val="24"/>
                <w:u w:val="single"/>
                <w:lang w:eastAsia="es-CO"/>
              </w:rPr>
              <w:t>Método 8081 B</w:t>
            </w:r>
          </w:p>
        </w:tc>
      </w:tr>
      <w:tr w:rsidR="00BC77AC" w:rsidRPr="00DF1179" w:rsidTr="00B024FC">
        <w:trPr>
          <w:trHeight w:val="517"/>
        </w:trPr>
        <w:tc>
          <w:tcPr>
            <w:tcW w:w="8754" w:type="dxa"/>
            <w:gridSpan w:val="7"/>
            <w:vMerge/>
            <w:tcBorders>
              <w:top w:val="single" w:sz="8" w:space="0" w:color="auto"/>
              <w:left w:val="single" w:sz="8" w:space="0" w:color="auto"/>
              <w:bottom w:val="single" w:sz="8" w:space="0" w:color="000000"/>
              <w:right w:val="single" w:sz="8" w:space="0" w:color="000000"/>
            </w:tcBorders>
            <w:vAlign w:val="center"/>
            <w:hideMark/>
          </w:tcPr>
          <w:p w:rsidR="00BC77AC" w:rsidRPr="00DF1179" w:rsidRDefault="00BC77AC" w:rsidP="00BC77AC">
            <w:pPr>
              <w:spacing w:after="0" w:line="240" w:lineRule="auto"/>
              <w:rPr>
                <w:rFonts w:ascii="Times New Roman" w:eastAsia="Times New Roman" w:hAnsi="Times New Roman" w:cs="Times New Roman"/>
                <w:b/>
                <w:bCs/>
                <w:color w:val="000000"/>
                <w:sz w:val="24"/>
                <w:szCs w:val="24"/>
                <w:u w:val="single"/>
                <w:lang w:eastAsia="es-CO"/>
              </w:rPr>
            </w:pPr>
          </w:p>
        </w:tc>
      </w:tr>
      <w:tr w:rsidR="00BC77AC" w:rsidRPr="00DF1179" w:rsidTr="00B024FC">
        <w:trPr>
          <w:trHeight w:val="206"/>
        </w:trPr>
        <w:tc>
          <w:tcPr>
            <w:tcW w:w="2030"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Matriz</w:t>
            </w:r>
          </w:p>
        </w:tc>
        <w:tc>
          <w:tcPr>
            <w:tcW w:w="6723" w:type="dxa"/>
            <w:gridSpan w:val="6"/>
            <w:tcBorders>
              <w:top w:val="single" w:sz="8" w:space="0" w:color="auto"/>
              <w:left w:val="nil"/>
              <w:bottom w:val="single" w:sz="8" w:space="0" w:color="auto"/>
              <w:right w:val="single" w:sz="8" w:space="0" w:color="000000"/>
            </w:tcBorders>
            <w:shd w:val="clear" w:color="auto" w:fill="auto"/>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Agua Superficial</w:t>
            </w:r>
          </w:p>
        </w:tc>
      </w:tr>
      <w:tr w:rsidR="00963020" w:rsidRPr="00DF1179" w:rsidTr="00B024FC">
        <w:trPr>
          <w:trHeight w:val="217"/>
        </w:trPr>
        <w:tc>
          <w:tcPr>
            <w:tcW w:w="2030"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Lugar de muestreo</w:t>
            </w:r>
          </w:p>
        </w:tc>
        <w:tc>
          <w:tcPr>
            <w:tcW w:w="1016"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p>
        </w:tc>
        <w:tc>
          <w:tcPr>
            <w:tcW w:w="1137" w:type="dxa"/>
            <w:tcBorders>
              <w:top w:val="nil"/>
              <w:left w:val="single" w:sz="8" w:space="0" w:color="auto"/>
              <w:bottom w:val="nil"/>
              <w:right w:val="single" w:sz="8" w:space="0" w:color="auto"/>
            </w:tcBorders>
            <w:shd w:val="clear" w:color="auto" w:fill="auto"/>
            <w:noWrap/>
            <w:vAlign w:val="bottom"/>
            <w:hideMark/>
          </w:tcPr>
          <w:p w:rsidR="00BC77AC" w:rsidRPr="00DF1179" w:rsidRDefault="00FE6BDE"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Rio siecha</w:t>
            </w:r>
          </w:p>
        </w:tc>
        <w:tc>
          <w:tcPr>
            <w:tcW w:w="1137" w:type="dxa"/>
            <w:tcBorders>
              <w:top w:val="nil"/>
              <w:left w:val="nil"/>
              <w:bottom w:val="nil"/>
              <w:right w:val="nil"/>
            </w:tcBorders>
            <w:shd w:val="clear" w:color="auto" w:fill="auto"/>
            <w:noWrap/>
            <w:vAlign w:val="bottom"/>
            <w:hideMark/>
          </w:tcPr>
          <w:p w:rsidR="00BC77AC" w:rsidRPr="00DF1179" w:rsidRDefault="00FE6BDE"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Rio aves</w:t>
            </w:r>
          </w:p>
        </w:tc>
        <w:tc>
          <w:tcPr>
            <w:tcW w:w="1351" w:type="dxa"/>
            <w:tcBorders>
              <w:top w:val="nil"/>
              <w:left w:val="single" w:sz="8" w:space="0" w:color="auto"/>
              <w:bottom w:val="nil"/>
              <w:right w:val="single" w:sz="8" w:space="0" w:color="auto"/>
            </w:tcBorders>
            <w:shd w:val="clear" w:color="auto" w:fill="auto"/>
            <w:noWrap/>
            <w:vAlign w:val="bottom"/>
            <w:hideMark/>
          </w:tcPr>
          <w:p w:rsidR="00BC77AC" w:rsidRPr="00DF1179" w:rsidRDefault="00FE6BDE"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Red riego</w:t>
            </w:r>
          </w:p>
        </w:tc>
        <w:tc>
          <w:tcPr>
            <w:tcW w:w="1351" w:type="dxa"/>
            <w:tcBorders>
              <w:top w:val="nil"/>
              <w:left w:val="nil"/>
              <w:bottom w:val="nil"/>
              <w:right w:val="nil"/>
            </w:tcBorders>
            <w:shd w:val="clear" w:color="auto" w:fill="auto"/>
            <w:noWrap/>
            <w:vAlign w:val="bottom"/>
            <w:hideMark/>
          </w:tcPr>
          <w:p w:rsidR="00BC77AC" w:rsidRPr="00DF1179" w:rsidRDefault="00FE6BDE"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Bocatoma</w:t>
            </w:r>
          </w:p>
        </w:tc>
        <w:tc>
          <w:tcPr>
            <w:tcW w:w="727" w:type="dxa"/>
            <w:tcBorders>
              <w:top w:val="nil"/>
              <w:left w:val="nil"/>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963020" w:rsidRPr="00DF1179" w:rsidTr="00B024FC">
        <w:trPr>
          <w:trHeight w:val="217"/>
        </w:trPr>
        <w:tc>
          <w:tcPr>
            <w:tcW w:w="2030"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 </w:t>
            </w:r>
          </w:p>
        </w:tc>
        <w:tc>
          <w:tcPr>
            <w:tcW w:w="1016" w:type="dxa"/>
            <w:tcBorders>
              <w:top w:val="single" w:sz="8" w:space="0" w:color="auto"/>
              <w:left w:val="nil"/>
              <w:bottom w:val="single" w:sz="8" w:space="0" w:color="auto"/>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w:t>
            </w:r>
          </w:p>
        </w:tc>
        <w:tc>
          <w:tcPr>
            <w:tcW w:w="1137"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137"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p>
        </w:tc>
        <w:tc>
          <w:tcPr>
            <w:tcW w:w="1351"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351"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p>
        </w:tc>
        <w:tc>
          <w:tcPr>
            <w:tcW w:w="727" w:type="dxa"/>
            <w:tcBorders>
              <w:top w:val="nil"/>
              <w:left w:val="nil"/>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963020" w:rsidRPr="00DF1179" w:rsidTr="00B024FC">
        <w:trPr>
          <w:trHeight w:val="217"/>
        </w:trPr>
        <w:tc>
          <w:tcPr>
            <w:tcW w:w="20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OF (mg compuesto/L)</w:t>
            </w:r>
          </w:p>
        </w:tc>
        <w:tc>
          <w:tcPr>
            <w:tcW w:w="1016" w:type="dxa"/>
            <w:tcBorders>
              <w:top w:val="nil"/>
              <w:left w:val="nil"/>
              <w:bottom w:val="single" w:sz="8" w:space="0" w:color="auto"/>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0,000176</w:t>
            </w:r>
          </w:p>
        </w:tc>
        <w:tc>
          <w:tcPr>
            <w:tcW w:w="11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&lt;0,00018</w:t>
            </w:r>
          </w:p>
        </w:tc>
        <w:tc>
          <w:tcPr>
            <w:tcW w:w="1137" w:type="dxa"/>
            <w:tcBorders>
              <w:top w:val="single" w:sz="8" w:space="0" w:color="auto"/>
              <w:left w:val="nil"/>
              <w:bottom w:val="single" w:sz="8" w:space="0" w:color="auto"/>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&lt;0,00018</w:t>
            </w:r>
          </w:p>
        </w:tc>
        <w:tc>
          <w:tcPr>
            <w:tcW w:w="13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&lt;0,00018</w:t>
            </w:r>
          </w:p>
        </w:tc>
        <w:tc>
          <w:tcPr>
            <w:tcW w:w="1351" w:type="dxa"/>
            <w:tcBorders>
              <w:top w:val="single" w:sz="8" w:space="0" w:color="auto"/>
              <w:left w:val="nil"/>
              <w:bottom w:val="single" w:sz="8" w:space="0" w:color="auto"/>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&lt;0,00018</w:t>
            </w:r>
          </w:p>
        </w:tc>
        <w:tc>
          <w:tcPr>
            <w:tcW w:w="727" w:type="dxa"/>
            <w:tcBorders>
              <w:top w:val="single" w:sz="8" w:space="0" w:color="auto"/>
              <w:left w:val="nil"/>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963020" w:rsidRPr="00DF1179" w:rsidTr="00B024FC">
        <w:trPr>
          <w:trHeight w:val="217"/>
        </w:trPr>
        <w:tc>
          <w:tcPr>
            <w:tcW w:w="2030"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OC (mg compuesto/L)</w:t>
            </w:r>
          </w:p>
        </w:tc>
        <w:tc>
          <w:tcPr>
            <w:tcW w:w="1016"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4.7e-005</w:t>
            </w:r>
          </w:p>
        </w:tc>
        <w:tc>
          <w:tcPr>
            <w:tcW w:w="1137" w:type="dxa"/>
            <w:tcBorders>
              <w:top w:val="nil"/>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&lt;0,000047</w:t>
            </w:r>
          </w:p>
        </w:tc>
        <w:tc>
          <w:tcPr>
            <w:tcW w:w="1137"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&lt;0,000047</w:t>
            </w:r>
          </w:p>
        </w:tc>
        <w:tc>
          <w:tcPr>
            <w:tcW w:w="1351" w:type="dxa"/>
            <w:tcBorders>
              <w:top w:val="nil"/>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&lt;0,000047</w:t>
            </w:r>
          </w:p>
        </w:tc>
        <w:tc>
          <w:tcPr>
            <w:tcW w:w="1351" w:type="dxa"/>
            <w:tcBorders>
              <w:top w:val="nil"/>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&lt;0,000047</w:t>
            </w:r>
          </w:p>
        </w:tc>
        <w:tc>
          <w:tcPr>
            <w:tcW w:w="727" w:type="dxa"/>
            <w:tcBorders>
              <w:top w:val="nil"/>
              <w:left w:val="nil"/>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963020" w:rsidRPr="00DF1179" w:rsidTr="00B024FC">
        <w:trPr>
          <w:trHeight w:val="425"/>
        </w:trPr>
        <w:tc>
          <w:tcPr>
            <w:tcW w:w="2030" w:type="dxa"/>
            <w:tcBorders>
              <w:top w:val="single" w:sz="8" w:space="0" w:color="auto"/>
              <w:left w:val="single" w:sz="8" w:space="0" w:color="auto"/>
              <w:bottom w:val="single" w:sz="8" w:space="0" w:color="auto"/>
              <w:right w:val="nil"/>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Parámetro</w:t>
            </w:r>
          </w:p>
        </w:tc>
        <w:tc>
          <w:tcPr>
            <w:tcW w:w="10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Unidad</w:t>
            </w:r>
          </w:p>
        </w:tc>
        <w:tc>
          <w:tcPr>
            <w:tcW w:w="1137" w:type="dxa"/>
            <w:tcBorders>
              <w:top w:val="nil"/>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w:t>
            </w:r>
          </w:p>
        </w:tc>
        <w:tc>
          <w:tcPr>
            <w:tcW w:w="1137" w:type="dxa"/>
            <w:tcBorders>
              <w:top w:val="single" w:sz="8" w:space="0" w:color="auto"/>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MB</w:t>
            </w:r>
          </w:p>
        </w:tc>
        <w:tc>
          <w:tcPr>
            <w:tcW w:w="1351" w:type="dxa"/>
            <w:tcBorders>
              <w:top w:val="nil"/>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LCS% Recuperado</w:t>
            </w:r>
          </w:p>
        </w:tc>
        <w:tc>
          <w:tcPr>
            <w:tcW w:w="1351" w:type="dxa"/>
            <w:tcBorders>
              <w:top w:val="single" w:sz="8" w:space="0" w:color="auto"/>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 % Recuperado</w:t>
            </w:r>
          </w:p>
        </w:tc>
        <w:tc>
          <w:tcPr>
            <w:tcW w:w="727" w:type="dxa"/>
            <w:tcBorders>
              <w:top w:val="single" w:sz="8" w:space="0" w:color="auto"/>
              <w:left w:val="nil"/>
              <w:bottom w:val="single" w:sz="4" w:space="0" w:color="auto"/>
              <w:right w:val="single" w:sz="8"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MSD % RPD</w:t>
            </w:r>
          </w:p>
        </w:tc>
      </w:tr>
      <w:tr w:rsidR="00963020" w:rsidRPr="00DF1179" w:rsidTr="00B024FC">
        <w:trPr>
          <w:trHeight w:val="217"/>
        </w:trPr>
        <w:tc>
          <w:tcPr>
            <w:tcW w:w="2030" w:type="dxa"/>
            <w:tcBorders>
              <w:top w:val="nil"/>
              <w:left w:val="single" w:sz="8" w:space="0" w:color="auto"/>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OF (mg compuesto/L)</w:t>
            </w:r>
          </w:p>
        </w:tc>
        <w:tc>
          <w:tcPr>
            <w:tcW w:w="1016" w:type="dxa"/>
            <w:vMerge w:val="restart"/>
            <w:tcBorders>
              <w:top w:val="nil"/>
              <w:left w:val="single" w:sz="8" w:space="0" w:color="auto"/>
              <w:bottom w:val="single" w:sz="8" w:space="0" w:color="000000"/>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mg</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0,000176</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&lt;0,00018</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98</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97</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2</w:t>
            </w:r>
          </w:p>
        </w:tc>
      </w:tr>
      <w:tr w:rsidR="00963020" w:rsidRPr="00DF1179" w:rsidTr="00B024FC">
        <w:trPr>
          <w:trHeight w:val="217"/>
        </w:trPr>
        <w:tc>
          <w:tcPr>
            <w:tcW w:w="2030" w:type="dxa"/>
            <w:tcBorders>
              <w:top w:val="nil"/>
              <w:left w:val="single" w:sz="8" w:space="0" w:color="auto"/>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OC (mg compuesto/L)</w:t>
            </w:r>
          </w:p>
        </w:tc>
        <w:tc>
          <w:tcPr>
            <w:tcW w:w="1016" w:type="dxa"/>
            <w:vMerge/>
            <w:tcBorders>
              <w:top w:val="nil"/>
              <w:left w:val="single" w:sz="8" w:space="0" w:color="auto"/>
              <w:bottom w:val="single" w:sz="8" w:space="0" w:color="000000"/>
              <w:right w:val="single" w:sz="4" w:space="0" w:color="auto"/>
            </w:tcBorders>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4.7e-005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&lt;0,000047</w:t>
            </w:r>
          </w:p>
        </w:tc>
        <w:tc>
          <w:tcPr>
            <w:tcW w:w="1351" w:type="dxa"/>
            <w:tcBorders>
              <w:top w:val="single" w:sz="4" w:space="0" w:color="auto"/>
              <w:left w:val="single" w:sz="4" w:space="0" w:color="auto"/>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p>
        </w:tc>
        <w:tc>
          <w:tcPr>
            <w:tcW w:w="1351" w:type="dxa"/>
            <w:tcBorders>
              <w:top w:val="single" w:sz="4" w:space="0" w:color="auto"/>
              <w:left w:val="nil"/>
              <w:bottom w:val="nil"/>
              <w:right w:val="nil"/>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sz w:val="24"/>
                <w:szCs w:val="24"/>
                <w:lang w:eastAsia="es-CO"/>
              </w:rPr>
            </w:pPr>
          </w:p>
        </w:tc>
        <w:tc>
          <w:tcPr>
            <w:tcW w:w="727" w:type="dxa"/>
            <w:tcBorders>
              <w:top w:val="single" w:sz="4" w:space="0" w:color="auto"/>
              <w:left w:val="nil"/>
              <w:bottom w:val="nil"/>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BC77AC" w:rsidRPr="00DF1179" w:rsidTr="00B024FC">
        <w:trPr>
          <w:trHeight w:val="206"/>
        </w:trPr>
        <w:tc>
          <w:tcPr>
            <w:tcW w:w="2030" w:type="dxa"/>
            <w:tcBorders>
              <w:top w:val="single" w:sz="8" w:space="0" w:color="auto"/>
              <w:left w:val="single" w:sz="8" w:space="0" w:color="auto"/>
              <w:bottom w:val="nil"/>
              <w:right w:val="single" w:sz="8" w:space="0" w:color="auto"/>
            </w:tcBorders>
            <w:shd w:val="clear" w:color="auto" w:fill="auto"/>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MB</w:t>
            </w:r>
          </w:p>
        </w:tc>
        <w:tc>
          <w:tcPr>
            <w:tcW w:w="5995" w:type="dxa"/>
            <w:gridSpan w:val="5"/>
            <w:tcBorders>
              <w:top w:val="single" w:sz="8" w:space="0" w:color="auto"/>
              <w:left w:val="nil"/>
              <w:bottom w:val="nil"/>
              <w:right w:val="nil"/>
            </w:tcBorders>
            <w:shd w:val="clear" w:color="auto" w:fill="auto"/>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blanco de proceso</w:t>
            </w:r>
          </w:p>
        </w:tc>
        <w:tc>
          <w:tcPr>
            <w:tcW w:w="727" w:type="dxa"/>
            <w:tcBorders>
              <w:top w:val="single" w:sz="8" w:space="0" w:color="auto"/>
              <w:left w:val="nil"/>
              <w:bottom w:val="nil"/>
              <w:right w:val="single" w:sz="8" w:space="0" w:color="auto"/>
            </w:tcBorders>
            <w:shd w:val="clear" w:color="auto" w:fill="auto"/>
            <w:noWrap/>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BC77AC" w:rsidRPr="00DF1179" w:rsidTr="00B024FC">
        <w:trPr>
          <w:trHeight w:val="206"/>
        </w:trPr>
        <w:tc>
          <w:tcPr>
            <w:tcW w:w="20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LCS% Recuperado</w:t>
            </w:r>
          </w:p>
        </w:tc>
        <w:tc>
          <w:tcPr>
            <w:tcW w:w="6723" w:type="dxa"/>
            <w:gridSpan w:val="6"/>
            <w:tcBorders>
              <w:top w:val="single" w:sz="4" w:space="0" w:color="auto"/>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recuperación del patrón de proceso</w:t>
            </w:r>
          </w:p>
        </w:tc>
      </w:tr>
      <w:tr w:rsidR="00BC77AC" w:rsidRPr="00DF1179" w:rsidTr="00B024FC">
        <w:trPr>
          <w:trHeight w:val="206"/>
        </w:trPr>
        <w:tc>
          <w:tcPr>
            <w:tcW w:w="2030" w:type="dxa"/>
            <w:tcBorders>
              <w:top w:val="nil"/>
              <w:left w:val="single" w:sz="8" w:space="0" w:color="auto"/>
              <w:bottom w:val="single" w:sz="4" w:space="0" w:color="auto"/>
              <w:right w:val="single" w:sz="8"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 % Recuperado</w:t>
            </w:r>
          </w:p>
        </w:tc>
        <w:tc>
          <w:tcPr>
            <w:tcW w:w="6723" w:type="dxa"/>
            <w:gridSpan w:val="6"/>
            <w:tcBorders>
              <w:top w:val="single" w:sz="4" w:space="0" w:color="auto"/>
              <w:left w:val="nil"/>
              <w:bottom w:val="single" w:sz="4" w:space="0" w:color="auto"/>
              <w:right w:val="single" w:sz="4" w:space="0" w:color="auto"/>
            </w:tcBorders>
            <w:shd w:val="clear" w:color="auto" w:fill="auto"/>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recuperación de la muestra adicionada</w:t>
            </w:r>
          </w:p>
        </w:tc>
      </w:tr>
      <w:tr w:rsidR="00BC77AC" w:rsidRPr="00DF1179" w:rsidTr="00B024FC">
        <w:trPr>
          <w:trHeight w:val="206"/>
        </w:trPr>
        <w:tc>
          <w:tcPr>
            <w:tcW w:w="2030" w:type="dxa"/>
            <w:tcBorders>
              <w:top w:val="nil"/>
              <w:left w:val="single" w:sz="8" w:space="0" w:color="auto"/>
              <w:bottom w:val="single" w:sz="4" w:space="0" w:color="auto"/>
              <w:right w:val="single" w:sz="8" w:space="0" w:color="auto"/>
            </w:tcBorders>
            <w:shd w:val="clear" w:color="auto" w:fill="auto"/>
            <w:vAlign w:val="center"/>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MSD % RPD</w:t>
            </w:r>
          </w:p>
        </w:tc>
        <w:tc>
          <w:tcPr>
            <w:tcW w:w="6723" w:type="dxa"/>
            <w:gridSpan w:val="6"/>
            <w:tcBorders>
              <w:top w:val="single" w:sz="4" w:space="0" w:color="auto"/>
              <w:left w:val="nil"/>
              <w:bottom w:val="single" w:sz="4" w:space="0" w:color="auto"/>
              <w:right w:val="single" w:sz="4" w:space="0" w:color="auto"/>
            </w:tcBorders>
            <w:shd w:val="clear" w:color="auto" w:fill="auto"/>
            <w:noWrap/>
            <w:vAlign w:val="center"/>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desviación relativa entre los duplicados de la muestra adicionada</w:t>
            </w:r>
          </w:p>
        </w:tc>
      </w:tr>
      <w:tr w:rsidR="00BC77AC" w:rsidRPr="00DF1179" w:rsidTr="00B024FC">
        <w:trPr>
          <w:trHeight w:val="217"/>
        </w:trPr>
        <w:tc>
          <w:tcPr>
            <w:tcW w:w="2030" w:type="dxa"/>
            <w:tcBorders>
              <w:top w:val="nil"/>
              <w:left w:val="single" w:sz="8" w:space="0" w:color="auto"/>
              <w:bottom w:val="single" w:sz="8" w:space="0" w:color="auto"/>
              <w:right w:val="single" w:sz="8" w:space="0" w:color="auto"/>
            </w:tcBorders>
            <w:shd w:val="clear" w:color="auto" w:fill="auto"/>
            <w:vAlign w:val="bottom"/>
            <w:hideMark/>
          </w:tcPr>
          <w:p w:rsidR="00BC77AC" w:rsidRPr="00DF1179" w:rsidRDefault="00BC77AC" w:rsidP="00BC77AC">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Dup  % RPD</w:t>
            </w:r>
          </w:p>
        </w:tc>
        <w:tc>
          <w:tcPr>
            <w:tcW w:w="5995" w:type="dxa"/>
            <w:gridSpan w:val="5"/>
            <w:tcBorders>
              <w:top w:val="nil"/>
              <w:left w:val="nil"/>
              <w:bottom w:val="single" w:sz="8" w:space="0" w:color="auto"/>
              <w:right w:val="nil"/>
            </w:tcBorders>
            <w:shd w:val="clear" w:color="auto" w:fill="auto"/>
            <w:vAlign w:val="bottom"/>
            <w:hideMark/>
          </w:tcPr>
          <w:p w:rsidR="00BC77AC" w:rsidRPr="00DF1179" w:rsidRDefault="00BC77AC" w:rsidP="00BC77AC">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xml:space="preserve">porcentaje de desviación relativa entre los duplicados del </w:t>
            </w:r>
            <w:r w:rsidRPr="00DF1179">
              <w:rPr>
                <w:rFonts w:ascii="Times New Roman" w:eastAsia="Times New Roman" w:hAnsi="Times New Roman" w:cs="Times New Roman"/>
                <w:color w:val="000000"/>
                <w:sz w:val="24"/>
                <w:szCs w:val="24"/>
                <w:lang w:eastAsia="es-CO"/>
              </w:rPr>
              <w:lastRenderedPageBreak/>
              <w:t>proceso</w:t>
            </w:r>
          </w:p>
        </w:tc>
        <w:tc>
          <w:tcPr>
            <w:tcW w:w="727" w:type="dxa"/>
            <w:tcBorders>
              <w:top w:val="nil"/>
              <w:left w:val="nil"/>
              <w:bottom w:val="single" w:sz="8" w:space="0" w:color="auto"/>
              <w:right w:val="single" w:sz="8" w:space="0" w:color="auto"/>
            </w:tcBorders>
            <w:shd w:val="clear" w:color="auto" w:fill="auto"/>
            <w:noWrap/>
            <w:vAlign w:val="bottom"/>
            <w:hideMark/>
          </w:tcPr>
          <w:p w:rsidR="00BC77AC" w:rsidRPr="00DF1179" w:rsidRDefault="00BC77AC" w:rsidP="00BC77AC">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lastRenderedPageBreak/>
              <w:t> </w:t>
            </w:r>
          </w:p>
        </w:tc>
      </w:tr>
    </w:tbl>
    <w:p w:rsidR="003D3C12" w:rsidRPr="00DF1179" w:rsidRDefault="00DE37CB" w:rsidP="00755FB6">
      <w:pPr>
        <w:jc w:val="both"/>
        <w:rPr>
          <w:rFonts w:ascii="Times New Roman" w:hAnsi="Times New Roman" w:cs="Times New Roman"/>
          <w:sz w:val="24"/>
          <w:szCs w:val="24"/>
        </w:rPr>
      </w:pPr>
      <w:r w:rsidRPr="00DF1179">
        <w:rPr>
          <w:rFonts w:ascii="Times New Roman" w:hAnsi="Times New Roman" w:cs="Times New Roman"/>
          <w:b/>
          <w:sz w:val="24"/>
          <w:szCs w:val="24"/>
        </w:rPr>
        <w:t>Fuente:</w:t>
      </w:r>
      <w:r w:rsidRPr="00DF1179">
        <w:rPr>
          <w:rFonts w:ascii="Times New Roman" w:hAnsi="Times New Roman" w:cs="Times New Roman"/>
          <w:sz w:val="24"/>
          <w:szCs w:val="24"/>
        </w:rPr>
        <w:t xml:space="preserve"> Laboratorio SGS</w:t>
      </w:r>
      <w:r w:rsidR="000931C9" w:rsidRPr="00DF1179">
        <w:rPr>
          <w:rFonts w:ascii="Times New Roman" w:hAnsi="Times New Roman" w:cs="Times New Roman"/>
          <w:sz w:val="24"/>
          <w:szCs w:val="24"/>
        </w:rPr>
        <w:t xml:space="preserve">, </w:t>
      </w:r>
      <w:r w:rsidRPr="00DF1179">
        <w:rPr>
          <w:rFonts w:ascii="Times New Roman" w:hAnsi="Times New Roman" w:cs="Times New Roman"/>
          <w:sz w:val="24"/>
          <w:szCs w:val="24"/>
        </w:rPr>
        <w:t>2017</w:t>
      </w:r>
    </w:p>
    <w:p w:rsidR="00751EA6" w:rsidRPr="00DF1179" w:rsidRDefault="00751EA6" w:rsidP="00963020">
      <w:pPr>
        <w:jc w:val="center"/>
        <w:rPr>
          <w:rFonts w:ascii="Times New Roman" w:hAnsi="Times New Roman" w:cs="Times New Roman"/>
          <w:b/>
          <w:bCs/>
          <w:sz w:val="24"/>
          <w:szCs w:val="24"/>
        </w:rPr>
      </w:pPr>
    </w:p>
    <w:p w:rsidR="00751EA6" w:rsidRPr="00DF1179" w:rsidRDefault="00751EA6" w:rsidP="00963020">
      <w:pPr>
        <w:jc w:val="center"/>
        <w:rPr>
          <w:rFonts w:ascii="Times New Roman" w:hAnsi="Times New Roman" w:cs="Times New Roman"/>
          <w:b/>
          <w:bCs/>
          <w:sz w:val="24"/>
          <w:szCs w:val="24"/>
        </w:rPr>
      </w:pPr>
    </w:p>
    <w:p w:rsidR="00963020" w:rsidRPr="00DF1179" w:rsidRDefault="00963020" w:rsidP="00963020">
      <w:pPr>
        <w:jc w:val="center"/>
        <w:rPr>
          <w:rFonts w:ascii="Times New Roman" w:hAnsi="Times New Roman" w:cs="Times New Roman"/>
          <w:sz w:val="24"/>
          <w:szCs w:val="24"/>
        </w:rPr>
      </w:pPr>
      <w:r w:rsidRPr="00DF1179">
        <w:rPr>
          <w:rFonts w:ascii="Times New Roman" w:hAnsi="Times New Roman" w:cs="Times New Roman"/>
          <w:b/>
          <w:bCs/>
          <w:sz w:val="24"/>
          <w:szCs w:val="24"/>
        </w:rPr>
        <w:t xml:space="preserve">Tabla </w:t>
      </w:r>
      <w:r w:rsidR="000F2F10" w:rsidRPr="00DF1179">
        <w:rPr>
          <w:rFonts w:ascii="Times New Roman" w:hAnsi="Times New Roman" w:cs="Times New Roman"/>
          <w:b/>
          <w:bCs/>
          <w:sz w:val="24"/>
          <w:szCs w:val="24"/>
        </w:rPr>
        <w:t>2</w:t>
      </w:r>
      <w:r w:rsidRPr="00DF1179">
        <w:rPr>
          <w:rFonts w:ascii="Times New Roman" w:hAnsi="Times New Roman" w:cs="Times New Roman"/>
          <w:b/>
          <w:bCs/>
          <w:sz w:val="24"/>
          <w:szCs w:val="24"/>
        </w:rPr>
        <w:t>.</w:t>
      </w:r>
      <w:r w:rsidR="00751EA6" w:rsidRPr="00DF1179">
        <w:rPr>
          <w:rFonts w:ascii="Times New Roman" w:hAnsi="Times New Roman" w:cs="Times New Roman"/>
          <w:b/>
          <w:bCs/>
          <w:sz w:val="24"/>
          <w:szCs w:val="24"/>
        </w:rPr>
        <w:t xml:space="preserve"> </w:t>
      </w:r>
      <w:r w:rsidRPr="00DF1179">
        <w:rPr>
          <w:rFonts w:ascii="Times New Roman" w:hAnsi="Times New Roman" w:cs="Times New Roman"/>
          <w:sz w:val="24"/>
          <w:szCs w:val="24"/>
        </w:rPr>
        <w:t xml:space="preserve"> Informe de resultados en sólidos en suelo por plaguicidas organofosforados y organoclorados</w:t>
      </w:r>
    </w:p>
    <w:tbl>
      <w:tblPr>
        <w:tblW w:w="8596" w:type="dxa"/>
        <w:tblCellMar>
          <w:left w:w="70" w:type="dxa"/>
          <w:right w:w="70" w:type="dxa"/>
        </w:tblCellMar>
        <w:tblLook w:val="04A0" w:firstRow="1" w:lastRow="0" w:firstColumn="1" w:lastColumn="0" w:noHBand="0" w:noVBand="1"/>
      </w:tblPr>
      <w:tblGrid>
        <w:gridCol w:w="2238"/>
        <w:gridCol w:w="901"/>
        <w:gridCol w:w="1041"/>
        <w:gridCol w:w="1041"/>
        <w:gridCol w:w="1380"/>
        <w:gridCol w:w="1381"/>
        <w:gridCol w:w="802"/>
      </w:tblGrid>
      <w:tr w:rsidR="007D6364" w:rsidRPr="00DF1179" w:rsidTr="00B024FC">
        <w:trPr>
          <w:trHeight w:val="517"/>
        </w:trPr>
        <w:tc>
          <w:tcPr>
            <w:tcW w:w="8596"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u w:val="single"/>
                <w:lang w:eastAsia="es-CO"/>
              </w:rPr>
            </w:pPr>
            <w:r w:rsidRPr="00DF1179">
              <w:rPr>
                <w:rFonts w:ascii="Times New Roman" w:eastAsia="Times New Roman" w:hAnsi="Times New Roman" w:cs="Times New Roman"/>
                <w:b/>
                <w:bCs/>
                <w:color w:val="000000"/>
                <w:sz w:val="24"/>
                <w:szCs w:val="24"/>
                <w:u w:val="single"/>
                <w:lang w:eastAsia="es-CO"/>
              </w:rPr>
              <w:t xml:space="preserve">PESTICIDAS ORGANOFOSFORADOS OF </w:t>
            </w:r>
            <w:r w:rsidR="003238EF" w:rsidRPr="00DF1179">
              <w:rPr>
                <w:rFonts w:ascii="Times New Roman" w:eastAsia="Times New Roman" w:hAnsi="Times New Roman" w:cs="Times New Roman"/>
                <w:b/>
                <w:bCs/>
                <w:color w:val="000000"/>
                <w:sz w:val="24"/>
                <w:szCs w:val="24"/>
                <w:u w:val="single"/>
                <w:lang w:eastAsia="es-CO"/>
              </w:rPr>
              <w:t xml:space="preserve">EPA </w:t>
            </w:r>
            <w:r w:rsidRPr="00DF1179">
              <w:rPr>
                <w:rFonts w:ascii="Times New Roman" w:eastAsia="Times New Roman" w:hAnsi="Times New Roman" w:cs="Times New Roman"/>
                <w:b/>
                <w:bCs/>
                <w:color w:val="000000"/>
                <w:sz w:val="24"/>
                <w:szCs w:val="24"/>
                <w:u w:val="single"/>
                <w:lang w:eastAsia="es-CO"/>
              </w:rPr>
              <w:t>Método 8141 B</w:t>
            </w:r>
          </w:p>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u w:val="single"/>
                <w:lang w:eastAsia="es-CO"/>
              </w:rPr>
            </w:pPr>
            <w:r w:rsidRPr="00DF1179">
              <w:rPr>
                <w:rFonts w:ascii="Times New Roman" w:eastAsia="Times New Roman" w:hAnsi="Times New Roman" w:cs="Times New Roman"/>
                <w:b/>
                <w:bCs/>
                <w:color w:val="000000"/>
                <w:sz w:val="24"/>
                <w:szCs w:val="24"/>
                <w:u w:val="single"/>
                <w:lang w:eastAsia="es-CO"/>
              </w:rPr>
              <w:t xml:space="preserve">PESTICIDAS ORGANOCLORADOS OC </w:t>
            </w:r>
            <w:r w:rsidR="003238EF" w:rsidRPr="00DF1179">
              <w:rPr>
                <w:rFonts w:ascii="Times New Roman" w:eastAsia="Times New Roman" w:hAnsi="Times New Roman" w:cs="Times New Roman"/>
                <w:b/>
                <w:bCs/>
                <w:color w:val="000000"/>
                <w:sz w:val="24"/>
                <w:szCs w:val="24"/>
                <w:u w:val="single"/>
                <w:lang w:eastAsia="es-CO"/>
              </w:rPr>
              <w:t xml:space="preserve">EPA </w:t>
            </w:r>
            <w:r w:rsidRPr="00DF1179">
              <w:rPr>
                <w:rFonts w:ascii="Times New Roman" w:eastAsia="Times New Roman" w:hAnsi="Times New Roman" w:cs="Times New Roman"/>
                <w:b/>
                <w:bCs/>
                <w:color w:val="000000"/>
                <w:sz w:val="24"/>
                <w:szCs w:val="24"/>
                <w:u w:val="single"/>
                <w:lang w:eastAsia="es-CO"/>
              </w:rPr>
              <w:t>Método 8081 B</w:t>
            </w:r>
          </w:p>
        </w:tc>
      </w:tr>
      <w:tr w:rsidR="007D6364" w:rsidRPr="00DF1179" w:rsidTr="00B024FC">
        <w:trPr>
          <w:trHeight w:val="517"/>
        </w:trPr>
        <w:tc>
          <w:tcPr>
            <w:tcW w:w="8596" w:type="dxa"/>
            <w:gridSpan w:val="7"/>
            <w:vMerge/>
            <w:tcBorders>
              <w:top w:val="single" w:sz="8" w:space="0" w:color="auto"/>
              <w:left w:val="single" w:sz="8" w:space="0" w:color="auto"/>
              <w:bottom w:val="single" w:sz="8" w:space="0" w:color="000000"/>
              <w:right w:val="single" w:sz="8" w:space="0" w:color="000000"/>
            </w:tcBorders>
            <w:vAlign w:val="center"/>
            <w:hideMark/>
          </w:tcPr>
          <w:p w:rsidR="007D6364" w:rsidRPr="00DF1179" w:rsidRDefault="007D6364" w:rsidP="007D6364">
            <w:pPr>
              <w:spacing w:after="0" w:line="240" w:lineRule="auto"/>
              <w:rPr>
                <w:rFonts w:ascii="Times New Roman" w:eastAsia="Times New Roman" w:hAnsi="Times New Roman" w:cs="Times New Roman"/>
                <w:b/>
                <w:bCs/>
                <w:color w:val="000000"/>
                <w:sz w:val="24"/>
                <w:szCs w:val="24"/>
                <w:u w:val="single"/>
                <w:lang w:eastAsia="es-CO"/>
              </w:rPr>
            </w:pPr>
          </w:p>
        </w:tc>
      </w:tr>
      <w:tr w:rsidR="007D6364" w:rsidRPr="00DF1179" w:rsidTr="00B024FC">
        <w:trPr>
          <w:trHeight w:val="236"/>
        </w:trPr>
        <w:tc>
          <w:tcPr>
            <w:tcW w:w="2238"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Matriz</w:t>
            </w:r>
          </w:p>
        </w:tc>
        <w:tc>
          <w:tcPr>
            <w:tcW w:w="6357" w:type="dxa"/>
            <w:gridSpan w:val="6"/>
            <w:tcBorders>
              <w:top w:val="single" w:sz="8" w:space="0" w:color="auto"/>
              <w:left w:val="nil"/>
              <w:bottom w:val="single" w:sz="8" w:space="0" w:color="auto"/>
              <w:right w:val="single" w:sz="8" w:space="0" w:color="000000"/>
            </w:tcBorders>
            <w:shd w:val="clear" w:color="auto" w:fill="auto"/>
            <w:vAlign w:val="bottom"/>
            <w:hideMark/>
          </w:tcPr>
          <w:p w:rsidR="007D6364" w:rsidRPr="00DF1179" w:rsidRDefault="00202B6A"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Sólidos en Suelo</w:t>
            </w:r>
          </w:p>
        </w:tc>
      </w:tr>
      <w:tr w:rsidR="00554657" w:rsidRPr="00DF1179" w:rsidTr="00B024FC">
        <w:trPr>
          <w:trHeight w:val="236"/>
        </w:trPr>
        <w:tc>
          <w:tcPr>
            <w:tcW w:w="2238"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Lugar de muestreo</w:t>
            </w:r>
          </w:p>
        </w:tc>
        <w:tc>
          <w:tcPr>
            <w:tcW w:w="808" w:type="dxa"/>
            <w:tcBorders>
              <w:top w:val="nil"/>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041" w:type="dxa"/>
            <w:tcBorders>
              <w:top w:val="nil"/>
              <w:left w:val="single" w:sz="8" w:space="0" w:color="auto"/>
              <w:bottom w:val="nil"/>
              <w:right w:val="single" w:sz="8" w:space="0" w:color="auto"/>
            </w:tcBorders>
            <w:shd w:val="clear" w:color="auto" w:fill="auto"/>
            <w:noWrap/>
            <w:vAlign w:val="bottom"/>
            <w:hideMark/>
          </w:tcPr>
          <w:p w:rsidR="007D6364" w:rsidRPr="00DF1179" w:rsidRDefault="00FE6BDE"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Colegio 1</w:t>
            </w:r>
          </w:p>
        </w:tc>
        <w:tc>
          <w:tcPr>
            <w:tcW w:w="1041" w:type="dxa"/>
            <w:tcBorders>
              <w:top w:val="nil"/>
              <w:left w:val="nil"/>
              <w:bottom w:val="nil"/>
              <w:right w:val="single" w:sz="8" w:space="0" w:color="auto"/>
            </w:tcBorders>
            <w:shd w:val="clear" w:color="auto" w:fill="auto"/>
            <w:noWrap/>
            <w:vAlign w:val="bottom"/>
            <w:hideMark/>
          </w:tcPr>
          <w:p w:rsidR="007D6364" w:rsidRPr="00DF1179" w:rsidRDefault="00FE6BDE"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Colegio 2</w:t>
            </w:r>
          </w:p>
        </w:tc>
        <w:tc>
          <w:tcPr>
            <w:tcW w:w="1274" w:type="dxa"/>
            <w:tcBorders>
              <w:top w:val="nil"/>
              <w:left w:val="nil"/>
              <w:bottom w:val="nil"/>
              <w:right w:val="single" w:sz="8" w:space="0" w:color="auto"/>
            </w:tcBorders>
            <w:shd w:val="clear" w:color="auto" w:fill="auto"/>
            <w:noWrap/>
            <w:vAlign w:val="bottom"/>
            <w:hideMark/>
          </w:tcPr>
          <w:p w:rsidR="007D6364" w:rsidRPr="00DF1179" w:rsidRDefault="00FE6BDE"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Bocatoma</w:t>
            </w:r>
          </w:p>
        </w:tc>
        <w:tc>
          <w:tcPr>
            <w:tcW w:w="1381" w:type="dxa"/>
            <w:tcBorders>
              <w:top w:val="nil"/>
              <w:left w:val="nil"/>
              <w:bottom w:val="nil"/>
              <w:right w:val="nil"/>
            </w:tcBorders>
            <w:shd w:val="clear" w:color="auto" w:fill="auto"/>
            <w:noWrap/>
            <w:vAlign w:val="bottom"/>
            <w:hideMark/>
          </w:tcPr>
          <w:p w:rsidR="007D6364" w:rsidRPr="00DF1179" w:rsidRDefault="00FE6BDE"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Caseta</w:t>
            </w:r>
          </w:p>
        </w:tc>
        <w:tc>
          <w:tcPr>
            <w:tcW w:w="802" w:type="dxa"/>
            <w:tcBorders>
              <w:top w:val="nil"/>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554657" w:rsidRPr="00DF1179" w:rsidTr="00B024FC">
        <w:trPr>
          <w:trHeight w:val="236"/>
        </w:trPr>
        <w:tc>
          <w:tcPr>
            <w:tcW w:w="2238"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 </w:t>
            </w:r>
          </w:p>
        </w:tc>
        <w:tc>
          <w:tcPr>
            <w:tcW w:w="808" w:type="dxa"/>
            <w:tcBorders>
              <w:top w:val="single" w:sz="8" w:space="0" w:color="auto"/>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w:t>
            </w:r>
          </w:p>
        </w:tc>
        <w:tc>
          <w:tcPr>
            <w:tcW w:w="1041"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041" w:type="dxa"/>
            <w:tcBorders>
              <w:top w:val="nil"/>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274" w:type="dxa"/>
            <w:tcBorders>
              <w:top w:val="nil"/>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c>
          <w:tcPr>
            <w:tcW w:w="1381" w:type="dxa"/>
            <w:tcBorders>
              <w:top w:val="nil"/>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p>
        </w:tc>
        <w:tc>
          <w:tcPr>
            <w:tcW w:w="802" w:type="dxa"/>
            <w:tcBorders>
              <w:top w:val="nil"/>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554657" w:rsidRPr="00DF1179" w:rsidTr="00B024FC">
        <w:trPr>
          <w:trHeight w:val="236"/>
        </w:trPr>
        <w:tc>
          <w:tcPr>
            <w:tcW w:w="22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OF (mg compuesto/L)</w:t>
            </w:r>
          </w:p>
        </w:tc>
        <w:tc>
          <w:tcPr>
            <w:tcW w:w="808" w:type="dxa"/>
            <w:tcBorders>
              <w:top w:val="single" w:sz="8" w:space="0" w:color="auto"/>
              <w:left w:val="nil"/>
              <w:bottom w:val="single" w:sz="8" w:space="0" w:color="auto"/>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0,224</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&lt;0,224</w:t>
            </w:r>
          </w:p>
        </w:tc>
        <w:tc>
          <w:tcPr>
            <w:tcW w:w="1041" w:type="dxa"/>
            <w:tcBorders>
              <w:top w:val="single" w:sz="8" w:space="0" w:color="auto"/>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&lt;0,224</w:t>
            </w:r>
          </w:p>
        </w:tc>
        <w:tc>
          <w:tcPr>
            <w:tcW w:w="1274" w:type="dxa"/>
            <w:tcBorders>
              <w:top w:val="single" w:sz="8" w:space="0" w:color="auto"/>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&lt;0,224</w:t>
            </w:r>
          </w:p>
        </w:tc>
        <w:tc>
          <w:tcPr>
            <w:tcW w:w="1381" w:type="dxa"/>
            <w:tcBorders>
              <w:top w:val="single" w:sz="8" w:space="0" w:color="auto"/>
              <w:left w:val="nil"/>
              <w:bottom w:val="single" w:sz="8" w:space="0" w:color="auto"/>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&lt;0,224</w:t>
            </w:r>
          </w:p>
        </w:tc>
        <w:tc>
          <w:tcPr>
            <w:tcW w:w="802" w:type="dxa"/>
            <w:tcBorders>
              <w:top w:val="single" w:sz="8" w:space="0" w:color="auto"/>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554657" w:rsidRPr="00DF1179" w:rsidTr="00B024FC">
        <w:trPr>
          <w:trHeight w:val="236"/>
        </w:trPr>
        <w:tc>
          <w:tcPr>
            <w:tcW w:w="2238"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OC (mg compuesto/L)</w:t>
            </w:r>
          </w:p>
        </w:tc>
        <w:tc>
          <w:tcPr>
            <w:tcW w:w="808" w:type="dxa"/>
            <w:tcBorders>
              <w:top w:val="nil"/>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0,0488</w:t>
            </w:r>
          </w:p>
        </w:tc>
        <w:tc>
          <w:tcPr>
            <w:tcW w:w="1041" w:type="dxa"/>
            <w:tcBorders>
              <w:top w:val="nil"/>
              <w:left w:val="single" w:sz="8" w:space="0" w:color="auto"/>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&lt;0,0488</w:t>
            </w:r>
          </w:p>
        </w:tc>
        <w:tc>
          <w:tcPr>
            <w:tcW w:w="1041" w:type="dxa"/>
            <w:tcBorders>
              <w:top w:val="nil"/>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&lt;0,0488</w:t>
            </w:r>
          </w:p>
        </w:tc>
        <w:tc>
          <w:tcPr>
            <w:tcW w:w="1274" w:type="dxa"/>
            <w:tcBorders>
              <w:top w:val="nil"/>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&lt;0,0488</w:t>
            </w:r>
          </w:p>
        </w:tc>
        <w:tc>
          <w:tcPr>
            <w:tcW w:w="1381" w:type="dxa"/>
            <w:tcBorders>
              <w:top w:val="nil"/>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&lt;0,0488</w:t>
            </w:r>
          </w:p>
        </w:tc>
        <w:tc>
          <w:tcPr>
            <w:tcW w:w="802" w:type="dxa"/>
            <w:tcBorders>
              <w:top w:val="nil"/>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202B6A" w:rsidRPr="00DF1179" w:rsidTr="00B024FC">
        <w:trPr>
          <w:trHeight w:val="461"/>
        </w:trPr>
        <w:tc>
          <w:tcPr>
            <w:tcW w:w="22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Parámetro</w:t>
            </w:r>
          </w:p>
        </w:tc>
        <w:tc>
          <w:tcPr>
            <w:tcW w:w="808" w:type="dxa"/>
            <w:tcBorders>
              <w:top w:val="single" w:sz="8" w:space="0" w:color="auto"/>
              <w:left w:val="nil"/>
              <w:bottom w:val="single" w:sz="8" w:space="0" w:color="auto"/>
              <w:right w:val="nil"/>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Unidad</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w:t>
            </w:r>
          </w:p>
        </w:tc>
        <w:tc>
          <w:tcPr>
            <w:tcW w:w="1041" w:type="dxa"/>
            <w:tcBorders>
              <w:top w:val="nil"/>
              <w:left w:val="nil"/>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MB</w:t>
            </w:r>
          </w:p>
        </w:tc>
        <w:tc>
          <w:tcPr>
            <w:tcW w:w="1274" w:type="dxa"/>
            <w:tcBorders>
              <w:top w:val="nil"/>
              <w:left w:val="nil"/>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LCS% Recuperado</w:t>
            </w:r>
          </w:p>
        </w:tc>
        <w:tc>
          <w:tcPr>
            <w:tcW w:w="1381" w:type="dxa"/>
            <w:tcBorders>
              <w:top w:val="single" w:sz="8" w:space="0" w:color="auto"/>
              <w:left w:val="nil"/>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 % Recuperado</w:t>
            </w:r>
          </w:p>
        </w:tc>
        <w:tc>
          <w:tcPr>
            <w:tcW w:w="802" w:type="dxa"/>
            <w:tcBorders>
              <w:top w:val="single" w:sz="8" w:space="0" w:color="auto"/>
              <w:left w:val="nil"/>
              <w:bottom w:val="single" w:sz="4" w:space="0" w:color="auto"/>
              <w:right w:val="single" w:sz="8"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MSD % RPD</w:t>
            </w:r>
          </w:p>
        </w:tc>
      </w:tr>
      <w:tr w:rsidR="00202B6A" w:rsidRPr="00DF1179" w:rsidTr="00B024FC">
        <w:trPr>
          <w:trHeight w:val="236"/>
        </w:trPr>
        <w:tc>
          <w:tcPr>
            <w:tcW w:w="2238" w:type="dxa"/>
            <w:tcBorders>
              <w:top w:val="nil"/>
              <w:left w:val="single" w:sz="8" w:space="0" w:color="auto"/>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OF (mg compuesto/L)</w:t>
            </w:r>
          </w:p>
        </w:tc>
        <w:tc>
          <w:tcPr>
            <w:tcW w:w="808" w:type="dxa"/>
            <w:vMerge w:val="restart"/>
            <w:tcBorders>
              <w:top w:val="nil"/>
              <w:left w:val="single" w:sz="8" w:space="0" w:color="auto"/>
              <w:bottom w:val="single" w:sz="8" w:space="0" w:color="000000"/>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mg</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0,224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&lt;0,224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N/A</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N/A</w:t>
            </w:r>
          </w:p>
        </w:tc>
      </w:tr>
      <w:tr w:rsidR="00202B6A" w:rsidRPr="00DF1179" w:rsidTr="00B024FC">
        <w:trPr>
          <w:trHeight w:val="171"/>
        </w:trPr>
        <w:tc>
          <w:tcPr>
            <w:tcW w:w="2238" w:type="dxa"/>
            <w:tcBorders>
              <w:top w:val="nil"/>
              <w:left w:val="single" w:sz="8" w:space="0" w:color="auto"/>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Totales OC (mg compuesto/L)</w:t>
            </w:r>
          </w:p>
        </w:tc>
        <w:tc>
          <w:tcPr>
            <w:tcW w:w="808" w:type="dxa"/>
            <w:vMerge/>
            <w:tcBorders>
              <w:top w:val="nil"/>
              <w:left w:val="single" w:sz="8" w:space="0" w:color="auto"/>
              <w:bottom w:val="single" w:sz="8" w:space="0" w:color="000000"/>
              <w:right w:val="single" w:sz="4" w:space="0" w:color="auto"/>
            </w:tcBorders>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0,0488</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&lt;0,0488</w:t>
            </w:r>
          </w:p>
        </w:tc>
        <w:tc>
          <w:tcPr>
            <w:tcW w:w="1274" w:type="dxa"/>
            <w:tcBorders>
              <w:top w:val="single" w:sz="4" w:space="0" w:color="auto"/>
              <w:left w:val="single" w:sz="4" w:space="0" w:color="auto"/>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p>
        </w:tc>
        <w:tc>
          <w:tcPr>
            <w:tcW w:w="1381" w:type="dxa"/>
            <w:tcBorders>
              <w:top w:val="single" w:sz="4" w:space="0" w:color="auto"/>
              <w:left w:val="nil"/>
              <w:bottom w:val="nil"/>
              <w:right w:val="nil"/>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sz w:val="24"/>
                <w:szCs w:val="24"/>
                <w:lang w:eastAsia="es-CO"/>
              </w:rPr>
            </w:pPr>
          </w:p>
        </w:tc>
        <w:tc>
          <w:tcPr>
            <w:tcW w:w="802" w:type="dxa"/>
            <w:tcBorders>
              <w:top w:val="single" w:sz="4" w:space="0" w:color="auto"/>
              <w:left w:val="nil"/>
              <w:bottom w:val="nil"/>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A66A5E" w:rsidRPr="00DF1179" w:rsidTr="00B024FC">
        <w:trPr>
          <w:trHeight w:val="224"/>
        </w:trPr>
        <w:tc>
          <w:tcPr>
            <w:tcW w:w="2238" w:type="dxa"/>
            <w:tcBorders>
              <w:top w:val="single" w:sz="8" w:space="0" w:color="auto"/>
              <w:left w:val="single" w:sz="8" w:space="0" w:color="auto"/>
              <w:bottom w:val="nil"/>
              <w:right w:val="single" w:sz="8" w:space="0" w:color="auto"/>
            </w:tcBorders>
            <w:shd w:val="clear" w:color="auto" w:fill="auto"/>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MB</w:t>
            </w:r>
          </w:p>
        </w:tc>
        <w:tc>
          <w:tcPr>
            <w:tcW w:w="5548" w:type="dxa"/>
            <w:gridSpan w:val="5"/>
            <w:tcBorders>
              <w:top w:val="single" w:sz="8" w:space="0" w:color="auto"/>
              <w:left w:val="nil"/>
              <w:bottom w:val="nil"/>
              <w:right w:val="nil"/>
            </w:tcBorders>
            <w:shd w:val="clear" w:color="auto" w:fill="auto"/>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blanco de proceso</w:t>
            </w:r>
          </w:p>
        </w:tc>
        <w:tc>
          <w:tcPr>
            <w:tcW w:w="802" w:type="dxa"/>
            <w:tcBorders>
              <w:top w:val="single" w:sz="8" w:space="0" w:color="auto"/>
              <w:left w:val="nil"/>
              <w:bottom w:val="nil"/>
              <w:right w:val="single" w:sz="8" w:space="0" w:color="auto"/>
            </w:tcBorders>
            <w:shd w:val="clear" w:color="auto" w:fill="auto"/>
            <w:noWrap/>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r w:rsidR="007D6364" w:rsidRPr="00DF1179" w:rsidTr="00B024FC">
        <w:trPr>
          <w:trHeight w:val="224"/>
        </w:trPr>
        <w:tc>
          <w:tcPr>
            <w:tcW w:w="223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LCS% Recuperado</w:t>
            </w:r>
          </w:p>
        </w:tc>
        <w:tc>
          <w:tcPr>
            <w:tcW w:w="6357" w:type="dxa"/>
            <w:gridSpan w:val="6"/>
            <w:tcBorders>
              <w:top w:val="single" w:sz="4" w:space="0" w:color="auto"/>
              <w:left w:val="nil"/>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xml:space="preserve">porcentaje de recuperación del </w:t>
            </w:r>
            <w:r w:rsidR="00F33D47" w:rsidRPr="00DF1179">
              <w:rPr>
                <w:rFonts w:ascii="Times New Roman" w:eastAsia="Times New Roman" w:hAnsi="Times New Roman" w:cs="Times New Roman"/>
                <w:color w:val="000000"/>
                <w:sz w:val="24"/>
                <w:szCs w:val="24"/>
                <w:lang w:eastAsia="es-CO"/>
              </w:rPr>
              <w:t>patrón</w:t>
            </w:r>
            <w:r w:rsidRPr="00DF1179">
              <w:rPr>
                <w:rFonts w:ascii="Times New Roman" w:eastAsia="Times New Roman" w:hAnsi="Times New Roman" w:cs="Times New Roman"/>
                <w:color w:val="000000"/>
                <w:sz w:val="24"/>
                <w:szCs w:val="24"/>
                <w:lang w:eastAsia="es-CO"/>
              </w:rPr>
              <w:t xml:space="preserve"> de proceso</w:t>
            </w:r>
          </w:p>
        </w:tc>
      </w:tr>
      <w:tr w:rsidR="007D6364" w:rsidRPr="00DF1179" w:rsidTr="00B024FC">
        <w:trPr>
          <w:trHeight w:val="236"/>
        </w:trPr>
        <w:tc>
          <w:tcPr>
            <w:tcW w:w="2238" w:type="dxa"/>
            <w:tcBorders>
              <w:top w:val="nil"/>
              <w:left w:val="single" w:sz="8" w:space="0" w:color="auto"/>
              <w:bottom w:val="single" w:sz="4" w:space="0" w:color="auto"/>
              <w:right w:val="single" w:sz="8"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 % Recuperado</w:t>
            </w:r>
          </w:p>
        </w:tc>
        <w:tc>
          <w:tcPr>
            <w:tcW w:w="6357" w:type="dxa"/>
            <w:gridSpan w:val="6"/>
            <w:tcBorders>
              <w:top w:val="single" w:sz="4" w:space="0" w:color="auto"/>
              <w:left w:val="nil"/>
              <w:bottom w:val="single" w:sz="4" w:space="0" w:color="auto"/>
              <w:right w:val="single" w:sz="4" w:space="0" w:color="auto"/>
            </w:tcBorders>
            <w:shd w:val="clear" w:color="auto" w:fill="auto"/>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recuperación de la muestra adicionada</w:t>
            </w:r>
          </w:p>
        </w:tc>
      </w:tr>
      <w:tr w:rsidR="007D6364" w:rsidRPr="00DF1179" w:rsidTr="00B024FC">
        <w:trPr>
          <w:trHeight w:val="224"/>
        </w:trPr>
        <w:tc>
          <w:tcPr>
            <w:tcW w:w="2238" w:type="dxa"/>
            <w:tcBorders>
              <w:top w:val="nil"/>
              <w:left w:val="single" w:sz="8" w:space="0" w:color="auto"/>
              <w:bottom w:val="single" w:sz="4" w:space="0" w:color="auto"/>
              <w:right w:val="single" w:sz="8" w:space="0" w:color="auto"/>
            </w:tcBorders>
            <w:shd w:val="clear" w:color="auto" w:fill="auto"/>
            <w:vAlign w:val="center"/>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MSD % RPD</w:t>
            </w:r>
          </w:p>
        </w:tc>
        <w:tc>
          <w:tcPr>
            <w:tcW w:w="6357" w:type="dxa"/>
            <w:gridSpan w:val="6"/>
            <w:tcBorders>
              <w:top w:val="single" w:sz="4" w:space="0" w:color="auto"/>
              <w:left w:val="nil"/>
              <w:bottom w:val="single" w:sz="4" w:space="0" w:color="auto"/>
              <w:right w:val="single" w:sz="4" w:space="0" w:color="auto"/>
            </w:tcBorders>
            <w:shd w:val="clear" w:color="auto" w:fill="auto"/>
            <w:noWrap/>
            <w:vAlign w:val="center"/>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desviación relativa entre los duplicados de la muestra adicionada</w:t>
            </w:r>
          </w:p>
        </w:tc>
      </w:tr>
      <w:tr w:rsidR="00A66A5E" w:rsidRPr="00DF1179" w:rsidTr="00B024FC">
        <w:trPr>
          <w:trHeight w:val="236"/>
        </w:trPr>
        <w:tc>
          <w:tcPr>
            <w:tcW w:w="2238" w:type="dxa"/>
            <w:tcBorders>
              <w:top w:val="nil"/>
              <w:left w:val="single" w:sz="8" w:space="0" w:color="auto"/>
              <w:bottom w:val="single" w:sz="8" w:space="0" w:color="auto"/>
              <w:right w:val="single" w:sz="8" w:space="0" w:color="auto"/>
            </w:tcBorders>
            <w:shd w:val="clear" w:color="auto" w:fill="auto"/>
            <w:vAlign w:val="bottom"/>
            <w:hideMark/>
          </w:tcPr>
          <w:p w:rsidR="007D6364" w:rsidRPr="00DF1179" w:rsidRDefault="007D6364" w:rsidP="007D6364">
            <w:pPr>
              <w:spacing w:after="0" w:line="240" w:lineRule="auto"/>
              <w:jc w:val="center"/>
              <w:rPr>
                <w:rFonts w:ascii="Times New Roman" w:eastAsia="Times New Roman" w:hAnsi="Times New Roman" w:cs="Times New Roman"/>
                <w:b/>
                <w:bCs/>
                <w:color w:val="000000"/>
                <w:sz w:val="24"/>
                <w:szCs w:val="24"/>
                <w:lang w:eastAsia="es-CO"/>
              </w:rPr>
            </w:pPr>
            <w:r w:rsidRPr="00DF1179">
              <w:rPr>
                <w:rFonts w:ascii="Times New Roman" w:eastAsia="Times New Roman" w:hAnsi="Times New Roman" w:cs="Times New Roman"/>
                <w:b/>
                <w:bCs/>
                <w:color w:val="000000"/>
                <w:sz w:val="24"/>
                <w:szCs w:val="24"/>
                <w:lang w:eastAsia="es-CO"/>
              </w:rPr>
              <w:t xml:space="preserve">Dup </w:t>
            </w:r>
            <w:r w:rsidRPr="00DF1179">
              <w:rPr>
                <w:rFonts w:ascii="Times New Roman" w:eastAsia="Times New Roman" w:hAnsi="Times New Roman" w:cs="Times New Roman"/>
                <w:b/>
                <w:bCs/>
                <w:strike/>
                <w:color w:val="000000"/>
                <w:sz w:val="24"/>
                <w:szCs w:val="24"/>
                <w:lang w:eastAsia="es-CO"/>
              </w:rPr>
              <w:t xml:space="preserve"> % RPD</w:t>
            </w:r>
          </w:p>
        </w:tc>
        <w:tc>
          <w:tcPr>
            <w:tcW w:w="5548" w:type="dxa"/>
            <w:gridSpan w:val="5"/>
            <w:tcBorders>
              <w:top w:val="nil"/>
              <w:left w:val="nil"/>
              <w:bottom w:val="single" w:sz="8" w:space="0" w:color="auto"/>
              <w:right w:val="nil"/>
            </w:tcBorders>
            <w:shd w:val="clear" w:color="auto" w:fill="auto"/>
            <w:vAlign w:val="bottom"/>
            <w:hideMark/>
          </w:tcPr>
          <w:p w:rsidR="007D6364" w:rsidRPr="00DF1179" w:rsidRDefault="007D6364" w:rsidP="007D6364">
            <w:pPr>
              <w:spacing w:after="0" w:line="240" w:lineRule="auto"/>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porcentaje de desviación relativa entre los duplicados del proceso</w:t>
            </w:r>
          </w:p>
        </w:tc>
        <w:tc>
          <w:tcPr>
            <w:tcW w:w="802" w:type="dxa"/>
            <w:tcBorders>
              <w:top w:val="nil"/>
              <w:left w:val="nil"/>
              <w:bottom w:val="single" w:sz="8" w:space="0" w:color="auto"/>
              <w:right w:val="single" w:sz="8" w:space="0" w:color="auto"/>
            </w:tcBorders>
            <w:shd w:val="clear" w:color="auto" w:fill="auto"/>
            <w:noWrap/>
            <w:vAlign w:val="bottom"/>
            <w:hideMark/>
          </w:tcPr>
          <w:p w:rsidR="007D6364" w:rsidRPr="00DF1179" w:rsidRDefault="007D6364" w:rsidP="007D6364">
            <w:pPr>
              <w:spacing w:after="0" w:line="240" w:lineRule="auto"/>
              <w:jc w:val="center"/>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 </w:t>
            </w:r>
          </w:p>
        </w:tc>
      </w:tr>
    </w:tbl>
    <w:p w:rsidR="000931C9" w:rsidRPr="00DF1179" w:rsidRDefault="000931C9" w:rsidP="000931C9">
      <w:pPr>
        <w:jc w:val="both"/>
        <w:rPr>
          <w:rFonts w:ascii="Times New Roman" w:hAnsi="Times New Roman" w:cs="Times New Roman"/>
          <w:sz w:val="24"/>
          <w:szCs w:val="24"/>
        </w:rPr>
      </w:pPr>
      <w:r w:rsidRPr="00DF1179">
        <w:rPr>
          <w:rFonts w:ascii="Times New Roman" w:hAnsi="Times New Roman" w:cs="Times New Roman"/>
          <w:b/>
          <w:sz w:val="24"/>
          <w:szCs w:val="24"/>
        </w:rPr>
        <w:t>Fuente:</w:t>
      </w:r>
      <w:r w:rsidRPr="00DF1179">
        <w:rPr>
          <w:rFonts w:ascii="Times New Roman" w:hAnsi="Times New Roman" w:cs="Times New Roman"/>
          <w:sz w:val="24"/>
          <w:szCs w:val="24"/>
        </w:rPr>
        <w:t xml:space="preserve"> </w:t>
      </w:r>
      <w:r w:rsidR="002C64EC" w:rsidRPr="00DF1179">
        <w:rPr>
          <w:rFonts w:ascii="Times New Roman" w:hAnsi="Times New Roman" w:cs="Times New Roman"/>
          <w:sz w:val="24"/>
          <w:szCs w:val="24"/>
        </w:rPr>
        <w:t xml:space="preserve"> </w:t>
      </w:r>
      <w:r w:rsidRPr="00DF1179">
        <w:rPr>
          <w:rFonts w:ascii="Times New Roman" w:hAnsi="Times New Roman" w:cs="Times New Roman"/>
          <w:sz w:val="24"/>
          <w:szCs w:val="24"/>
        </w:rPr>
        <w:t>Laboratorio SGS, 2017</w:t>
      </w:r>
    </w:p>
    <w:p w:rsidR="0015550F" w:rsidRPr="00DF1179" w:rsidRDefault="00C86E9F" w:rsidP="002C64EC">
      <w:pPr>
        <w:spacing w:after="120" w:line="360" w:lineRule="auto"/>
        <w:jc w:val="both"/>
        <w:rPr>
          <w:rFonts w:ascii="Times New Roman" w:hAnsi="Times New Roman" w:cs="Times New Roman"/>
          <w:b/>
          <w:sz w:val="24"/>
          <w:szCs w:val="24"/>
        </w:rPr>
      </w:pPr>
      <w:r w:rsidRPr="00DF1179">
        <w:rPr>
          <w:rFonts w:ascii="Times New Roman" w:hAnsi="Times New Roman" w:cs="Times New Roman"/>
          <w:sz w:val="24"/>
          <w:szCs w:val="24"/>
        </w:rPr>
        <w:t xml:space="preserve">Se presentaron diferencias estadísticas altamente significativas entre sitios de muestreo, siendo mayor la concentración en el suelo, respecto al agua. En general, se presentaron diferencias significativas en las muestras recolectadas frente a la hipótesis de que la concentración debe ser de 0 ppm (Tabla </w:t>
      </w:r>
      <w:r w:rsidR="00F2536B" w:rsidRPr="00DF1179">
        <w:rPr>
          <w:rFonts w:ascii="Times New Roman" w:hAnsi="Times New Roman" w:cs="Times New Roman"/>
          <w:sz w:val="24"/>
          <w:szCs w:val="24"/>
        </w:rPr>
        <w:t>3</w:t>
      </w:r>
      <w:r w:rsidRPr="00DF1179">
        <w:rPr>
          <w:rFonts w:ascii="Times New Roman" w:hAnsi="Times New Roman" w:cs="Times New Roman"/>
          <w:sz w:val="24"/>
          <w:szCs w:val="24"/>
        </w:rPr>
        <w:t>).</w:t>
      </w:r>
    </w:p>
    <w:p w:rsidR="00640A43" w:rsidRPr="00DF1179" w:rsidRDefault="00640A43" w:rsidP="00640A43">
      <w:pPr>
        <w:jc w:val="center"/>
        <w:rPr>
          <w:rFonts w:ascii="Times New Roman" w:hAnsi="Times New Roman" w:cs="Times New Roman"/>
          <w:b/>
          <w:sz w:val="24"/>
          <w:szCs w:val="24"/>
        </w:rPr>
      </w:pPr>
      <w:r w:rsidRPr="00DF1179">
        <w:rPr>
          <w:rFonts w:ascii="Times New Roman" w:hAnsi="Times New Roman" w:cs="Times New Roman"/>
          <w:b/>
          <w:sz w:val="24"/>
          <w:szCs w:val="24"/>
        </w:rPr>
        <w:t xml:space="preserve">Tabla </w:t>
      </w:r>
      <w:r w:rsidR="000F2F10" w:rsidRPr="00DF1179">
        <w:rPr>
          <w:rFonts w:ascii="Times New Roman" w:hAnsi="Times New Roman" w:cs="Times New Roman"/>
          <w:b/>
          <w:sz w:val="24"/>
          <w:szCs w:val="24"/>
        </w:rPr>
        <w:t>3</w:t>
      </w:r>
      <w:r w:rsidRPr="00DF1179">
        <w:rPr>
          <w:rFonts w:ascii="Times New Roman" w:hAnsi="Times New Roman" w:cs="Times New Roman"/>
          <w:b/>
          <w:sz w:val="24"/>
          <w:szCs w:val="24"/>
        </w:rPr>
        <w:t>.</w:t>
      </w:r>
      <w:r w:rsidRPr="00DF1179">
        <w:rPr>
          <w:rFonts w:ascii="Times New Roman" w:hAnsi="Times New Roman" w:cs="Times New Roman"/>
          <w:sz w:val="24"/>
          <w:szCs w:val="24"/>
        </w:rPr>
        <w:t xml:space="preserve">  Concentración de productos organofosforados en dos sitios de </w:t>
      </w:r>
      <w:r w:rsidR="00F33D47" w:rsidRPr="00DF1179">
        <w:rPr>
          <w:rFonts w:ascii="Times New Roman" w:hAnsi="Times New Roman" w:cs="Times New Roman"/>
          <w:sz w:val="24"/>
          <w:szCs w:val="24"/>
        </w:rPr>
        <w:t>muestreo Municipio</w:t>
      </w:r>
      <w:r w:rsidRPr="00DF1179">
        <w:rPr>
          <w:rFonts w:ascii="Times New Roman" w:hAnsi="Times New Roman" w:cs="Times New Roman"/>
          <w:sz w:val="24"/>
          <w:szCs w:val="24"/>
        </w:rPr>
        <w:t xml:space="preserve"> de Guasca. 201</w:t>
      </w:r>
      <w:r w:rsidR="00D872F8" w:rsidRPr="00DF1179">
        <w:rPr>
          <w:rFonts w:ascii="Times New Roman" w:hAnsi="Times New Roman" w:cs="Times New Roman"/>
          <w:sz w:val="24"/>
          <w:szCs w:val="24"/>
        </w:rPr>
        <w:t>7</w:t>
      </w:r>
    </w:p>
    <w:tbl>
      <w:tblPr>
        <w:tblStyle w:val="Tablaconcuadrcula"/>
        <w:tblW w:w="0" w:type="auto"/>
        <w:tblInd w:w="108" w:type="dxa"/>
        <w:tblLook w:val="04A0" w:firstRow="1" w:lastRow="0" w:firstColumn="1" w:lastColumn="0" w:noHBand="0" w:noVBand="1"/>
      </w:tblPr>
      <w:tblGrid>
        <w:gridCol w:w="2694"/>
        <w:gridCol w:w="2835"/>
        <w:gridCol w:w="1417"/>
        <w:gridCol w:w="1924"/>
      </w:tblGrid>
      <w:tr w:rsidR="00972C28" w:rsidRPr="00DF1179" w:rsidTr="00640A43">
        <w:tc>
          <w:tcPr>
            <w:tcW w:w="5529" w:type="dxa"/>
            <w:gridSpan w:val="2"/>
          </w:tcPr>
          <w:p w:rsidR="00972C28"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lastRenderedPageBreak/>
              <w:t>Sitio</w:t>
            </w:r>
          </w:p>
        </w:tc>
        <w:tc>
          <w:tcPr>
            <w:tcW w:w="1417" w:type="dxa"/>
            <w:vMerge w:val="restart"/>
            <w:vAlign w:val="center"/>
          </w:tcPr>
          <w:p w:rsidR="00972C28"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t>t-calc.</w:t>
            </w:r>
          </w:p>
        </w:tc>
        <w:tc>
          <w:tcPr>
            <w:tcW w:w="1924" w:type="dxa"/>
            <w:vMerge w:val="restart"/>
            <w:vAlign w:val="center"/>
          </w:tcPr>
          <w:p w:rsidR="00972C28"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t>Significancia</w:t>
            </w:r>
          </w:p>
        </w:tc>
      </w:tr>
      <w:tr w:rsidR="00972C28" w:rsidRPr="00DF1179" w:rsidTr="00640A43">
        <w:tc>
          <w:tcPr>
            <w:tcW w:w="2694" w:type="dxa"/>
          </w:tcPr>
          <w:p w:rsidR="00972C28"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t>Suelo</w:t>
            </w:r>
            <w:r w:rsidR="00470005" w:rsidRPr="00DF1179">
              <w:rPr>
                <w:rFonts w:ascii="Times New Roman" w:hAnsi="Times New Roman" w:cs="Times New Roman"/>
                <w:b/>
                <w:sz w:val="24"/>
                <w:szCs w:val="24"/>
              </w:rPr>
              <w:t xml:space="preserve"> (ppm)</w:t>
            </w:r>
          </w:p>
        </w:tc>
        <w:tc>
          <w:tcPr>
            <w:tcW w:w="2835" w:type="dxa"/>
          </w:tcPr>
          <w:p w:rsidR="00972C28"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t>Agua</w:t>
            </w:r>
            <w:r w:rsidR="00470005" w:rsidRPr="00DF1179">
              <w:rPr>
                <w:rFonts w:ascii="Times New Roman" w:hAnsi="Times New Roman" w:cs="Times New Roman"/>
                <w:b/>
                <w:sz w:val="24"/>
                <w:szCs w:val="24"/>
              </w:rPr>
              <w:t xml:space="preserve"> (ppm)</w:t>
            </w:r>
          </w:p>
        </w:tc>
        <w:tc>
          <w:tcPr>
            <w:tcW w:w="1417" w:type="dxa"/>
            <w:vMerge/>
          </w:tcPr>
          <w:p w:rsidR="00972C28" w:rsidRPr="00DF1179" w:rsidRDefault="00972C28" w:rsidP="00972C28">
            <w:pPr>
              <w:jc w:val="center"/>
              <w:rPr>
                <w:rFonts w:ascii="Times New Roman" w:hAnsi="Times New Roman" w:cs="Times New Roman"/>
                <w:sz w:val="24"/>
                <w:szCs w:val="24"/>
              </w:rPr>
            </w:pPr>
          </w:p>
        </w:tc>
        <w:tc>
          <w:tcPr>
            <w:tcW w:w="1924" w:type="dxa"/>
            <w:vMerge/>
          </w:tcPr>
          <w:p w:rsidR="00972C28" w:rsidRPr="00DF1179" w:rsidRDefault="00972C28" w:rsidP="00972C28">
            <w:pPr>
              <w:jc w:val="center"/>
              <w:rPr>
                <w:rFonts w:ascii="Times New Roman" w:hAnsi="Times New Roman" w:cs="Times New Roman"/>
                <w:sz w:val="24"/>
                <w:szCs w:val="24"/>
              </w:rPr>
            </w:pPr>
          </w:p>
        </w:tc>
      </w:tr>
      <w:tr w:rsidR="002B1AAD" w:rsidRPr="00DF1179" w:rsidTr="00640A43">
        <w:tc>
          <w:tcPr>
            <w:tcW w:w="2694" w:type="dxa"/>
          </w:tcPr>
          <w:p w:rsidR="002B1AAD" w:rsidRPr="00DF1179" w:rsidRDefault="00972C28" w:rsidP="00E27C04">
            <w:pPr>
              <w:rPr>
                <w:rFonts w:ascii="Times New Roman" w:hAnsi="Times New Roman" w:cs="Times New Roman"/>
                <w:sz w:val="24"/>
                <w:szCs w:val="24"/>
              </w:rPr>
            </w:pPr>
            <w:r w:rsidRPr="00DF1179">
              <w:rPr>
                <w:rFonts w:ascii="Times New Roman" w:hAnsi="Times New Roman" w:cs="Times New Roman"/>
                <w:sz w:val="24"/>
                <w:szCs w:val="24"/>
              </w:rPr>
              <w:t>0,2235+/-0,000577</w:t>
            </w:r>
          </w:p>
        </w:tc>
        <w:tc>
          <w:tcPr>
            <w:tcW w:w="2835" w:type="dxa"/>
          </w:tcPr>
          <w:p w:rsidR="002B1AAD" w:rsidRPr="00DF1179" w:rsidRDefault="00972C28" w:rsidP="00507060">
            <w:pPr>
              <w:rPr>
                <w:rFonts w:ascii="Times New Roman" w:hAnsi="Times New Roman" w:cs="Times New Roman"/>
                <w:sz w:val="24"/>
                <w:szCs w:val="24"/>
              </w:rPr>
            </w:pPr>
            <w:r w:rsidRPr="00DF1179">
              <w:rPr>
                <w:rFonts w:ascii="Times New Roman" w:hAnsi="Times New Roman" w:cs="Times New Roman"/>
                <w:sz w:val="24"/>
                <w:szCs w:val="24"/>
              </w:rPr>
              <w:t>0,000175+/-0,00000577</w:t>
            </w:r>
          </w:p>
        </w:tc>
        <w:tc>
          <w:tcPr>
            <w:tcW w:w="1417" w:type="dxa"/>
          </w:tcPr>
          <w:p w:rsidR="002B1AAD" w:rsidRPr="00DF1179" w:rsidRDefault="00F76B23" w:rsidP="00F76B23">
            <w:pPr>
              <w:jc w:val="center"/>
              <w:rPr>
                <w:rFonts w:ascii="Times New Roman" w:hAnsi="Times New Roman" w:cs="Times New Roman"/>
                <w:sz w:val="24"/>
                <w:szCs w:val="24"/>
              </w:rPr>
            </w:pPr>
            <w:r w:rsidRPr="00DF1179">
              <w:rPr>
                <w:rFonts w:ascii="Times New Roman" w:hAnsi="Times New Roman" w:cs="Times New Roman"/>
                <w:sz w:val="24"/>
                <w:szCs w:val="24"/>
              </w:rPr>
              <w:t>-773,58</w:t>
            </w:r>
          </w:p>
        </w:tc>
        <w:tc>
          <w:tcPr>
            <w:tcW w:w="1924" w:type="dxa"/>
          </w:tcPr>
          <w:p w:rsidR="002B1AAD" w:rsidRPr="00DF1179" w:rsidRDefault="00F76B23" w:rsidP="00F76B23">
            <w:pPr>
              <w:jc w:val="center"/>
              <w:rPr>
                <w:rFonts w:ascii="Times New Roman" w:hAnsi="Times New Roman" w:cs="Times New Roman"/>
                <w:sz w:val="24"/>
                <w:szCs w:val="24"/>
              </w:rPr>
            </w:pPr>
            <w:r w:rsidRPr="00DF1179">
              <w:rPr>
                <w:rFonts w:ascii="Times New Roman" w:hAnsi="Times New Roman" w:cs="Times New Roman"/>
                <w:sz w:val="24"/>
                <w:szCs w:val="24"/>
              </w:rPr>
              <w:t>&lt;0,0001</w:t>
            </w:r>
            <w:r w:rsidR="00C53A1B" w:rsidRPr="00DF1179">
              <w:rPr>
                <w:rFonts w:ascii="Times New Roman" w:hAnsi="Times New Roman" w:cs="Times New Roman"/>
                <w:sz w:val="24"/>
                <w:szCs w:val="24"/>
              </w:rPr>
              <w:t xml:space="preserve"> **</w:t>
            </w:r>
          </w:p>
        </w:tc>
      </w:tr>
      <w:tr w:rsidR="002B1AAD" w:rsidRPr="00DF1179" w:rsidTr="00640A43">
        <w:tc>
          <w:tcPr>
            <w:tcW w:w="5529" w:type="dxa"/>
            <w:gridSpan w:val="2"/>
          </w:tcPr>
          <w:p w:rsidR="002B1AAD" w:rsidRPr="00DF1179" w:rsidRDefault="00972C28" w:rsidP="00972C28">
            <w:pPr>
              <w:jc w:val="center"/>
              <w:rPr>
                <w:rFonts w:ascii="Times New Roman" w:hAnsi="Times New Roman" w:cs="Times New Roman"/>
                <w:b/>
                <w:sz w:val="24"/>
                <w:szCs w:val="24"/>
              </w:rPr>
            </w:pPr>
            <w:r w:rsidRPr="00DF1179">
              <w:rPr>
                <w:rFonts w:ascii="Times New Roman" w:hAnsi="Times New Roman" w:cs="Times New Roman"/>
                <w:b/>
                <w:sz w:val="24"/>
                <w:szCs w:val="24"/>
              </w:rPr>
              <w:t>General</w:t>
            </w:r>
          </w:p>
        </w:tc>
        <w:tc>
          <w:tcPr>
            <w:tcW w:w="1417" w:type="dxa"/>
          </w:tcPr>
          <w:p w:rsidR="002B1AAD" w:rsidRPr="00DF1179" w:rsidRDefault="002B1AAD" w:rsidP="00507060">
            <w:pPr>
              <w:rPr>
                <w:rFonts w:ascii="Times New Roman" w:hAnsi="Times New Roman" w:cs="Times New Roman"/>
                <w:sz w:val="24"/>
                <w:szCs w:val="24"/>
              </w:rPr>
            </w:pPr>
          </w:p>
        </w:tc>
        <w:tc>
          <w:tcPr>
            <w:tcW w:w="1924" w:type="dxa"/>
          </w:tcPr>
          <w:p w:rsidR="002B1AAD" w:rsidRPr="00DF1179" w:rsidRDefault="002B1AAD" w:rsidP="00507060">
            <w:pPr>
              <w:rPr>
                <w:rFonts w:ascii="Times New Roman" w:hAnsi="Times New Roman" w:cs="Times New Roman"/>
                <w:sz w:val="24"/>
                <w:szCs w:val="24"/>
              </w:rPr>
            </w:pPr>
          </w:p>
        </w:tc>
      </w:tr>
      <w:tr w:rsidR="00972C28" w:rsidRPr="00DF1179" w:rsidTr="00640A43">
        <w:tc>
          <w:tcPr>
            <w:tcW w:w="5529" w:type="dxa"/>
            <w:gridSpan w:val="2"/>
          </w:tcPr>
          <w:p w:rsidR="00972C28" w:rsidRPr="00DF1179" w:rsidRDefault="00972C28" w:rsidP="004B5E1B">
            <w:pPr>
              <w:jc w:val="center"/>
              <w:rPr>
                <w:rFonts w:ascii="Times New Roman" w:hAnsi="Times New Roman" w:cs="Times New Roman"/>
                <w:sz w:val="24"/>
                <w:szCs w:val="24"/>
              </w:rPr>
            </w:pPr>
            <w:r w:rsidRPr="00DF1179">
              <w:rPr>
                <w:rFonts w:ascii="Times New Roman" w:hAnsi="Times New Roman" w:cs="Times New Roman"/>
                <w:sz w:val="24"/>
                <w:szCs w:val="24"/>
              </w:rPr>
              <w:t>0,</w:t>
            </w:r>
            <w:r w:rsidR="004B5E1B" w:rsidRPr="00DF1179">
              <w:rPr>
                <w:rFonts w:ascii="Times New Roman" w:hAnsi="Times New Roman" w:cs="Times New Roman"/>
                <w:sz w:val="24"/>
                <w:szCs w:val="24"/>
              </w:rPr>
              <w:t>1121</w:t>
            </w:r>
            <w:r w:rsidRPr="00DF1179">
              <w:rPr>
                <w:rFonts w:ascii="Times New Roman" w:hAnsi="Times New Roman" w:cs="Times New Roman"/>
                <w:sz w:val="24"/>
                <w:szCs w:val="24"/>
              </w:rPr>
              <w:t>+/-0,0</w:t>
            </w:r>
            <w:r w:rsidR="004B5E1B" w:rsidRPr="00DF1179">
              <w:rPr>
                <w:rFonts w:ascii="Times New Roman" w:hAnsi="Times New Roman" w:cs="Times New Roman"/>
                <w:sz w:val="24"/>
                <w:szCs w:val="24"/>
              </w:rPr>
              <w:t>423</w:t>
            </w:r>
          </w:p>
        </w:tc>
        <w:tc>
          <w:tcPr>
            <w:tcW w:w="1417" w:type="dxa"/>
          </w:tcPr>
          <w:p w:rsidR="00972C28" w:rsidRPr="00DF1179" w:rsidRDefault="004B5E1B" w:rsidP="004B5E1B">
            <w:pPr>
              <w:jc w:val="center"/>
              <w:rPr>
                <w:rFonts w:ascii="Times New Roman" w:hAnsi="Times New Roman" w:cs="Times New Roman"/>
                <w:sz w:val="24"/>
                <w:szCs w:val="24"/>
              </w:rPr>
            </w:pPr>
            <w:r w:rsidRPr="00DF1179">
              <w:rPr>
                <w:rFonts w:ascii="Times New Roman" w:hAnsi="Times New Roman" w:cs="Times New Roman"/>
                <w:sz w:val="24"/>
                <w:szCs w:val="24"/>
              </w:rPr>
              <w:t>2,65</w:t>
            </w:r>
          </w:p>
        </w:tc>
        <w:tc>
          <w:tcPr>
            <w:tcW w:w="1924" w:type="dxa"/>
          </w:tcPr>
          <w:p w:rsidR="00972C28" w:rsidRPr="00DF1179" w:rsidRDefault="004B5E1B" w:rsidP="004B5E1B">
            <w:pPr>
              <w:jc w:val="center"/>
              <w:rPr>
                <w:rFonts w:ascii="Times New Roman" w:hAnsi="Times New Roman" w:cs="Times New Roman"/>
                <w:sz w:val="24"/>
                <w:szCs w:val="24"/>
              </w:rPr>
            </w:pPr>
            <w:r w:rsidRPr="00DF1179">
              <w:rPr>
                <w:rFonts w:ascii="Times New Roman" w:hAnsi="Times New Roman" w:cs="Times New Roman"/>
                <w:sz w:val="24"/>
                <w:szCs w:val="24"/>
              </w:rPr>
              <w:t>P&lt;0,05</w:t>
            </w:r>
            <w:r w:rsidR="00C53A1B" w:rsidRPr="00DF1179">
              <w:rPr>
                <w:rFonts w:ascii="Times New Roman" w:hAnsi="Times New Roman" w:cs="Times New Roman"/>
                <w:sz w:val="24"/>
                <w:szCs w:val="24"/>
              </w:rPr>
              <w:t xml:space="preserve"> *</w:t>
            </w:r>
          </w:p>
        </w:tc>
      </w:tr>
    </w:tbl>
    <w:p w:rsidR="003D40DA" w:rsidRPr="00DF1179" w:rsidRDefault="0004656E" w:rsidP="00507060">
      <w:pPr>
        <w:rPr>
          <w:rFonts w:ascii="Times New Roman" w:hAnsi="Times New Roman" w:cs="Times New Roman"/>
          <w:sz w:val="24"/>
          <w:szCs w:val="24"/>
        </w:rPr>
      </w:pPr>
      <w:r w:rsidRPr="00DF1179">
        <w:rPr>
          <w:rFonts w:ascii="Times New Roman" w:hAnsi="Times New Roman" w:cs="Times New Roman"/>
          <w:b/>
          <w:sz w:val="24"/>
          <w:szCs w:val="24"/>
        </w:rPr>
        <w:t>Fuente:</w:t>
      </w:r>
      <w:r w:rsidRPr="00DF1179">
        <w:rPr>
          <w:rFonts w:ascii="Times New Roman" w:hAnsi="Times New Roman" w:cs="Times New Roman"/>
          <w:sz w:val="24"/>
          <w:szCs w:val="24"/>
        </w:rPr>
        <w:t xml:space="preserve">  Elaboración propia, 2020</w:t>
      </w:r>
    </w:p>
    <w:p w:rsidR="00470005" w:rsidRPr="00DF1179" w:rsidRDefault="00470005" w:rsidP="00C53A1B">
      <w:pPr>
        <w:jc w:val="both"/>
        <w:rPr>
          <w:rFonts w:ascii="Times New Roman" w:hAnsi="Times New Roman" w:cs="Times New Roman"/>
          <w:sz w:val="24"/>
          <w:szCs w:val="24"/>
        </w:rPr>
      </w:pPr>
    </w:p>
    <w:p w:rsidR="00470005" w:rsidRPr="00DF1179" w:rsidRDefault="00F2536B"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De igual forma</w:t>
      </w:r>
      <w:r w:rsidR="00A87B6F" w:rsidRPr="00DF1179">
        <w:rPr>
          <w:rFonts w:ascii="Times New Roman" w:hAnsi="Times New Roman" w:cs="Times New Roman"/>
          <w:sz w:val="24"/>
          <w:szCs w:val="24"/>
        </w:rPr>
        <w:t>,</w:t>
      </w:r>
      <w:r w:rsidR="00400577" w:rsidRPr="00DF1179">
        <w:rPr>
          <w:rFonts w:ascii="Times New Roman" w:hAnsi="Times New Roman" w:cs="Times New Roman"/>
          <w:sz w:val="24"/>
          <w:szCs w:val="24"/>
        </w:rPr>
        <w:t xml:space="preserve"> se </w:t>
      </w:r>
      <w:r w:rsidR="00A87B6F" w:rsidRPr="00DF1179">
        <w:rPr>
          <w:rFonts w:ascii="Times New Roman" w:hAnsi="Times New Roman" w:cs="Times New Roman"/>
          <w:sz w:val="24"/>
          <w:szCs w:val="24"/>
        </w:rPr>
        <w:t>evaluó</w:t>
      </w:r>
      <w:r w:rsidR="00400577" w:rsidRPr="00DF1179">
        <w:rPr>
          <w:rFonts w:ascii="Times New Roman" w:hAnsi="Times New Roman" w:cs="Times New Roman"/>
          <w:sz w:val="24"/>
          <w:szCs w:val="24"/>
        </w:rPr>
        <w:t xml:space="preserve"> la presencia de</w:t>
      </w:r>
      <w:r w:rsidRPr="00DF1179">
        <w:rPr>
          <w:rFonts w:ascii="Times New Roman" w:hAnsi="Times New Roman" w:cs="Times New Roman"/>
          <w:sz w:val="24"/>
          <w:szCs w:val="24"/>
        </w:rPr>
        <w:t xml:space="preserve"> plaguicidas organoclorados </w:t>
      </w:r>
      <w:r w:rsidR="00A87B6F" w:rsidRPr="00DF1179">
        <w:rPr>
          <w:rFonts w:ascii="Times New Roman" w:hAnsi="Times New Roman" w:cs="Times New Roman"/>
          <w:sz w:val="24"/>
          <w:szCs w:val="24"/>
        </w:rPr>
        <w:t xml:space="preserve">y </w:t>
      </w:r>
      <w:r w:rsidRPr="00DF1179">
        <w:rPr>
          <w:rFonts w:ascii="Times New Roman" w:hAnsi="Times New Roman" w:cs="Times New Roman"/>
          <w:sz w:val="24"/>
          <w:szCs w:val="24"/>
        </w:rPr>
        <w:t>los resultados arrojados fueron por debajo de los niveles perceptibles como se puede apreciar en la tabla 3. Informe de resultados de sólidos en suelo por plaguicidas organofosforados y organoclorados</w:t>
      </w:r>
      <w:r w:rsidR="002C64EC" w:rsidRPr="00DF1179">
        <w:rPr>
          <w:rFonts w:ascii="Times New Roman" w:hAnsi="Times New Roman" w:cs="Times New Roman"/>
          <w:sz w:val="24"/>
          <w:szCs w:val="24"/>
        </w:rPr>
        <w:t>.</w:t>
      </w:r>
    </w:p>
    <w:p w:rsidR="002C64EC" w:rsidRPr="00DF1179" w:rsidRDefault="002C64EC" w:rsidP="002C64EC">
      <w:pPr>
        <w:spacing w:after="120" w:line="360" w:lineRule="auto"/>
        <w:jc w:val="both"/>
        <w:rPr>
          <w:rFonts w:ascii="Times New Roman" w:hAnsi="Times New Roman" w:cs="Times New Roman"/>
          <w:sz w:val="24"/>
          <w:szCs w:val="24"/>
        </w:rPr>
      </w:pPr>
    </w:p>
    <w:p w:rsidR="00D872F8" w:rsidRPr="00DF1179" w:rsidRDefault="00470005" w:rsidP="002C64EC">
      <w:pPr>
        <w:spacing w:after="120" w:line="360" w:lineRule="auto"/>
        <w:jc w:val="both"/>
        <w:rPr>
          <w:rFonts w:ascii="Times New Roman" w:hAnsi="Times New Roman" w:cs="Times New Roman"/>
          <w:b/>
          <w:sz w:val="24"/>
          <w:szCs w:val="24"/>
        </w:rPr>
      </w:pPr>
      <w:r w:rsidRPr="00DF1179">
        <w:rPr>
          <w:rFonts w:ascii="Times New Roman" w:hAnsi="Times New Roman" w:cs="Times New Roman"/>
          <w:b/>
          <w:sz w:val="24"/>
          <w:szCs w:val="24"/>
        </w:rPr>
        <w:t xml:space="preserve">Análisis </w:t>
      </w:r>
      <w:r w:rsidR="00D872F8" w:rsidRPr="00DF1179">
        <w:rPr>
          <w:rFonts w:ascii="Times New Roman" w:hAnsi="Times New Roman" w:cs="Times New Roman"/>
          <w:b/>
          <w:sz w:val="24"/>
          <w:szCs w:val="24"/>
        </w:rPr>
        <w:t>la fuente y receptor de la contaminación</w:t>
      </w:r>
    </w:p>
    <w:p w:rsidR="005F69A1" w:rsidRPr="00DF1179" w:rsidRDefault="002B4960"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De acuerdo con los directores de los colegios Mariano Ospina y El Carmen</w:t>
      </w:r>
      <w:r w:rsidR="00F60476" w:rsidRPr="00DF1179">
        <w:rPr>
          <w:rFonts w:ascii="Times New Roman" w:hAnsi="Times New Roman" w:cs="Times New Roman"/>
          <w:sz w:val="24"/>
          <w:szCs w:val="24"/>
        </w:rPr>
        <w:t xml:space="preserve"> </w:t>
      </w:r>
      <w:r w:rsidR="005F69A1" w:rsidRPr="00DF1179">
        <w:rPr>
          <w:rFonts w:ascii="Times New Roman" w:hAnsi="Times New Roman" w:cs="Times New Roman"/>
          <w:sz w:val="24"/>
          <w:szCs w:val="24"/>
        </w:rPr>
        <w:t xml:space="preserve">afirman que las instituciones se encuentran aproximadamente a una distancia no superior de 100 m a cultivos </w:t>
      </w:r>
      <w:r w:rsidR="00A63C90" w:rsidRPr="00DF1179">
        <w:rPr>
          <w:rFonts w:ascii="Times New Roman" w:hAnsi="Times New Roman" w:cs="Times New Roman"/>
          <w:sz w:val="24"/>
          <w:szCs w:val="24"/>
        </w:rPr>
        <w:t xml:space="preserve">activos </w:t>
      </w:r>
      <w:r w:rsidR="005F69A1" w:rsidRPr="00DF1179">
        <w:rPr>
          <w:rFonts w:ascii="Times New Roman" w:hAnsi="Times New Roman" w:cs="Times New Roman"/>
          <w:sz w:val="24"/>
          <w:szCs w:val="24"/>
        </w:rPr>
        <w:t>de fresa. Una de las instituciones cuenta con 13 salones de clase y aproximadamente 30 estudiantes por salón. El segundo colegio se encuentra rodeado por cultivos de flores, tiene un aproximado de 300 personas entre estudiantes, profesores y administrativos. En la parte trasera del colegio, pasa una pequeña quebrada que atraviesa previamente los cultivos de flores y luego pasa por el colegio.</w:t>
      </w:r>
    </w:p>
    <w:p w:rsidR="00F57A91" w:rsidRPr="00DF1179" w:rsidRDefault="00591008"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La</w:t>
      </w:r>
      <w:r w:rsidR="009D37C9" w:rsidRPr="00DF1179">
        <w:rPr>
          <w:rFonts w:ascii="Times New Roman" w:hAnsi="Times New Roman" w:cs="Times New Roman"/>
          <w:sz w:val="24"/>
          <w:szCs w:val="24"/>
        </w:rPr>
        <w:t xml:space="preserve"> información entregada por los directores de los colegios</w:t>
      </w:r>
      <w:r w:rsidRPr="00DF1179">
        <w:rPr>
          <w:rFonts w:ascii="Times New Roman" w:hAnsi="Times New Roman" w:cs="Times New Roman"/>
          <w:sz w:val="24"/>
          <w:szCs w:val="24"/>
        </w:rPr>
        <w:t xml:space="preserve"> es ratificada por</w:t>
      </w:r>
      <w:r w:rsidR="009D37C9" w:rsidRPr="00DF1179">
        <w:rPr>
          <w:rFonts w:ascii="Times New Roman" w:hAnsi="Times New Roman" w:cs="Times New Roman"/>
          <w:sz w:val="24"/>
          <w:szCs w:val="24"/>
        </w:rPr>
        <w:t xml:space="preserve"> la legislación </w:t>
      </w:r>
      <w:r w:rsidR="00FA593F" w:rsidRPr="00DF1179">
        <w:rPr>
          <w:rFonts w:ascii="Times New Roman" w:hAnsi="Times New Roman" w:cs="Times New Roman"/>
          <w:sz w:val="24"/>
          <w:szCs w:val="24"/>
        </w:rPr>
        <w:t>colombiana</w:t>
      </w:r>
      <w:r w:rsidRPr="00DF1179">
        <w:rPr>
          <w:rFonts w:ascii="Times New Roman" w:hAnsi="Times New Roman" w:cs="Times New Roman"/>
          <w:sz w:val="24"/>
          <w:szCs w:val="24"/>
        </w:rPr>
        <w:t xml:space="preserve">, la cual </w:t>
      </w:r>
      <w:r w:rsidR="009D37C9" w:rsidRPr="00DF1179">
        <w:rPr>
          <w:rFonts w:ascii="Times New Roman" w:hAnsi="Times New Roman" w:cs="Times New Roman"/>
          <w:sz w:val="24"/>
          <w:szCs w:val="24"/>
        </w:rPr>
        <w:t>afirma que</w:t>
      </w:r>
      <w:r w:rsidR="00DB7971" w:rsidRPr="00DF1179">
        <w:rPr>
          <w:rFonts w:ascii="Times New Roman" w:hAnsi="Times New Roman" w:cs="Times New Roman"/>
          <w:sz w:val="24"/>
          <w:szCs w:val="24"/>
        </w:rPr>
        <w:t>:</w:t>
      </w:r>
    </w:p>
    <w:p w:rsidR="004B2AD1" w:rsidRPr="00DF1179" w:rsidRDefault="004B2AD1"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La aplicación de plaguicidas en zonas rurales no podrá efectuarse a menos de 10 metros en forma terrestre y de 100 metros para el área como franja de seguridad, </w:t>
      </w:r>
      <w:r w:rsidR="00D47C9E" w:rsidRPr="00DF1179">
        <w:rPr>
          <w:rFonts w:ascii="Times New Roman" w:hAnsi="Times New Roman" w:cs="Times New Roman"/>
          <w:sz w:val="24"/>
          <w:szCs w:val="24"/>
        </w:rPr>
        <w:t>en relación con los</w:t>
      </w:r>
      <w:r w:rsidRPr="00DF1179">
        <w:rPr>
          <w:rFonts w:ascii="Times New Roman" w:hAnsi="Times New Roman" w:cs="Times New Roman"/>
          <w:sz w:val="24"/>
          <w:szCs w:val="24"/>
        </w:rPr>
        <w:t xml:space="preserve"> cuerpos o cursos de agua, carreteras troncales, núcleos de población humana y animal, o cualquiera otra área que requiera protección especial</w:t>
      </w:r>
      <w:r w:rsidR="00F60476" w:rsidRPr="00DF1179">
        <w:rPr>
          <w:rFonts w:ascii="Times New Roman" w:hAnsi="Times New Roman" w:cs="Times New Roman"/>
          <w:sz w:val="24"/>
          <w:szCs w:val="24"/>
        </w:rPr>
        <w:t>,</w:t>
      </w:r>
      <w:r w:rsidRPr="00DF1179">
        <w:rPr>
          <w:rFonts w:ascii="Times New Roman" w:hAnsi="Times New Roman" w:cs="Times New Roman"/>
          <w:sz w:val="24"/>
          <w:szCs w:val="24"/>
        </w:rPr>
        <w:t xml:space="preserve"> </w:t>
      </w:r>
      <w:r w:rsidR="00B6465D" w:rsidRPr="00DF1179">
        <w:rPr>
          <w:rFonts w:ascii="Times New Roman" w:hAnsi="Times New Roman" w:cs="Times New Roman"/>
          <w:sz w:val="24"/>
          <w:szCs w:val="24"/>
        </w:rPr>
        <w:t>(Decreto 1843, 1991)</w:t>
      </w:r>
      <w:r w:rsidR="00F60476" w:rsidRPr="00DF1179">
        <w:rPr>
          <w:rFonts w:ascii="Times New Roman" w:hAnsi="Times New Roman" w:cs="Times New Roman"/>
          <w:sz w:val="24"/>
          <w:szCs w:val="24"/>
        </w:rPr>
        <w:t>.</w:t>
      </w:r>
    </w:p>
    <w:p w:rsidR="00E13C20" w:rsidRPr="00DF1179" w:rsidRDefault="00E13C20" w:rsidP="00E13C20">
      <w:pPr>
        <w:spacing w:after="0" w:line="360" w:lineRule="auto"/>
        <w:rPr>
          <w:rFonts w:ascii="Times New Roman" w:hAnsi="Times New Roman" w:cs="Times New Roman"/>
          <w:sz w:val="24"/>
          <w:szCs w:val="24"/>
        </w:rPr>
      </w:pPr>
      <w:r w:rsidRPr="00DF1179">
        <w:rPr>
          <w:rFonts w:ascii="Times New Roman" w:hAnsi="Times New Roman" w:cs="Times New Roman"/>
          <w:sz w:val="24"/>
          <w:szCs w:val="24"/>
        </w:rPr>
        <w:t>En cuanto a otras posibles rutas de contaminación. ATSDR (2019) afirma que:</w:t>
      </w:r>
    </w:p>
    <w:p w:rsidR="00751EA6" w:rsidRPr="00DF1179" w:rsidRDefault="00751EA6"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Los alimentos, el aire y el agua potable contienen cantidades ínfimas de sustancias químicas tóxicas. La exposición a sustancias tóxicas tiene lugar a través de las principales rutas de exposición como lo son la piel (absorción cutánea), sistema respiratorio (inhalación), sistema digestivo y otras rutas en las que se señala los ojos y las inyecciones. </w:t>
      </w:r>
    </w:p>
    <w:p w:rsidR="00751EA6" w:rsidRPr="00DF1179" w:rsidRDefault="00751EA6"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lastRenderedPageBreak/>
        <w:t>De igual forma el INS</w:t>
      </w:r>
      <w:r w:rsidR="00F60476" w:rsidRPr="00DF1179">
        <w:rPr>
          <w:rFonts w:ascii="Times New Roman" w:hAnsi="Times New Roman" w:cs="Times New Roman"/>
          <w:sz w:val="24"/>
          <w:szCs w:val="24"/>
        </w:rPr>
        <w:t xml:space="preserve"> </w:t>
      </w:r>
      <w:r w:rsidRPr="00DF1179">
        <w:rPr>
          <w:rFonts w:ascii="Times New Roman" w:hAnsi="Times New Roman" w:cs="Times New Roman"/>
          <w:sz w:val="24"/>
          <w:szCs w:val="24"/>
        </w:rPr>
        <w:t>(2010)</w:t>
      </w:r>
      <w:r w:rsidR="00F60476" w:rsidRPr="00DF1179">
        <w:rPr>
          <w:rFonts w:ascii="Times New Roman" w:hAnsi="Times New Roman" w:cs="Times New Roman"/>
          <w:sz w:val="24"/>
          <w:szCs w:val="24"/>
        </w:rPr>
        <w:t xml:space="preserve"> </w:t>
      </w:r>
      <w:r w:rsidRPr="00DF1179">
        <w:rPr>
          <w:rFonts w:ascii="Times New Roman" w:hAnsi="Times New Roman" w:cs="Times New Roman"/>
          <w:sz w:val="24"/>
          <w:szCs w:val="24"/>
        </w:rPr>
        <w:t>reconoce que:</w:t>
      </w:r>
    </w:p>
    <w:p w:rsidR="00751EA6" w:rsidRPr="00DF1179" w:rsidRDefault="00751EA6"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Las diferentes vías o rutas de exposición (agua, aire, alimentos contaminados, aplicación domiciliaria) pueden ser crónicas y agudas. La exposición medioambiental puede ser secundaria a procesos laborales (agrícolas y/o pecuarios), accidentales (accidentes industriales, derrames y vertimientos en fuentes de agua, secundarios a procesos de lixiviados de plaguicidas) y de tipo intencional (desechos industriales de plaguicidas o residuos de plaguicidas vertidos en fuentes de agua o lixiviados o vertimientos en suelos).</w:t>
      </w:r>
    </w:p>
    <w:p w:rsidR="00751EA6" w:rsidRPr="00DF1179" w:rsidRDefault="00751EA6" w:rsidP="00591D59">
      <w:pPr>
        <w:jc w:val="center"/>
        <w:rPr>
          <w:rFonts w:ascii="Times New Roman" w:hAnsi="Times New Roman" w:cs="Times New Roman"/>
          <w:b/>
          <w:sz w:val="24"/>
          <w:szCs w:val="24"/>
        </w:rPr>
      </w:pPr>
    </w:p>
    <w:p w:rsidR="00D872F8" w:rsidRPr="00DF1179" w:rsidRDefault="00930736" w:rsidP="00591D59">
      <w:pPr>
        <w:jc w:val="center"/>
        <w:rPr>
          <w:rFonts w:ascii="Times New Roman" w:hAnsi="Times New Roman" w:cs="Times New Roman"/>
          <w:sz w:val="24"/>
          <w:szCs w:val="24"/>
        </w:rPr>
      </w:pPr>
      <w:r w:rsidRPr="00DF1179">
        <w:rPr>
          <w:rFonts w:ascii="Times New Roman" w:hAnsi="Times New Roman" w:cs="Times New Roman"/>
          <w:b/>
          <w:sz w:val="24"/>
          <w:szCs w:val="24"/>
        </w:rPr>
        <w:t>Figura 2.</w:t>
      </w:r>
      <w:r w:rsidR="00751EA6" w:rsidRPr="00DF1179">
        <w:rPr>
          <w:rFonts w:ascii="Times New Roman" w:hAnsi="Times New Roman" w:cs="Times New Roman"/>
          <w:b/>
          <w:sz w:val="24"/>
          <w:szCs w:val="24"/>
        </w:rPr>
        <w:t xml:space="preserve">  </w:t>
      </w:r>
      <w:r w:rsidRPr="00DF1179">
        <w:rPr>
          <w:rFonts w:ascii="Times New Roman" w:hAnsi="Times New Roman" w:cs="Times New Roman"/>
          <w:bCs/>
          <w:sz w:val="24"/>
          <w:szCs w:val="24"/>
        </w:rPr>
        <w:t xml:space="preserve">Percepción de la ruta de contaminación por </w:t>
      </w:r>
      <w:r w:rsidRPr="00DF1179">
        <w:rPr>
          <w:rFonts w:ascii="Times New Roman" w:hAnsi="Times New Roman" w:cs="Times New Roman"/>
          <w:sz w:val="24"/>
          <w:szCs w:val="24"/>
        </w:rPr>
        <w:t>productos organofosforados en el Municipio de Guasca</w:t>
      </w:r>
      <w:r w:rsidRPr="00DF1179">
        <w:rPr>
          <w:rFonts w:ascii="Times New Roman" w:hAnsi="Times New Roman" w:cs="Times New Roman"/>
          <w:bCs/>
          <w:sz w:val="24"/>
          <w:szCs w:val="24"/>
        </w:rPr>
        <w:t>. 2017</w:t>
      </w:r>
    </w:p>
    <w:p w:rsidR="00A26235" w:rsidRPr="00DF1179" w:rsidRDefault="00A26235" w:rsidP="00A26235">
      <w:pPr>
        <w:jc w:val="center"/>
        <w:rPr>
          <w:rFonts w:ascii="Times New Roman" w:hAnsi="Times New Roman" w:cs="Times New Roman"/>
          <w:sz w:val="24"/>
          <w:szCs w:val="24"/>
        </w:rPr>
      </w:pPr>
      <w:r w:rsidRPr="00DF1179">
        <w:rPr>
          <w:rFonts w:ascii="Times New Roman" w:hAnsi="Times New Roman" w:cs="Times New Roman"/>
          <w:noProof/>
          <w:sz w:val="24"/>
          <w:szCs w:val="24"/>
          <w:lang w:val="es-MX" w:eastAsia="es-MX"/>
        </w:rPr>
        <w:lastRenderedPageBreak/>
        <w:drawing>
          <wp:inline distT="0" distB="0" distL="0" distR="0">
            <wp:extent cx="5657850" cy="576262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242" t="25659" r="21759" b="16381"/>
                    <a:stretch/>
                  </pic:blipFill>
                  <pic:spPr bwMode="auto">
                    <a:xfrm>
                      <a:off x="0" y="0"/>
                      <a:ext cx="5689745" cy="579511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D872F8" w:rsidRPr="00DF1179" w:rsidRDefault="00751EA6" w:rsidP="00D872F8">
      <w:pPr>
        <w:rPr>
          <w:rFonts w:ascii="Times New Roman" w:hAnsi="Times New Roman" w:cs="Times New Roman"/>
          <w:sz w:val="24"/>
          <w:szCs w:val="24"/>
        </w:rPr>
      </w:pPr>
      <w:r w:rsidRPr="00DF1179">
        <w:rPr>
          <w:rFonts w:ascii="Times New Roman" w:hAnsi="Times New Roman" w:cs="Times New Roman"/>
          <w:sz w:val="24"/>
          <w:szCs w:val="24"/>
        </w:rPr>
        <w:t xml:space="preserve"> </w:t>
      </w:r>
      <w:r w:rsidR="00D872F8" w:rsidRPr="00DF1179">
        <w:rPr>
          <w:rFonts w:ascii="Times New Roman" w:hAnsi="Times New Roman" w:cs="Times New Roman"/>
          <w:b/>
          <w:sz w:val="24"/>
          <w:szCs w:val="24"/>
        </w:rPr>
        <w:t>Fuente:</w:t>
      </w:r>
      <w:r w:rsidR="00D872F8" w:rsidRPr="00DF1179">
        <w:rPr>
          <w:rFonts w:ascii="Times New Roman" w:hAnsi="Times New Roman" w:cs="Times New Roman"/>
          <w:sz w:val="24"/>
          <w:szCs w:val="24"/>
        </w:rPr>
        <w:t xml:space="preserve">  Elaboración propia, 2020</w:t>
      </w:r>
    </w:p>
    <w:p w:rsidR="00751EA6" w:rsidRPr="00DF1179" w:rsidRDefault="00751EA6" w:rsidP="00C91BB7">
      <w:pPr>
        <w:rPr>
          <w:rFonts w:ascii="Times New Roman" w:hAnsi="Times New Roman" w:cs="Times New Roman"/>
          <w:sz w:val="24"/>
          <w:szCs w:val="24"/>
        </w:rPr>
      </w:pPr>
    </w:p>
    <w:p w:rsidR="00C50981" w:rsidRPr="00DF1179" w:rsidRDefault="000718BC" w:rsidP="002C64EC">
      <w:pPr>
        <w:spacing w:after="0" w:line="360" w:lineRule="auto"/>
        <w:jc w:val="both"/>
        <w:rPr>
          <w:rFonts w:ascii="Times New Roman" w:hAnsi="Times New Roman" w:cs="Times New Roman"/>
          <w:sz w:val="24"/>
          <w:szCs w:val="24"/>
        </w:rPr>
      </w:pPr>
      <w:r w:rsidRPr="00DF1179">
        <w:rPr>
          <w:rFonts w:ascii="Times New Roman" w:hAnsi="Times New Roman" w:cs="Times New Roman"/>
          <w:sz w:val="24"/>
          <w:szCs w:val="24"/>
        </w:rPr>
        <w:t>Otra de las fuentes entrevistadas comunica</w:t>
      </w:r>
      <w:r w:rsidR="00425B3B" w:rsidRPr="00DF1179">
        <w:rPr>
          <w:rFonts w:ascii="Times New Roman" w:hAnsi="Times New Roman" w:cs="Times New Roman"/>
          <w:sz w:val="24"/>
          <w:szCs w:val="24"/>
        </w:rPr>
        <w:t>,</w:t>
      </w:r>
      <w:r w:rsidRPr="00DF1179">
        <w:rPr>
          <w:rFonts w:ascii="Times New Roman" w:hAnsi="Times New Roman" w:cs="Times New Roman"/>
          <w:sz w:val="24"/>
          <w:szCs w:val="24"/>
        </w:rPr>
        <w:t xml:space="preserve"> quel</w:t>
      </w:r>
      <w:r w:rsidR="00077C22" w:rsidRPr="00DF1179">
        <w:rPr>
          <w:rFonts w:ascii="Times New Roman" w:hAnsi="Times New Roman" w:cs="Times New Roman"/>
          <w:sz w:val="24"/>
          <w:szCs w:val="24"/>
        </w:rPr>
        <w:t xml:space="preserve">a bocatoma del acueducto municipal </w:t>
      </w:r>
      <w:r w:rsidR="00470005" w:rsidRPr="00DF1179">
        <w:rPr>
          <w:rFonts w:ascii="Times New Roman" w:hAnsi="Times New Roman" w:cs="Times New Roman"/>
          <w:sz w:val="24"/>
          <w:szCs w:val="24"/>
        </w:rPr>
        <w:t>se encuentra</w:t>
      </w:r>
      <w:r w:rsidR="00077C22" w:rsidRPr="00DF1179">
        <w:rPr>
          <w:rFonts w:ascii="Times New Roman" w:hAnsi="Times New Roman" w:cs="Times New Roman"/>
          <w:sz w:val="24"/>
          <w:szCs w:val="24"/>
        </w:rPr>
        <w:t xml:space="preserve"> cercana a</w:t>
      </w:r>
      <w:r w:rsidR="00470005" w:rsidRPr="00DF1179">
        <w:rPr>
          <w:rFonts w:ascii="Times New Roman" w:hAnsi="Times New Roman" w:cs="Times New Roman"/>
          <w:sz w:val="24"/>
          <w:szCs w:val="24"/>
        </w:rPr>
        <w:t xml:space="preserve"> un cultivo de papa abandonado </w:t>
      </w:r>
      <w:r w:rsidR="00902A16" w:rsidRPr="00DF1179">
        <w:rPr>
          <w:rFonts w:ascii="Times New Roman" w:hAnsi="Times New Roman" w:cs="Times New Roman"/>
          <w:sz w:val="24"/>
          <w:szCs w:val="24"/>
        </w:rPr>
        <w:t xml:space="preserve">hace aproximadamente dos años, </w:t>
      </w:r>
      <w:r w:rsidR="00B94BA8" w:rsidRPr="00DF1179">
        <w:rPr>
          <w:rFonts w:ascii="Times New Roman" w:hAnsi="Times New Roman" w:cs="Times New Roman"/>
          <w:sz w:val="24"/>
          <w:szCs w:val="24"/>
        </w:rPr>
        <w:t xml:space="preserve">en el cual utilizaban </w:t>
      </w:r>
      <w:r w:rsidR="00902A16" w:rsidRPr="00DF1179">
        <w:rPr>
          <w:rFonts w:ascii="Times New Roman" w:hAnsi="Times New Roman" w:cs="Times New Roman"/>
          <w:sz w:val="24"/>
          <w:szCs w:val="24"/>
        </w:rPr>
        <w:t xml:space="preserve">fumigadora </w:t>
      </w:r>
      <w:r w:rsidR="00470005" w:rsidRPr="00DF1179">
        <w:rPr>
          <w:rFonts w:ascii="Times New Roman" w:hAnsi="Times New Roman" w:cs="Times New Roman"/>
          <w:sz w:val="24"/>
          <w:szCs w:val="24"/>
        </w:rPr>
        <w:t xml:space="preserve">estacionaria </w:t>
      </w:r>
      <w:r w:rsidR="006F0A4A" w:rsidRPr="00DF1179">
        <w:rPr>
          <w:rFonts w:ascii="Times New Roman" w:hAnsi="Times New Roman" w:cs="Times New Roman"/>
          <w:sz w:val="24"/>
          <w:szCs w:val="24"/>
        </w:rPr>
        <w:t>o nebulizadora</w:t>
      </w:r>
      <w:r w:rsidR="003756B6" w:rsidRPr="00DF1179">
        <w:rPr>
          <w:rFonts w:ascii="Times New Roman" w:hAnsi="Times New Roman" w:cs="Times New Roman"/>
          <w:sz w:val="24"/>
          <w:szCs w:val="24"/>
        </w:rPr>
        <w:t xml:space="preserve">, </w:t>
      </w:r>
      <w:r w:rsidR="00B35409" w:rsidRPr="00DF1179">
        <w:rPr>
          <w:rFonts w:ascii="Times New Roman" w:hAnsi="Times New Roman" w:cs="Times New Roman"/>
          <w:sz w:val="24"/>
          <w:szCs w:val="24"/>
        </w:rPr>
        <w:t>en ese mismo tiempo los pobladores</w:t>
      </w:r>
      <w:r w:rsidR="003756B6" w:rsidRPr="00DF1179">
        <w:rPr>
          <w:rFonts w:ascii="Times New Roman" w:hAnsi="Times New Roman" w:cs="Times New Roman"/>
          <w:sz w:val="24"/>
          <w:szCs w:val="24"/>
        </w:rPr>
        <w:t xml:space="preserve"> del área</w:t>
      </w:r>
      <w:r w:rsidR="00B35409" w:rsidRPr="00DF1179">
        <w:rPr>
          <w:rFonts w:ascii="Times New Roman" w:hAnsi="Times New Roman" w:cs="Times New Roman"/>
          <w:sz w:val="24"/>
          <w:szCs w:val="24"/>
        </w:rPr>
        <w:t xml:space="preserve"> quemaron </w:t>
      </w:r>
      <w:r w:rsidR="00EB78A2" w:rsidRPr="00DF1179">
        <w:rPr>
          <w:rFonts w:ascii="Times New Roman" w:hAnsi="Times New Roman" w:cs="Times New Roman"/>
          <w:sz w:val="24"/>
          <w:szCs w:val="24"/>
        </w:rPr>
        <w:t>el contenido y la</w:t>
      </w:r>
      <w:r w:rsidR="00B35409" w:rsidRPr="00DF1179">
        <w:rPr>
          <w:rFonts w:ascii="Times New Roman" w:hAnsi="Times New Roman" w:cs="Times New Roman"/>
          <w:sz w:val="24"/>
          <w:szCs w:val="24"/>
        </w:rPr>
        <w:t xml:space="preserve"> caseta de acopio rural de envases y empaques plaguicidas instalada por Campo</w:t>
      </w:r>
      <w:r w:rsidR="00AD59CD" w:rsidRPr="00DF1179">
        <w:rPr>
          <w:rFonts w:ascii="Times New Roman" w:hAnsi="Times New Roman" w:cs="Times New Roman"/>
          <w:sz w:val="24"/>
          <w:szCs w:val="24"/>
        </w:rPr>
        <w:t xml:space="preserve"> Limpio</w:t>
      </w:r>
      <w:r w:rsidR="00470005" w:rsidRPr="00DF1179">
        <w:rPr>
          <w:rFonts w:ascii="Times New Roman" w:hAnsi="Times New Roman" w:cs="Times New Roman"/>
          <w:sz w:val="24"/>
          <w:szCs w:val="24"/>
        </w:rPr>
        <w:t xml:space="preserve">, dado que la </w:t>
      </w:r>
      <w:r w:rsidR="00CE197A" w:rsidRPr="00DF1179">
        <w:rPr>
          <w:rFonts w:ascii="Times New Roman" w:hAnsi="Times New Roman" w:cs="Times New Roman"/>
          <w:sz w:val="24"/>
          <w:szCs w:val="24"/>
        </w:rPr>
        <w:t>entidad</w:t>
      </w:r>
      <w:r w:rsidR="00470005" w:rsidRPr="00DF1179">
        <w:rPr>
          <w:rFonts w:ascii="Times New Roman" w:hAnsi="Times New Roman" w:cs="Times New Roman"/>
          <w:sz w:val="24"/>
          <w:szCs w:val="24"/>
        </w:rPr>
        <w:t xml:space="preserve"> que la </w:t>
      </w:r>
      <w:r w:rsidR="00472FB4" w:rsidRPr="00DF1179">
        <w:rPr>
          <w:rFonts w:ascii="Times New Roman" w:hAnsi="Times New Roman" w:cs="Times New Roman"/>
          <w:sz w:val="24"/>
          <w:szCs w:val="24"/>
        </w:rPr>
        <w:t>instaló</w:t>
      </w:r>
      <w:r w:rsidR="00470005" w:rsidRPr="00DF1179">
        <w:rPr>
          <w:rFonts w:ascii="Times New Roman" w:hAnsi="Times New Roman" w:cs="Times New Roman"/>
          <w:sz w:val="24"/>
          <w:szCs w:val="24"/>
        </w:rPr>
        <w:t xml:space="preserve"> nunca hizo recolección en este punto. </w:t>
      </w:r>
      <w:r w:rsidR="00F840B4" w:rsidRPr="00DF1179">
        <w:rPr>
          <w:rFonts w:ascii="Times New Roman" w:hAnsi="Times New Roman" w:cs="Times New Roman"/>
          <w:sz w:val="24"/>
          <w:szCs w:val="24"/>
        </w:rPr>
        <w:t xml:space="preserve">Lo </w:t>
      </w:r>
      <w:r w:rsidR="00F840B4" w:rsidRPr="00DF1179">
        <w:rPr>
          <w:rFonts w:ascii="Times New Roman" w:hAnsi="Times New Roman" w:cs="Times New Roman"/>
          <w:sz w:val="24"/>
          <w:szCs w:val="24"/>
        </w:rPr>
        <w:lastRenderedPageBreak/>
        <w:t>grave de la situación es que s</w:t>
      </w:r>
      <w:r w:rsidR="00470005" w:rsidRPr="00DF1179">
        <w:rPr>
          <w:rFonts w:ascii="Times New Roman" w:hAnsi="Times New Roman" w:cs="Times New Roman"/>
          <w:sz w:val="24"/>
          <w:szCs w:val="24"/>
        </w:rPr>
        <w:t>e encuentra en un punto con pendiente dirigida hacia zona donde algunas personas captan agua de aljibes.</w:t>
      </w:r>
    </w:p>
    <w:p w:rsidR="002C64EC" w:rsidRPr="00DF1179" w:rsidRDefault="002C64EC" w:rsidP="002C64EC">
      <w:pPr>
        <w:spacing w:after="0" w:line="360" w:lineRule="auto"/>
        <w:jc w:val="both"/>
        <w:rPr>
          <w:rFonts w:ascii="Times New Roman" w:hAnsi="Times New Roman" w:cs="Times New Roman"/>
          <w:sz w:val="24"/>
          <w:szCs w:val="24"/>
        </w:rPr>
      </w:pPr>
    </w:p>
    <w:p w:rsidR="00470005" w:rsidRPr="00DF1179" w:rsidRDefault="00C55E4C" w:rsidP="002C64EC">
      <w:pPr>
        <w:spacing w:after="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El ente Gubernamental manifiesta que el municipio de Guasca, </w:t>
      </w:r>
      <w:r w:rsidR="00470005" w:rsidRPr="00DF1179">
        <w:rPr>
          <w:rFonts w:ascii="Times New Roman" w:hAnsi="Times New Roman" w:cs="Times New Roman"/>
          <w:sz w:val="24"/>
          <w:szCs w:val="24"/>
        </w:rPr>
        <w:t xml:space="preserve">hace parte de la Cuenca del </w:t>
      </w:r>
      <w:r w:rsidR="00F840B4" w:rsidRPr="00DF1179">
        <w:rPr>
          <w:rFonts w:ascii="Times New Roman" w:hAnsi="Times New Roman" w:cs="Times New Roman"/>
          <w:sz w:val="24"/>
          <w:szCs w:val="24"/>
        </w:rPr>
        <w:t>R</w:t>
      </w:r>
      <w:r w:rsidR="00470005" w:rsidRPr="00DF1179">
        <w:rPr>
          <w:rFonts w:ascii="Times New Roman" w:hAnsi="Times New Roman" w:cs="Times New Roman"/>
          <w:sz w:val="24"/>
          <w:szCs w:val="24"/>
        </w:rPr>
        <w:t>ío Bogotá y por su producción agrícola (frutas, hortalizas y flores) con uso de agroquímicos estaría potencialmente afectando a la población</w:t>
      </w:r>
      <w:r w:rsidR="005C1EFE" w:rsidRPr="00DF1179">
        <w:rPr>
          <w:rFonts w:ascii="Times New Roman" w:hAnsi="Times New Roman" w:cs="Times New Roman"/>
          <w:sz w:val="24"/>
          <w:szCs w:val="24"/>
        </w:rPr>
        <w:t xml:space="preserve"> guasqueña</w:t>
      </w:r>
      <w:r w:rsidR="00470005" w:rsidRPr="00DF1179">
        <w:rPr>
          <w:rFonts w:ascii="Times New Roman" w:hAnsi="Times New Roman" w:cs="Times New Roman"/>
          <w:sz w:val="24"/>
          <w:szCs w:val="24"/>
        </w:rPr>
        <w:t xml:space="preserve"> sino que llegaría a afectar a </w:t>
      </w:r>
      <w:r w:rsidR="0049672A" w:rsidRPr="00DF1179">
        <w:rPr>
          <w:rFonts w:ascii="Times New Roman" w:hAnsi="Times New Roman" w:cs="Times New Roman"/>
          <w:sz w:val="24"/>
          <w:szCs w:val="24"/>
        </w:rPr>
        <w:t xml:space="preserve">la </w:t>
      </w:r>
      <w:r w:rsidR="00470005" w:rsidRPr="00DF1179">
        <w:rPr>
          <w:rFonts w:ascii="Times New Roman" w:hAnsi="Times New Roman" w:cs="Times New Roman"/>
          <w:sz w:val="24"/>
          <w:szCs w:val="24"/>
        </w:rPr>
        <w:t>población del resto de la cuenca (aguas</w:t>
      </w:r>
      <w:r w:rsidR="00F60476" w:rsidRPr="00DF1179">
        <w:rPr>
          <w:rFonts w:ascii="Times New Roman" w:hAnsi="Times New Roman" w:cs="Times New Roman"/>
          <w:sz w:val="24"/>
          <w:szCs w:val="24"/>
        </w:rPr>
        <w:t xml:space="preserve"> </w:t>
      </w:r>
      <w:r w:rsidR="00470005" w:rsidRPr="00DF1179">
        <w:rPr>
          <w:rFonts w:ascii="Times New Roman" w:hAnsi="Times New Roman" w:cs="Times New Roman"/>
          <w:sz w:val="24"/>
          <w:szCs w:val="24"/>
        </w:rPr>
        <w:t xml:space="preserve">abajo), teniendo en cuenta que es un municipio dotado de muchas fuentes hídricas que confluyen y se dirigen a uno de los embalses de los </w:t>
      </w:r>
      <w:r w:rsidR="00ED1C4A" w:rsidRPr="00DF1179">
        <w:rPr>
          <w:rFonts w:ascii="Times New Roman" w:hAnsi="Times New Roman" w:cs="Times New Roman"/>
          <w:sz w:val="24"/>
          <w:szCs w:val="24"/>
        </w:rPr>
        <w:t xml:space="preserve">que </w:t>
      </w:r>
      <w:r w:rsidR="00470005" w:rsidRPr="00DF1179">
        <w:rPr>
          <w:rFonts w:ascii="Times New Roman" w:hAnsi="Times New Roman" w:cs="Times New Roman"/>
          <w:sz w:val="24"/>
          <w:szCs w:val="24"/>
        </w:rPr>
        <w:t>se provee gran parte de la población de Bogotá, así como de otros municipios</w:t>
      </w:r>
      <w:r w:rsidR="00ED1C4A" w:rsidRPr="00DF1179">
        <w:rPr>
          <w:rFonts w:ascii="Times New Roman" w:hAnsi="Times New Roman" w:cs="Times New Roman"/>
          <w:sz w:val="24"/>
          <w:szCs w:val="24"/>
        </w:rPr>
        <w:t>.</w:t>
      </w:r>
    </w:p>
    <w:p w:rsidR="002C64EC" w:rsidRPr="00DF1179" w:rsidRDefault="002C64EC" w:rsidP="002C64EC">
      <w:pPr>
        <w:spacing w:after="0" w:line="360" w:lineRule="auto"/>
        <w:jc w:val="both"/>
        <w:rPr>
          <w:rFonts w:ascii="Times New Roman" w:hAnsi="Times New Roman" w:cs="Times New Roman"/>
          <w:sz w:val="24"/>
          <w:szCs w:val="24"/>
        </w:rPr>
      </w:pPr>
    </w:p>
    <w:p w:rsidR="00985870" w:rsidRPr="00DF1179" w:rsidRDefault="00363C5D" w:rsidP="002C64EC">
      <w:pPr>
        <w:spacing w:after="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Así las cosas, </w:t>
      </w:r>
      <w:r w:rsidR="007329E6" w:rsidRPr="00DF1179">
        <w:rPr>
          <w:rFonts w:ascii="Times New Roman" w:hAnsi="Times New Roman" w:cs="Times New Roman"/>
          <w:sz w:val="24"/>
          <w:szCs w:val="24"/>
        </w:rPr>
        <w:t xml:space="preserve">la contaminación del Río Bogotá y sus afluentes, </w:t>
      </w:r>
      <w:r w:rsidR="00C50981" w:rsidRPr="00DF1179">
        <w:rPr>
          <w:rFonts w:ascii="Times New Roman" w:hAnsi="Times New Roman" w:cs="Times New Roman"/>
          <w:sz w:val="24"/>
          <w:szCs w:val="24"/>
        </w:rPr>
        <w:t xml:space="preserve">está relacionada con </w:t>
      </w:r>
      <w:r w:rsidR="007329E6" w:rsidRPr="00DF1179">
        <w:rPr>
          <w:rFonts w:ascii="Times New Roman" w:hAnsi="Times New Roman" w:cs="Times New Roman"/>
          <w:sz w:val="24"/>
          <w:szCs w:val="24"/>
        </w:rPr>
        <w:t>las problemáticas asociadas a la explotación y ocupación del suelo de los municipios de la cuenca hidrográfica</w:t>
      </w:r>
      <w:r w:rsidR="00F60476" w:rsidRPr="00DF1179">
        <w:rPr>
          <w:rFonts w:ascii="Times New Roman" w:hAnsi="Times New Roman" w:cs="Times New Roman"/>
          <w:sz w:val="24"/>
          <w:szCs w:val="24"/>
        </w:rPr>
        <w:t xml:space="preserve"> </w:t>
      </w:r>
      <w:r w:rsidR="0076697B" w:rsidRPr="00DF1179">
        <w:rPr>
          <w:rFonts w:ascii="Times New Roman" w:hAnsi="Times New Roman" w:cs="Times New Roman"/>
          <w:sz w:val="24"/>
          <w:szCs w:val="24"/>
        </w:rPr>
        <w:t xml:space="preserve">en donde se </w:t>
      </w:r>
      <w:r w:rsidR="00641A93" w:rsidRPr="00DF1179">
        <w:rPr>
          <w:rFonts w:ascii="Times New Roman" w:hAnsi="Times New Roman" w:cs="Times New Roman"/>
          <w:sz w:val="24"/>
          <w:szCs w:val="24"/>
        </w:rPr>
        <w:t xml:space="preserve">destaca los </w:t>
      </w:r>
      <w:r w:rsidR="00985870" w:rsidRPr="00DF1179">
        <w:rPr>
          <w:rFonts w:ascii="Times New Roman" w:hAnsi="Times New Roman" w:cs="Times New Roman"/>
          <w:sz w:val="24"/>
          <w:szCs w:val="24"/>
        </w:rPr>
        <w:t xml:space="preserve">cultivos de papa en ecosistemas de páramo y de bosques de nacimiento, </w:t>
      </w:r>
      <w:r w:rsidR="00C50981" w:rsidRPr="00DF1179">
        <w:rPr>
          <w:rFonts w:ascii="Times New Roman" w:hAnsi="Times New Roman" w:cs="Times New Roman"/>
          <w:sz w:val="24"/>
          <w:szCs w:val="24"/>
        </w:rPr>
        <w:t xml:space="preserve">la </w:t>
      </w:r>
      <w:r w:rsidR="00985870" w:rsidRPr="00DF1179">
        <w:rPr>
          <w:rFonts w:ascii="Times New Roman" w:hAnsi="Times New Roman" w:cs="Times New Roman"/>
          <w:sz w:val="24"/>
          <w:szCs w:val="24"/>
        </w:rPr>
        <w:t xml:space="preserve">seria contaminación causada por la agroindustria y la actividad minera, </w:t>
      </w:r>
      <w:r w:rsidR="00C50981" w:rsidRPr="00DF1179">
        <w:rPr>
          <w:rFonts w:ascii="Times New Roman" w:hAnsi="Times New Roman" w:cs="Times New Roman"/>
          <w:sz w:val="24"/>
          <w:szCs w:val="24"/>
        </w:rPr>
        <w:t xml:space="preserve">la </w:t>
      </w:r>
      <w:r w:rsidR="00985870" w:rsidRPr="00DF1179">
        <w:rPr>
          <w:rFonts w:ascii="Times New Roman" w:hAnsi="Times New Roman" w:cs="Times New Roman"/>
          <w:sz w:val="24"/>
          <w:szCs w:val="24"/>
        </w:rPr>
        <w:t xml:space="preserve">presión sobre aguas subterráneas de los cultivos de flores, alta contaminación de patógenos, </w:t>
      </w:r>
      <w:r w:rsidR="00B56798" w:rsidRPr="00DF1179">
        <w:rPr>
          <w:rFonts w:ascii="Times New Roman" w:hAnsi="Times New Roman" w:cs="Times New Roman"/>
          <w:sz w:val="24"/>
          <w:szCs w:val="24"/>
        </w:rPr>
        <w:t xml:space="preserve">mala disposición de residuos sólidos </w:t>
      </w:r>
      <w:r w:rsidR="00985870" w:rsidRPr="00DF1179">
        <w:rPr>
          <w:rFonts w:ascii="Times New Roman" w:hAnsi="Times New Roman" w:cs="Times New Roman"/>
          <w:sz w:val="24"/>
          <w:szCs w:val="24"/>
        </w:rPr>
        <w:t>ausencia de oxígeno disuelto, vertimientos ilegales, inexistencia de ronda</w:t>
      </w:r>
      <w:r w:rsidR="00A76255" w:rsidRPr="00DF1179">
        <w:rPr>
          <w:rFonts w:ascii="Times New Roman" w:hAnsi="Times New Roman" w:cs="Times New Roman"/>
          <w:sz w:val="24"/>
          <w:szCs w:val="24"/>
        </w:rPr>
        <w:t xml:space="preserve"> e </w:t>
      </w:r>
      <w:r w:rsidR="00985870" w:rsidRPr="00DF1179">
        <w:rPr>
          <w:rFonts w:ascii="Times New Roman" w:hAnsi="Times New Roman" w:cs="Times New Roman"/>
          <w:sz w:val="24"/>
          <w:szCs w:val="24"/>
        </w:rPr>
        <w:t xml:space="preserve">ineficiencia de planes de ordenamiento. </w:t>
      </w:r>
      <w:r w:rsidR="0072134C" w:rsidRPr="00DF1179">
        <w:rPr>
          <w:rFonts w:ascii="Times New Roman" w:hAnsi="Times New Roman" w:cs="Times New Roman"/>
          <w:sz w:val="24"/>
          <w:szCs w:val="24"/>
        </w:rPr>
        <w:t>(Alcaldía Mayor de Bogotá, D.C., 2014).</w:t>
      </w:r>
    </w:p>
    <w:p w:rsidR="00751EA6" w:rsidRPr="00DF1179" w:rsidRDefault="00751EA6" w:rsidP="002C64EC">
      <w:pPr>
        <w:spacing w:after="120" w:line="360" w:lineRule="auto"/>
        <w:jc w:val="both"/>
        <w:rPr>
          <w:rFonts w:ascii="Times New Roman" w:hAnsi="Times New Roman" w:cs="Times New Roman"/>
          <w:b/>
          <w:sz w:val="24"/>
          <w:szCs w:val="24"/>
        </w:rPr>
      </w:pPr>
    </w:p>
    <w:p w:rsidR="002C64EC" w:rsidRPr="00DF1179" w:rsidRDefault="002C64EC" w:rsidP="002C64EC">
      <w:pPr>
        <w:spacing w:after="120" w:line="360" w:lineRule="auto"/>
        <w:jc w:val="both"/>
        <w:rPr>
          <w:rFonts w:ascii="Times New Roman" w:hAnsi="Times New Roman" w:cs="Times New Roman"/>
          <w:b/>
          <w:sz w:val="24"/>
          <w:szCs w:val="24"/>
        </w:rPr>
      </w:pPr>
    </w:p>
    <w:p w:rsidR="003660A0" w:rsidRPr="00DF1179" w:rsidRDefault="003660A0" w:rsidP="002C64EC">
      <w:pPr>
        <w:spacing w:after="120" w:line="360" w:lineRule="auto"/>
        <w:jc w:val="both"/>
        <w:rPr>
          <w:rFonts w:ascii="Times New Roman" w:hAnsi="Times New Roman" w:cs="Times New Roman"/>
          <w:b/>
          <w:sz w:val="24"/>
          <w:szCs w:val="24"/>
        </w:rPr>
      </w:pPr>
      <w:r w:rsidRPr="00DF1179">
        <w:rPr>
          <w:rFonts w:ascii="Times New Roman" w:hAnsi="Times New Roman" w:cs="Times New Roman"/>
          <w:b/>
          <w:sz w:val="24"/>
          <w:szCs w:val="24"/>
        </w:rPr>
        <w:t xml:space="preserve">Posibles Implicaciones Para </w:t>
      </w:r>
      <w:r w:rsidR="002F481D" w:rsidRPr="00DF1179">
        <w:rPr>
          <w:rFonts w:ascii="Times New Roman" w:hAnsi="Times New Roman" w:cs="Times New Roman"/>
          <w:b/>
          <w:sz w:val="24"/>
          <w:szCs w:val="24"/>
        </w:rPr>
        <w:t>Bogotá y</w:t>
      </w:r>
      <w:r w:rsidRPr="00DF1179">
        <w:rPr>
          <w:rFonts w:ascii="Times New Roman" w:hAnsi="Times New Roman" w:cs="Times New Roman"/>
          <w:b/>
          <w:sz w:val="24"/>
          <w:szCs w:val="24"/>
        </w:rPr>
        <w:t xml:space="preserve"> Municipios Cercanos</w:t>
      </w:r>
    </w:p>
    <w:p w:rsidR="00B44D69" w:rsidRPr="00DF1179" w:rsidRDefault="00B44D69"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La subcuenta del Río Bogotá sector Sisga </w:t>
      </w:r>
      <w:r w:rsidR="00EB1F42" w:rsidRPr="00DF1179">
        <w:rPr>
          <w:rFonts w:ascii="Times New Roman" w:hAnsi="Times New Roman" w:cs="Times New Roman"/>
          <w:sz w:val="24"/>
          <w:szCs w:val="24"/>
        </w:rPr>
        <w:t xml:space="preserve">- </w:t>
      </w:r>
      <w:r w:rsidRPr="00DF1179">
        <w:rPr>
          <w:rFonts w:ascii="Times New Roman" w:hAnsi="Times New Roman" w:cs="Times New Roman"/>
          <w:sz w:val="24"/>
          <w:szCs w:val="24"/>
        </w:rPr>
        <w:t>Tibitóc</w:t>
      </w:r>
      <w:r w:rsidR="00465B7E" w:rsidRPr="00DF1179">
        <w:rPr>
          <w:rFonts w:ascii="Times New Roman" w:hAnsi="Times New Roman" w:cs="Times New Roman"/>
          <w:sz w:val="24"/>
          <w:szCs w:val="24"/>
        </w:rPr>
        <w:t xml:space="preserve"> se encuentra en el norte de la sabana de Bogotá, en la parte alta y</w:t>
      </w:r>
      <w:r w:rsidRPr="00DF1179">
        <w:rPr>
          <w:rFonts w:ascii="Times New Roman" w:hAnsi="Times New Roman" w:cs="Times New Roman"/>
          <w:sz w:val="24"/>
          <w:szCs w:val="24"/>
        </w:rPr>
        <w:t xml:space="preserve"> va desde la confluencia del río Sis</w:t>
      </w:r>
      <w:r w:rsidR="00465B7E" w:rsidRPr="00DF1179">
        <w:rPr>
          <w:rFonts w:ascii="Times New Roman" w:hAnsi="Times New Roman" w:cs="Times New Roman"/>
          <w:sz w:val="24"/>
          <w:szCs w:val="24"/>
        </w:rPr>
        <w:t>g</w:t>
      </w:r>
      <w:r w:rsidRPr="00DF1179">
        <w:rPr>
          <w:rFonts w:ascii="Times New Roman" w:hAnsi="Times New Roman" w:cs="Times New Roman"/>
          <w:sz w:val="24"/>
          <w:szCs w:val="24"/>
        </w:rPr>
        <w:t>a al río Bogotá y hacen parte los municipios de Suesca, Sesquilé, Gachancipá, Tocancipá Chocontá, Guasca, Guatavita, Nemocón, Sopo y Zipaquirá</w:t>
      </w:r>
      <w:r w:rsidR="002C64EC" w:rsidRPr="00DF1179">
        <w:rPr>
          <w:rFonts w:ascii="Times New Roman" w:hAnsi="Times New Roman" w:cs="Times New Roman"/>
          <w:sz w:val="24"/>
          <w:szCs w:val="24"/>
        </w:rPr>
        <w:t>,</w:t>
      </w:r>
      <w:r w:rsidR="00465B7E" w:rsidRPr="00DF1179">
        <w:rPr>
          <w:rFonts w:ascii="Times New Roman" w:hAnsi="Times New Roman" w:cs="Times New Roman"/>
          <w:sz w:val="24"/>
          <w:szCs w:val="24"/>
        </w:rPr>
        <w:t xml:space="preserve"> (CAR, 2006)</w:t>
      </w:r>
      <w:r w:rsidR="002C64EC" w:rsidRPr="00DF1179">
        <w:rPr>
          <w:rFonts w:ascii="Times New Roman" w:hAnsi="Times New Roman" w:cs="Times New Roman"/>
          <w:sz w:val="24"/>
          <w:szCs w:val="24"/>
        </w:rPr>
        <w:t>.</w:t>
      </w:r>
    </w:p>
    <w:p w:rsidR="00BF5439" w:rsidRPr="00DF1179" w:rsidRDefault="00BF5439"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El Acueducto de Bogotá (2020) indica que:</w:t>
      </w:r>
    </w:p>
    <w:p w:rsidR="00BF5439" w:rsidRPr="00DF1179" w:rsidRDefault="00BF5439"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El proceso inicia desde la captación de las fuentes de agua y luego pasa a las líneas de aducción o transporte del agua cruda, luego a los embalses donde se almacena el agua cruda, las plantas de tratamiento, las conducciones de agua tratada desde las plantas de tratamiento hasta los tanques de almacenamiento y compensación </w:t>
      </w:r>
      <w:r w:rsidR="00EB1F42" w:rsidRPr="00DF1179">
        <w:rPr>
          <w:rFonts w:ascii="Times New Roman" w:hAnsi="Times New Roman" w:cs="Times New Roman"/>
          <w:sz w:val="24"/>
          <w:szCs w:val="24"/>
        </w:rPr>
        <w:t>y,</w:t>
      </w:r>
      <w:r w:rsidRPr="00DF1179">
        <w:rPr>
          <w:rFonts w:ascii="Times New Roman" w:hAnsi="Times New Roman" w:cs="Times New Roman"/>
          <w:sz w:val="24"/>
          <w:szCs w:val="24"/>
        </w:rPr>
        <w:t xml:space="preserve"> por último, las estaciones de bombeo para garantizar el suministro de agua potable</w:t>
      </w:r>
    </w:p>
    <w:p w:rsidR="002F481D" w:rsidRPr="00DF1179" w:rsidRDefault="002F481D"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lastRenderedPageBreak/>
        <w:t xml:space="preserve">La problemática del río Bogotá no se trata solamente de la contaminación de sus aguas y afluentes, sino también de las formas de explotación y ocupación del suelo en los municipios, que han contribuido a agudizar la crisis y el deterioro ambiental de la </w:t>
      </w:r>
      <w:r w:rsidR="00856748" w:rsidRPr="00DF1179">
        <w:rPr>
          <w:rFonts w:ascii="Times New Roman" w:hAnsi="Times New Roman" w:cs="Times New Roman"/>
          <w:sz w:val="24"/>
          <w:szCs w:val="24"/>
        </w:rPr>
        <w:t>cuenca (</w:t>
      </w:r>
      <w:r w:rsidRPr="00DF1179">
        <w:rPr>
          <w:rFonts w:ascii="Times New Roman" w:hAnsi="Times New Roman" w:cs="Times New Roman"/>
          <w:sz w:val="24"/>
          <w:szCs w:val="24"/>
        </w:rPr>
        <w:t>Alcaldía Mayor de Bogotá, D.C., 2014).</w:t>
      </w:r>
    </w:p>
    <w:p w:rsidR="00751EA6" w:rsidRPr="00DF1179" w:rsidRDefault="00E469B9"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Entre las implicaciones para la ciudad de Bogotá y municipios cercanos como Gachancipá, Tocancipá, Cajicá, Chía, Funza, Madrid, Mosquera, Soacha, y Sopó</w:t>
      </w:r>
      <w:r w:rsidR="00676A4F" w:rsidRPr="00DF1179">
        <w:rPr>
          <w:rFonts w:ascii="Times New Roman" w:hAnsi="Times New Roman" w:cs="Times New Roman"/>
          <w:sz w:val="24"/>
          <w:szCs w:val="24"/>
        </w:rPr>
        <w:t xml:space="preserve">, </w:t>
      </w:r>
      <w:r w:rsidR="00A63AB3" w:rsidRPr="00DF1179">
        <w:rPr>
          <w:rFonts w:ascii="Times New Roman" w:hAnsi="Times New Roman" w:cs="Times New Roman"/>
          <w:sz w:val="24"/>
          <w:szCs w:val="24"/>
        </w:rPr>
        <w:t>est</w:t>
      </w:r>
      <w:r w:rsidR="004E7D6C" w:rsidRPr="00DF1179">
        <w:rPr>
          <w:rFonts w:ascii="Times New Roman" w:hAnsi="Times New Roman" w:cs="Times New Roman"/>
          <w:sz w:val="24"/>
          <w:szCs w:val="24"/>
        </w:rPr>
        <w:t>án l</w:t>
      </w:r>
      <w:r w:rsidR="001B2175" w:rsidRPr="00DF1179">
        <w:rPr>
          <w:rFonts w:ascii="Times New Roman" w:hAnsi="Times New Roman" w:cs="Times New Roman"/>
          <w:sz w:val="24"/>
          <w:szCs w:val="24"/>
        </w:rPr>
        <w:t>as enfermedades relacionadas con el uso de agua</w:t>
      </w:r>
      <w:r w:rsidR="001B2175" w:rsidRPr="00DF1179">
        <w:rPr>
          <w:rFonts w:ascii="Times New Roman" w:hAnsi="Times New Roman" w:cs="Times New Roman"/>
          <w:sz w:val="24"/>
          <w:szCs w:val="24"/>
        </w:rPr>
        <w:br/>
        <w:t>incluyen aquellas causadas por microorganismos y sustancias químicas presentes</w:t>
      </w:r>
      <w:r w:rsidR="00751EA6" w:rsidRPr="00DF1179">
        <w:rPr>
          <w:rFonts w:ascii="Times New Roman" w:hAnsi="Times New Roman" w:cs="Times New Roman"/>
          <w:sz w:val="24"/>
          <w:szCs w:val="24"/>
        </w:rPr>
        <w:t xml:space="preserve"> en el agua potable (OMS, 2011)</w:t>
      </w:r>
      <w:r w:rsidR="00F60476" w:rsidRPr="00DF1179">
        <w:rPr>
          <w:rFonts w:ascii="Times New Roman" w:hAnsi="Times New Roman" w:cs="Times New Roman"/>
          <w:sz w:val="24"/>
          <w:szCs w:val="24"/>
        </w:rPr>
        <w:t>,</w:t>
      </w:r>
      <w:r w:rsidR="00751EA6" w:rsidRPr="00DF1179">
        <w:rPr>
          <w:rFonts w:ascii="Times New Roman" w:hAnsi="Times New Roman" w:cs="Times New Roman"/>
          <w:sz w:val="24"/>
          <w:szCs w:val="24"/>
        </w:rPr>
        <w:t xml:space="preserve"> (Figura 3). </w:t>
      </w:r>
    </w:p>
    <w:p w:rsidR="002C64EC" w:rsidRPr="00DF1179" w:rsidRDefault="002C64EC"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En complicidad con lo anterior,</w:t>
      </w:r>
      <w:r w:rsidR="00856748" w:rsidRPr="00DF1179">
        <w:rPr>
          <w:rFonts w:ascii="Times New Roman" w:hAnsi="Times New Roman" w:cs="Times New Roman"/>
          <w:sz w:val="24"/>
          <w:szCs w:val="24"/>
        </w:rPr>
        <w:t xml:space="preserve"> </w:t>
      </w:r>
      <w:r w:rsidRPr="00DF1179">
        <w:rPr>
          <w:rFonts w:ascii="Times New Roman" w:hAnsi="Times New Roman" w:cs="Times New Roman"/>
          <w:sz w:val="24"/>
          <w:szCs w:val="24"/>
        </w:rPr>
        <w:t>Rodríguez, Suárez y Estrada (2014), manifiestan que:</w:t>
      </w:r>
    </w:p>
    <w:p w:rsidR="002C64EC" w:rsidRPr="00DF1179" w:rsidRDefault="002C64EC"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Los plaguicidas tienen efectos agudos y crónicos en la salud; se entiende por agudos aquellas intoxicaciones vinculadas a una exposición de corto tiempo con efectos sistémicos o localizados, y por crónicos aquellas manifestaci</w:t>
      </w:r>
      <w:r w:rsidR="00856748" w:rsidRPr="00DF1179">
        <w:rPr>
          <w:rFonts w:ascii="Times New Roman" w:hAnsi="Times New Roman" w:cs="Times New Roman"/>
          <w:sz w:val="24"/>
          <w:szCs w:val="24"/>
        </w:rPr>
        <w:t>ones con</w:t>
      </w:r>
      <w:r w:rsidRPr="00DF1179">
        <w:rPr>
          <w:rFonts w:ascii="Times New Roman" w:hAnsi="Times New Roman" w:cs="Times New Roman"/>
          <w:sz w:val="24"/>
          <w:szCs w:val="24"/>
        </w:rPr>
        <w:t xml:space="preserve"> patologías vinculadas a la exposición a bajas dosis por largo tiempo.</w:t>
      </w:r>
    </w:p>
    <w:p w:rsidR="002C64EC" w:rsidRPr="00DF1179" w:rsidRDefault="002C64EC" w:rsidP="002C64EC">
      <w:pPr>
        <w:spacing w:after="120" w:line="360" w:lineRule="auto"/>
        <w:jc w:val="both"/>
        <w:rPr>
          <w:rFonts w:ascii="Times New Roman" w:hAnsi="Times New Roman" w:cs="Times New Roman"/>
          <w:sz w:val="24"/>
          <w:szCs w:val="24"/>
        </w:rPr>
      </w:pPr>
    </w:p>
    <w:p w:rsidR="00751EA6" w:rsidRPr="00DF1179" w:rsidRDefault="00751EA6" w:rsidP="00751EA6">
      <w:pPr>
        <w:jc w:val="center"/>
        <w:rPr>
          <w:rFonts w:ascii="Times New Roman" w:hAnsi="Times New Roman" w:cs="Times New Roman"/>
          <w:sz w:val="24"/>
          <w:szCs w:val="24"/>
        </w:rPr>
      </w:pPr>
      <w:r w:rsidRPr="00DF1179">
        <w:rPr>
          <w:rFonts w:ascii="Times New Roman" w:hAnsi="Times New Roman" w:cs="Times New Roman"/>
          <w:b/>
          <w:bCs/>
          <w:noProof/>
          <w:sz w:val="24"/>
          <w:szCs w:val="24"/>
          <w:lang w:val="es-MX" w:eastAsia="es-MX"/>
        </w:rPr>
        <w:drawing>
          <wp:anchor distT="0" distB="0" distL="114300" distR="114300" simplePos="0" relativeHeight="251657216" behindDoc="0" locked="0" layoutInCell="1" allowOverlap="1">
            <wp:simplePos x="0" y="0"/>
            <wp:positionH relativeFrom="margin">
              <wp:posOffset>110490</wp:posOffset>
            </wp:positionH>
            <wp:positionV relativeFrom="paragraph">
              <wp:posOffset>417195</wp:posOffset>
            </wp:positionV>
            <wp:extent cx="5294630" cy="2978150"/>
            <wp:effectExtent l="19050" t="19050" r="2032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94630" cy="2978150"/>
                    </a:xfrm>
                    <a:prstGeom prst="rect">
                      <a:avLst/>
                    </a:prstGeom>
                    <a:ln>
                      <a:solidFill>
                        <a:schemeClr val="tx1"/>
                      </a:solidFill>
                    </a:ln>
                  </pic:spPr>
                </pic:pic>
              </a:graphicData>
            </a:graphic>
          </wp:anchor>
        </w:drawing>
      </w:r>
      <w:r w:rsidRPr="00DF1179">
        <w:rPr>
          <w:rFonts w:ascii="Times New Roman" w:hAnsi="Times New Roman" w:cs="Times New Roman"/>
          <w:b/>
          <w:bCs/>
          <w:sz w:val="24"/>
          <w:szCs w:val="24"/>
        </w:rPr>
        <w:t>Figura 3</w:t>
      </w:r>
      <w:r w:rsidRPr="00DF1179">
        <w:rPr>
          <w:rFonts w:ascii="Times New Roman" w:hAnsi="Times New Roman" w:cs="Times New Roman"/>
          <w:sz w:val="24"/>
          <w:szCs w:val="24"/>
        </w:rPr>
        <w:t>. Vínculos de implicación</w:t>
      </w:r>
    </w:p>
    <w:p w:rsidR="00751EA6" w:rsidRPr="00DF1179" w:rsidRDefault="00751EA6" w:rsidP="00751EA6">
      <w:pPr>
        <w:rPr>
          <w:rFonts w:ascii="Times New Roman" w:hAnsi="Times New Roman" w:cs="Times New Roman"/>
          <w:sz w:val="24"/>
          <w:szCs w:val="24"/>
        </w:rPr>
      </w:pPr>
      <w:r w:rsidRPr="00DF1179">
        <w:rPr>
          <w:rFonts w:ascii="Times New Roman" w:hAnsi="Times New Roman" w:cs="Times New Roman"/>
          <w:sz w:val="24"/>
          <w:szCs w:val="24"/>
        </w:rPr>
        <w:t xml:space="preserve">   </w:t>
      </w:r>
      <w:r w:rsidRPr="00DF1179">
        <w:rPr>
          <w:rFonts w:ascii="Times New Roman" w:hAnsi="Times New Roman" w:cs="Times New Roman"/>
          <w:b/>
          <w:sz w:val="24"/>
          <w:szCs w:val="24"/>
        </w:rPr>
        <w:t>Fuente:</w:t>
      </w:r>
      <w:r w:rsidRPr="00DF1179">
        <w:rPr>
          <w:rFonts w:ascii="Times New Roman" w:hAnsi="Times New Roman" w:cs="Times New Roman"/>
          <w:sz w:val="24"/>
          <w:szCs w:val="24"/>
        </w:rPr>
        <w:t xml:space="preserve">  Elaboración propia, 2020</w:t>
      </w:r>
    </w:p>
    <w:p w:rsidR="008625A9" w:rsidRPr="00DF1179" w:rsidRDefault="005D3F80"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Así</w:t>
      </w:r>
      <w:r w:rsidR="008625A9" w:rsidRPr="00DF1179">
        <w:rPr>
          <w:rFonts w:ascii="Times New Roman" w:hAnsi="Times New Roman" w:cs="Times New Roman"/>
          <w:sz w:val="24"/>
          <w:szCs w:val="24"/>
        </w:rPr>
        <w:t xml:space="preserve"> pues, el grupo poblacional de mayor riesgo son los agricultores y sus familias, bebes a </w:t>
      </w:r>
      <w:r w:rsidRPr="00DF1179">
        <w:rPr>
          <w:rFonts w:ascii="Times New Roman" w:hAnsi="Times New Roman" w:cs="Times New Roman"/>
          <w:sz w:val="24"/>
          <w:szCs w:val="24"/>
        </w:rPr>
        <w:t>través</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 xml:space="preserve">de </w:t>
      </w:r>
      <w:r w:rsidR="008625A9" w:rsidRPr="00DF1179">
        <w:rPr>
          <w:rFonts w:ascii="Times New Roman" w:hAnsi="Times New Roman" w:cs="Times New Roman"/>
          <w:sz w:val="24"/>
          <w:szCs w:val="24"/>
        </w:rPr>
        <w:t>la lactancia, niños pequeños, fetos y bebés</w:t>
      </w:r>
      <w:r w:rsidRPr="00DF1179">
        <w:rPr>
          <w:rFonts w:ascii="Times New Roman" w:hAnsi="Times New Roman" w:cs="Times New Roman"/>
          <w:sz w:val="24"/>
          <w:szCs w:val="24"/>
        </w:rPr>
        <w:t xml:space="preserve"> afectando su bienestar reflejad</w:t>
      </w:r>
      <w:r w:rsidR="00DC569F" w:rsidRPr="00DF1179">
        <w:rPr>
          <w:rFonts w:ascii="Times New Roman" w:hAnsi="Times New Roman" w:cs="Times New Roman"/>
          <w:sz w:val="24"/>
          <w:szCs w:val="24"/>
        </w:rPr>
        <w:t>o en la morbilidad y mortalidad,</w:t>
      </w:r>
      <w:r w:rsidR="00751EA6" w:rsidRPr="00DF1179">
        <w:rPr>
          <w:rFonts w:ascii="Times New Roman" w:hAnsi="Times New Roman" w:cs="Times New Roman"/>
          <w:sz w:val="24"/>
          <w:szCs w:val="24"/>
        </w:rPr>
        <w:t xml:space="preserve"> </w:t>
      </w:r>
      <w:r w:rsidR="001C640F" w:rsidRPr="00DF1179">
        <w:rPr>
          <w:rFonts w:ascii="Times New Roman" w:hAnsi="Times New Roman" w:cs="Times New Roman"/>
          <w:sz w:val="24"/>
          <w:szCs w:val="24"/>
        </w:rPr>
        <w:t>Figura 4.</w:t>
      </w:r>
    </w:p>
    <w:p w:rsidR="00751EA6" w:rsidRPr="00DF1179" w:rsidRDefault="00751EA6" w:rsidP="002C64EC">
      <w:pPr>
        <w:spacing w:after="120" w:line="360" w:lineRule="auto"/>
        <w:jc w:val="both"/>
        <w:rPr>
          <w:rFonts w:ascii="Times New Roman" w:hAnsi="Times New Roman" w:cs="Times New Roman"/>
          <w:sz w:val="24"/>
          <w:szCs w:val="24"/>
        </w:rPr>
      </w:pPr>
    </w:p>
    <w:p w:rsidR="00EB1F42" w:rsidRPr="00DF1179" w:rsidRDefault="00210933" w:rsidP="00EB1F42">
      <w:pPr>
        <w:jc w:val="center"/>
        <w:rPr>
          <w:rFonts w:ascii="Times New Roman" w:hAnsi="Times New Roman" w:cs="Times New Roman"/>
          <w:sz w:val="24"/>
          <w:szCs w:val="24"/>
        </w:rPr>
      </w:pPr>
      <w:r w:rsidRPr="00DF1179">
        <w:rPr>
          <w:rFonts w:ascii="Times New Roman" w:hAnsi="Times New Roman" w:cs="Times New Roman"/>
          <w:b/>
          <w:bCs/>
          <w:sz w:val="24"/>
          <w:szCs w:val="24"/>
        </w:rPr>
        <w:t>Figura 4</w:t>
      </w:r>
      <w:r w:rsidR="00EB1F42" w:rsidRPr="00DF1179">
        <w:rPr>
          <w:rFonts w:ascii="Times New Roman" w:hAnsi="Times New Roman" w:cs="Times New Roman"/>
          <w:sz w:val="24"/>
          <w:szCs w:val="24"/>
        </w:rPr>
        <w:t>. Grupo poblacional en riesgo</w:t>
      </w:r>
    </w:p>
    <w:p w:rsidR="00EB1F42" w:rsidRPr="00DF1179" w:rsidRDefault="00EB1F42" w:rsidP="00EB1F42">
      <w:pPr>
        <w:jc w:val="center"/>
        <w:rPr>
          <w:rFonts w:ascii="Times New Roman" w:hAnsi="Times New Roman" w:cs="Times New Roman"/>
          <w:sz w:val="24"/>
          <w:szCs w:val="24"/>
        </w:rPr>
      </w:pPr>
      <w:r w:rsidRPr="00DF1179">
        <w:rPr>
          <w:rFonts w:ascii="Times New Roman" w:hAnsi="Times New Roman" w:cs="Times New Roman"/>
          <w:noProof/>
          <w:sz w:val="24"/>
          <w:szCs w:val="24"/>
          <w:lang w:val="es-MX" w:eastAsia="es-MX"/>
        </w:rPr>
        <w:drawing>
          <wp:inline distT="0" distB="0" distL="0" distR="0">
            <wp:extent cx="5295900" cy="2560211"/>
            <wp:effectExtent l="19050" t="19050" r="19050" b="11539"/>
            <wp:docPr id="7" name="Picture 2">
              <a:extLst xmlns:a="http://schemas.openxmlformats.org/drawingml/2006/main">
                <a:ext uri="{FF2B5EF4-FFF2-40B4-BE49-F238E27FC236}">
                  <a16:creationId xmlns:a16="http://schemas.microsoft.com/office/drawing/2014/main" id="{50566A4E-E88B-4076-A4AE-9F705ED952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50566A4E-E88B-4076-A4AE-9F705ED9523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0931" cy="2572312"/>
                    </a:xfrm>
                    <a:prstGeom prst="rect">
                      <a:avLst/>
                    </a:prstGeom>
                    <a:noFill/>
                    <a:ln>
                      <a:solidFill>
                        <a:schemeClr val="tx1"/>
                      </a:solidFill>
                    </a:ln>
                  </pic:spPr>
                </pic:pic>
              </a:graphicData>
            </a:graphic>
          </wp:inline>
        </w:drawing>
      </w:r>
    </w:p>
    <w:p w:rsidR="00EB1F42" w:rsidRPr="00DF1179" w:rsidRDefault="000163D7" w:rsidP="00751EA6">
      <w:pPr>
        <w:rPr>
          <w:rFonts w:ascii="Times New Roman" w:hAnsi="Times New Roman" w:cs="Times New Roman"/>
          <w:sz w:val="24"/>
          <w:szCs w:val="24"/>
        </w:rPr>
      </w:pPr>
      <w:r w:rsidRPr="00DF1179">
        <w:rPr>
          <w:rFonts w:ascii="Times New Roman" w:hAnsi="Times New Roman" w:cs="Times New Roman"/>
          <w:sz w:val="24"/>
          <w:szCs w:val="24"/>
        </w:rPr>
        <w:t xml:space="preserve">   </w:t>
      </w:r>
      <w:r w:rsidR="00751EA6" w:rsidRPr="00DF1179">
        <w:rPr>
          <w:rFonts w:ascii="Times New Roman" w:hAnsi="Times New Roman" w:cs="Times New Roman"/>
          <w:sz w:val="24"/>
          <w:szCs w:val="24"/>
        </w:rPr>
        <w:t xml:space="preserve"> </w:t>
      </w:r>
      <w:r w:rsidR="00EB1F42" w:rsidRPr="00DF1179">
        <w:rPr>
          <w:rFonts w:ascii="Times New Roman" w:hAnsi="Times New Roman" w:cs="Times New Roman"/>
          <w:b/>
          <w:sz w:val="24"/>
          <w:szCs w:val="24"/>
        </w:rPr>
        <w:t>Fuente:</w:t>
      </w:r>
      <w:r w:rsidR="00EB1F42" w:rsidRPr="00DF1179">
        <w:rPr>
          <w:rFonts w:ascii="Times New Roman" w:hAnsi="Times New Roman" w:cs="Times New Roman"/>
          <w:sz w:val="24"/>
          <w:szCs w:val="24"/>
        </w:rPr>
        <w:t xml:space="preserve"> Greenpeace (2015)</w:t>
      </w:r>
    </w:p>
    <w:p w:rsidR="005D3F80" w:rsidRPr="00DF1179" w:rsidRDefault="005D3F80"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Los impactos en la salud declarados en niños expuestos a altos niveles de plaguicidas en</w:t>
      </w:r>
      <w:r w:rsidR="000163D7" w:rsidRPr="00DF1179">
        <w:rPr>
          <w:rFonts w:ascii="Times New Roman" w:hAnsi="Times New Roman" w:cs="Times New Roman"/>
          <w:sz w:val="24"/>
          <w:szCs w:val="24"/>
        </w:rPr>
        <w:t xml:space="preserve"> </w:t>
      </w:r>
      <w:r w:rsidRPr="00DF1179">
        <w:rPr>
          <w:rFonts w:ascii="Times New Roman" w:hAnsi="Times New Roman" w:cs="Times New Roman"/>
          <w:sz w:val="24"/>
          <w:szCs w:val="24"/>
        </w:rPr>
        <w:t>el útero incluyen un retraso en el desarrollo cognitivo, alteraciones en el comportamiento y</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malformaciones congénitas. Existe, asimismo, una fuerte correlación entre la exposición a</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plaguicidas y la i</w:t>
      </w:r>
      <w:r w:rsidR="00DC569F" w:rsidRPr="00DF1179">
        <w:rPr>
          <w:rFonts w:ascii="Times New Roman" w:hAnsi="Times New Roman" w:cs="Times New Roman"/>
          <w:sz w:val="24"/>
          <w:szCs w:val="24"/>
        </w:rPr>
        <w:t xml:space="preserve">ncidencia de leucemia infantil, </w:t>
      </w:r>
      <w:r w:rsidRPr="00DF1179">
        <w:rPr>
          <w:rFonts w:ascii="Times New Roman" w:hAnsi="Times New Roman" w:cs="Times New Roman"/>
          <w:sz w:val="24"/>
          <w:szCs w:val="24"/>
        </w:rPr>
        <w:t xml:space="preserve">(Greenpeace, </w:t>
      </w:r>
      <w:r w:rsidR="0096518F" w:rsidRPr="00DF1179">
        <w:rPr>
          <w:rFonts w:ascii="Times New Roman" w:hAnsi="Times New Roman" w:cs="Times New Roman"/>
          <w:sz w:val="24"/>
          <w:szCs w:val="24"/>
        </w:rPr>
        <w:t>2015)</w:t>
      </w:r>
      <w:r w:rsidR="00DC569F" w:rsidRPr="00DF1179">
        <w:rPr>
          <w:rFonts w:ascii="Times New Roman" w:hAnsi="Times New Roman" w:cs="Times New Roman"/>
          <w:sz w:val="24"/>
          <w:szCs w:val="24"/>
        </w:rPr>
        <w:t>.</w:t>
      </w:r>
    </w:p>
    <w:p w:rsidR="0096518F" w:rsidRPr="00DF1179" w:rsidRDefault="0096518F"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Otros efectos en</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la salud a largo plazo asociados con plaguicidas son: el daño en pulmones, cáncer, daño al hígado, hepatitis tóxica, daño al sistema nervioso central, daño en sistema inmunológico, esterilidad y daño a las glándulas productoras de hormonas</w:t>
      </w:r>
      <w:r w:rsidR="00DC569F" w:rsidRPr="00DF1179">
        <w:rPr>
          <w:rFonts w:ascii="Times New Roman" w:hAnsi="Times New Roman" w:cs="Times New Roman"/>
          <w:sz w:val="24"/>
          <w:szCs w:val="24"/>
        </w:rPr>
        <w:t>,</w:t>
      </w:r>
      <w:r w:rsidR="008C2300" w:rsidRPr="00DF1179">
        <w:rPr>
          <w:rFonts w:ascii="Times New Roman" w:hAnsi="Times New Roman" w:cs="Times New Roman"/>
          <w:sz w:val="24"/>
          <w:szCs w:val="24"/>
        </w:rPr>
        <w:t xml:space="preserve"> (Litwin, s.f.)</w:t>
      </w:r>
      <w:r w:rsidR="00DC569F" w:rsidRPr="00DF1179">
        <w:rPr>
          <w:rFonts w:ascii="Times New Roman" w:hAnsi="Times New Roman" w:cs="Times New Roman"/>
          <w:sz w:val="24"/>
          <w:szCs w:val="24"/>
        </w:rPr>
        <w:t>.</w:t>
      </w:r>
    </w:p>
    <w:p w:rsidR="000702D4" w:rsidRPr="00DF1179" w:rsidRDefault="0064613D"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En Bogotá, d</w:t>
      </w:r>
      <w:r w:rsidR="000702D4" w:rsidRPr="00DF1179">
        <w:rPr>
          <w:rFonts w:ascii="Times New Roman" w:hAnsi="Times New Roman" w:cs="Times New Roman"/>
          <w:sz w:val="24"/>
          <w:szCs w:val="24"/>
        </w:rPr>
        <w:t xml:space="preserve">urante el </w:t>
      </w:r>
      <w:r w:rsidRPr="00DF1179">
        <w:rPr>
          <w:rFonts w:ascii="Times New Roman" w:hAnsi="Times New Roman" w:cs="Times New Roman"/>
          <w:sz w:val="24"/>
          <w:szCs w:val="24"/>
        </w:rPr>
        <w:t xml:space="preserve">año </w:t>
      </w:r>
      <w:r w:rsidR="000702D4" w:rsidRPr="00DF1179">
        <w:rPr>
          <w:rFonts w:ascii="Times New Roman" w:hAnsi="Times New Roman" w:cs="Times New Roman"/>
          <w:sz w:val="24"/>
          <w:szCs w:val="24"/>
        </w:rPr>
        <w:t xml:space="preserve">2017 se notificaron en el SIVIGILA 6373 casos de intoxicación aguda consustancias químicas. </w:t>
      </w:r>
    </w:p>
    <w:p w:rsidR="0064613D" w:rsidRPr="00DF1179" w:rsidRDefault="0064613D"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w:t>
      </w:r>
      <w:r w:rsidR="000702D4" w:rsidRPr="00DF1179">
        <w:rPr>
          <w:rFonts w:ascii="Times New Roman" w:hAnsi="Times New Roman" w:cs="Times New Roman"/>
          <w:sz w:val="24"/>
          <w:szCs w:val="24"/>
        </w:rPr>
        <w:t>a edad de los casos de intoxicación por sustancias químicas, el</w:t>
      </w:r>
      <w:r w:rsidR="00751EA6" w:rsidRPr="00DF1179">
        <w:rPr>
          <w:rFonts w:ascii="Times New Roman" w:hAnsi="Times New Roman" w:cs="Times New Roman"/>
          <w:sz w:val="24"/>
          <w:szCs w:val="24"/>
        </w:rPr>
        <w:t xml:space="preserve"> </w:t>
      </w:r>
      <w:r w:rsidR="000702D4" w:rsidRPr="00DF1179">
        <w:rPr>
          <w:rFonts w:ascii="Times New Roman" w:hAnsi="Times New Roman" w:cs="Times New Roman"/>
          <w:sz w:val="24"/>
          <w:szCs w:val="24"/>
        </w:rPr>
        <w:t>promedio fue de 24,97 con edades entre 1 y 97 años, siendo más frecuentes en los</w:t>
      </w:r>
      <w:r w:rsidR="00751EA6" w:rsidRPr="00DF1179">
        <w:rPr>
          <w:rFonts w:ascii="Times New Roman" w:hAnsi="Times New Roman" w:cs="Times New Roman"/>
          <w:sz w:val="24"/>
          <w:szCs w:val="24"/>
        </w:rPr>
        <w:t xml:space="preserve"> </w:t>
      </w:r>
      <w:r w:rsidR="000702D4" w:rsidRPr="00DF1179">
        <w:rPr>
          <w:rFonts w:ascii="Times New Roman" w:hAnsi="Times New Roman" w:cs="Times New Roman"/>
          <w:sz w:val="24"/>
          <w:szCs w:val="24"/>
        </w:rPr>
        <w:t>grupos de edad de 18 a 26 años con el 31,5 % (n=1785), seguido del grupo de edad</w:t>
      </w:r>
      <w:r w:rsidR="00751EA6" w:rsidRPr="00DF1179">
        <w:rPr>
          <w:rFonts w:ascii="Times New Roman" w:hAnsi="Times New Roman" w:cs="Times New Roman"/>
          <w:sz w:val="24"/>
          <w:szCs w:val="24"/>
        </w:rPr>
        <w:t xml:space="preserve"> </w:t>
      </w:r>
      <w:r w:rsidR="000702D4" w:rsidRPr="00DF1179">
        <w:rPr>
          <w:rFonts w:ascii="Times New Roman" w:hAnsi="Times New Roman" w:cs="Times New Roman"/>
          <w:sz w:val="24"/>
          <w:szCs w:val="24"/>
        </w:rPr>
        <w:t>de 18 a 26 años con el 28,9 % (n=1641)</w:t>
      </w:r>
      <w:r w:rsidRPr="00DF1179">
        <w:rPr>
          <w:rFonts w:ascii="Times New Roman" w:hAnsi="Times New Roman" w:cs="Times New Roman"/>
          <w:sz w:val="24"/>
          <w:szCs w:val="24"/>
        </w:rPr>
        <w:t xml:space="preserve"> (Secretaria Distrital de Salud, 2018)</w:t>
      </w:r>
      <w:r w:rsidR="00DC569F" w:rsidRPr="00DF1179">
        <w:rPr>
          <w:rFonts w:ascii="Times New Roman" w:hAnsi="Times New Roman" w:cs="Times New Roman"/>
          <w:sz w:val="24"/>
          <w:szCs w:val="24"/>
        </w:rPr>
        <w:t>.</w:t>
      </w:r>
    </w:p>
    <w:p w:rsidR="000702D4" w:rsidRPr="00DF1179" w:rsidRDefault="000702D4"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El 31,5 % de las intoxicaciones con sustancias químicas en el 2017 correspondió al</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grupo de edad de 18 a 26 años (n=1785) y el 14,0% (n=797) al de 14 a 17 años.</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Entre el total de los casos de intoxicación ocurridos a individuos del grupo de edad</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 xml:space="preserve">de 18 a 26 años, el 50,4 % tuvo lugar </w:t>
      </w:r>
      <w:r w:rsidRPr="00DF1179">
        <w:rPr>
          <w:rFonts w:ascii="Times New Roman" w:hAnsi="Times New Roman" w:cs="Times New Roman"/>
          <w:sz w:val="24"/>
          <w:szCs w:val="24"/>
        </w:rPr>
        <w:lastRenderedPageBreak/>
        <w:t>con int</w:t>
      </w:r>
      <w:r w:rsidR="00DC569F" w:rsidRPr="00DF1179">
        <w:rPr>
          <w:rFonts w:ascii="Times New Roman" w:hAnsi="Times New Roman" w:cs="Times New Roman"/>
          <w:sz w:val="24"/>
          <w:szCs w:val="24"/>
        </w:rPr>
        <w:t>ención suicida (n=900), el 43,0</w:t>
      </w:r>
      <w:r w:rsidRPr="00DF1179">
        <w:rPr>
          <w:rFonts w:ascii="Times New Roman" w:hAnsi="Times New Roman" w:cs="Times New Roman"/>
          <w:sz w:val="24"/>
          <w:szCs w:val="24"/>
        </w:rPr>
        <w:t>% estuvo</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relacionado co</w:t>
      </w:r>
      <w:r w:rsidR="00DC569F" w:rsidRPr="00DF1179">
        <w:rPr>
          <w:rFonts w:ascii="Times New Roman" w:hAnsi="Times New Roman" w:cs="Times New Roman"/>
          <w:sz w:val="24"/>
          <w:szCs w:val="24"/>
        </w:rPr>
        <w:t>n medicamentos (n=765), el 31,3</w:t>
      </w:r>
      <w:r w:rsidRPr="00DF1179">
        <w:rPr>
          <w:rFonts w:ascii="Times New Roman" w:hAnsi="Times New Roman" w:cs="Times New Roman"/>
          <w:sz w:val="24"/>
          <w:szCs w:val="24"/>
        </w:rPr>
        <w:t>% con sustancias psicoactivas(n=60</w:t>
      </w:r>
      <w:r w:rsidR="00DC569F" w:rsidRPr="00DF1179">
        <w:rPr>
          <w:rFonts w:ascii="Times New Roman" w:hAnsi="Times New Roman" w:cs="Times New Roman"/>
          <w:sz w:val="24"/>
          <w:szCs w:val="24"/>
        </w:rPr>
        <w:t>2) y el 8,5</w:t>
      </w:r>
      <w:r w:rsidRPr="00DF1179">
        <w:rPr>
          <w:rFonts w:ascii="Times New Roman" w:hAnsi="Times New Roman" w:cs="Times New Roman"/>
          <w:sz w:val="24"/>
          <w:szCs w:val="24"/>
        </w:rPr>
        <w:t>% con el grupo denominado “otras sustancias químicas”</w:t>
      </w:r>
      <w:r w:rsidR="00DC569F" w:rsidRPr="00DF1179">
        <w:rPr>
          <w:rFonts w:ascii="Times New Roman" w:hAnsi="Times New Roman" w:cs="Times New Roman"/>
          <w:sz w:val="24"/>
          <w:szCs w:val="24"/>
        </w:rPr>
        <w:t>,</w:t>
      </w:r>
      <w:r w:rsidR="0064613D" w:rsidRPr="00DF1179">
        <w:rPr>
          <w:rFonts w:ascii="Times New Roman" w:hAnsi="Times New Roman" w:cs="Times New Roman"/>
          <w:sz w:val="24"/>
          <w:szCs w:val="24"/>
        </w:rPr>
        <w:t xml:space="preserve"> (Secretaria Distrital de Salud, 2018)</w:t>
      </w:r>
      <w:r w:rsidR="00DC569F" w:rsidRPr="00DF1179">
        <w:rPr>
          <w:rFonts w:ascii="Times New Roman" w:hAnsi="Times New Roman" w:cs="Times New Roman"/>
          <w:sz w:val="24"/>
          <w:szCs w:val="24"/>
        </w:rPr>
        <w:t>.</w:t>
      </w:r>
    </w:p>
    <w:p w:rsidR="00B174AD" w:rsidRPr="00DF1179" w:rsidRDefault="00E5076D"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La forma como se mide la contaminación química, los límites que se toleran y las</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decisiones que se toman al respecto de estos, depende de procesos de monitoreo y</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vigilancia</w:t>
      </w:r>
      <w:r w:rsidR="00B174AD" w:rsidRPr="00DF1179">
        <w:rPr>
          <w:rFonts w:ascii="Times New Roman" w:hAnsi="Times New Roman" w:cs="Times New Roman"/>
          <w:sz w:val="24"/>
          <w:szCs w:val="24"/>
        </w:rPr>
        <w:t>.</w:t>
      </w:r>
    </w:p>
    <w:p w:rsidR="008625A9" w:rsidRPr="00DF1179" w:rsidRDefault="00E5076D"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En</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Colombia el monitoreo y la vigilancia son restrictivos con respecto a aspectos que deberían</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evaluarse y cumplirse para garantizar agua de calidad respecto al uso y con especial</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énfasis en la salud humana.</w:t>
      </w:r>
      <w:r w:rsidR="008B18F5" w:rsidRPr="00DF1179">
        <w:rPr>
          <w:rFonts w:ascii="Times New Roman" w:hAnsi="Times New Roman" w:cs="Times New Roman"/>
          <w:sz w:val="24"/>
          <w:szCs w:val="24"/>
        </w:rPr>
        <w:t xml:space="preserve"> (Espinosa, 2018)</w:t>
      </w:r>
      <w:r w:rsidR="00751EA6" w:rsidRPr="00DF1179">
        <w:rPr>
          <w:rFonts w:ascii="Times New Roman" w:hAnsi="Times New Roman" w:cs="Times New Roman"/>
          <w:sz w:val="24"/>
          <w:szCs w:val="24"/>
        </w:rPr>
        <w:t>.</w:t>
      </w:r>
    </w:p>
    <w:p w:rsidR="00B174AD" w:rsidRPr="00DF1179" w:rsidRDefault="00B174AD" w:rsidP="002C64EC">
      <w:pPr>
        <w:spacing w:after="120" w:line="360" w:lineRule="auto"/>
        <w:jc w:val="center"/>
        <w:rPr>
          <w:rFonts w:ascii="Times New Roman" w:hAnsi="Times New Roman" w:cs="Times New Roman"/>
          <w:b/>
          <w:sz w:val="24"/>
          <w:szCs w:val="24"/>
        </w:rPr>
      </w:pPr>
    </w:p>
    <w:p w:rsidR="00F840B4" w:rsidRPr="00DF1179" w:rsidRDefault="00F840B4" w:rsidP="002C64EC">
      <w:pPr>
        <w:spacing w:after="120" w:line="360" w:lineRule="auto"/>
        <w:jc w:val="both"/>
        <w:rPr>
          <w:rFonts w:ascii="Times New Roman" w:hAnsi="Times New Roman" w:cs="Times New Roman"/>
          <w:b/>
          <w:sz w:val="24"/>
          <w:szCs w:val="24"/>
        </w:rPr>
      </w:pPr>
      <w:r w:rsidRPr="00DF1179">
        <w:rPr>
          <w:rFonts w:ascii="Times New Roman" w:hAnsi="Times New Roman" w:cs="Times New Roman"/>
          <w:b/>
          <w:sz w:val="24"/>
          <w:szCs w:val="24"/>
        </w:rPr>
        <w:t>Discusión</w:t>
      </w:r>
    </w:p>
    <w:p w:rsidR="007B1C28" w:rsidRPr="00DF1179" w:rsidRDefault="00F940E8"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Los resultados muestran que la presencia de organofosforados en el suelo es mayor</w:t>
      </w:r>
      <w:r w:rsidR="002F69E5" w:rsidRPr="00DF1179">
        <w:rPr>
          <w:rFonts w:ascii="Times New Roman" w:hAnsi="Times New Roman" w:cs="Times New Roman"/>
          <w:sz w:val="24"/>
          <w:szCs w:val="24"/>
        </w:rPr>
        <w:t xml:space="preserve"> que en el agua.</w:t>
      </w:r>
      <w:r w:rsidR="002C64EC" w:rsidRPr="00DF1179">
        <w:rPr>
          <w:rFonts w:ascii="Times New Roman" w:hAnsi="Times New Roman" w:cs="Times New Roman"/>
          <w:sz w:val="24"/>
          <w:szCs w:val="24"/>
        </w:rPr>
        <w:t xml:space="preserve"> </w:t>
      </w:r>
      <w:r w:rsidR="001A150C" w:rsidRPr="00DF1179">
        <w:rPr>
          <w:rFonts w:ascii="Times New Roman" w:hAnsi="Times New Roman" w:cs="Times New Roman"/>
          <w:sz w:val="24"/>
          <w:szCs w:val="24"/>
        </w:rPr>
        <w:t>Sánchez</w:t>
      </w:r>
      <w:r w:rsidR="000177DE" w:rsidRPr="00DF1179">
        <w:rPr>
          <w:rFonts w:ascii="Times New Roman" w:hAnsi="Times New Roman" w:cs="Times New Roman"/>
          <w:sz w:val="24"/>
          <w:szCs w:val="24"/>
        </w:rPr>
        <w:t xml:space="preserve"> y </w:t>
      </w:r>
      <w:r w:rsidR="001A150C" w:rsidRPr="00DF1179">
        <w:rPr>
          <w:rFonts w:ascii="Times New Roman" w:hAnsi="Times New Roman" w:cs="Times New Roman"/>
          <w:sz w:val="24"/>
          <w:szCs w:val="24"/>
        </w:rPr>
        <w:t>Sánchez</w:t>
      </w:r>
      <w:r w:rsidR="000177DE" w:rsidRPr="00DF1179">
        <w:rPr>
          <w:rFonts w:ascii="Times New Roman" w:hAnsi="Times New Roman" w:cs="Times New Roman"/>
          <w:sz w:val="24"/>
          <w:szCs w:val="24"/>
        </w:rPr>
        <w:t xml:space="preserve"> (</w:t>
      </w:r>
      <w:r w:rsidR="001A150C" w:rsidRPr="00DF1179">
        <w:rPr>
          <w:rFonts w:ascii="Times New Roman" w:hAnsi="Times New Roman" w:cs="Times New Roman"/>
          <w:sz w:val="24"/>
          <w:szCs w:val="24"/>
        </w:rPr>
        <w:t>1984) plantea que</w:t>
      </w:r>
      <w:r w:rsidR="007B1C28" w:rsidRPr="00DF1179">
        <w:rPr>
          <w:rFonts w:ascii="Times New Roman" w:hAnsi="Times New Roman" w:cs="Times New Roman"/>
          <w:sz w:val="24"/>
          <w:szCs w:val="24"/>
        </w:rPr>
        <w:t>, la velocidad de descomposición y desaparición de los compuestos organofosforados, carbamatos y otros es sólo relativa, ya que algunos factores como la propia estructura química del compuesto, tipo de suelo, contenido en materia orgánica, contenido y</w:t>
      </w:r>
      <w:r w:rsidR="00751EA6" w:rsidRPr="00DF1179">
        <w:rPr>
          <w:rFonts w:ascii="Times New Roman" w:hAnsi="Times New Roman" w:cs="Times New Roman"/>
          <w:sz w:val="24"/>
          <w:szCs w:val="24"/>
        </w:rPr>
        <w:t xml:space="preserve"> </w:t>
      </w:r>
      <w:r w:rsidR="007B1C28" w:rsidRPr="00DF1179">
        <w:rPr>
          <w:rFonts w:ascii="Times New Roman" w:hAnsi="Times New Roman" w:cs="Times New Roman"/>
          <w:sz w:val="24"/>
          <w:szCs w:val="24"/>
        </w:rPr>
        <w:t>naturaleza de los minerales de la arcilla presentes en el suelo, composición granulométrica, pH,</w:t>
      </w:r>
      <w:r w:rsidR="00751EA6" w:rsidRPr="00DF1179">
        <w:rPr>
          <w:rFonts w:ascii="Times New Roman" w:hAnsi="Times New Roman" w:cs="Times New Roman"/>
          <w:sz w:val="24"/>
          <w:szCs w:val="24"/>
        </w:rPr>
        <w:t xml:space="preserve"> </w:t>
      </w:r>
      <w:r w:rsidR="007B1C28" w:rsidRPr="00DF1179">
        <w:rPr>
          <w:rFonts w:ascii="Times New Roman" w:hAnsi="Times New Roman" w:cs="Times New Roman"/>
          <w:sz w:val="24"/>
          <w:szCs w:val="24"/>
        </w:rPr>
        <w:t>humedad y temperatura pueden influir decisivamente en el grado de desaparición.</w:t>
      </w:r>
    </w:p>
    <w:p w:rsidR="002E47F2" w:rsidRPr="00DF1179" w:rsidRDefault="002E47F2"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A su vez, </w:t>
      </w:r>
      <w:r w:rsidR="00215CC9" w:rsidRPr="00DF1179">
        <w:rPr>
          <w:rFonts w:ascii="Times New Roman" w:hAnsi="Times New Roman" w:cs="Times New Roman"/>
          <w:sz w:val="24"/>
          <w:szCs w:val="24"/>
        </w:rPr>
        <w:t>l</w:t>
      </w:r>
      <w:r w:rsidRPr="00DF1179">
        <w:rPr>
          <w:rFonts w:ascii="Times New Roman" w:hAnsi="Times New Roman" w:cs="Times New Roman"/>
          <w:sz w:val="24"/>
          <w:szCs w:val="24"/>
        </w:rPr>
        <w:t>os suelos admiten contaminantes, que</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van atrapando en su complejo de cambio, hasta que se saturan, es decir, hasta que</w:t>
      </w:r>
      <w:r w:rsidR="00751EA6" w:rsidRPr="00DF1179">
        <w:rPr>
          <w:rFonts w:ascii="Times New Roman" w:hAnsi="Times New Roman" w:cs="Times New Roman"/>
          <w:sz w:val="24"/>
          <w:szCs w:val="24"/>
        </w:rPr>
        <w:t xml:space="preserve"> </w:t>
      </w:r>
      <w:r w:rsidRPr="00DF1179">
        <w:rPr>
          <w:rFonts w:ascii="Times New Roman" w:hAnsi="Times New Roman" w:cs="Times New Roman"/>
          <w:sz w:val="24"/>
          <w:szCs w:val="24"/>
        </w:rPr>
        <w:t>se supera su capacidad de amortiguación</w:t>
      </w:r>
      <w:r w:rsidR="00B9159F" w:rsidRPr="00DF1179">
        <w:rPr>
          <w:rFonts w:ascii="Times New Roman" w:hAnsi="Times New Roman" w:cs="Times New Roman"/>
          <w:sz w:val="24"/>
          <w:szCs w:val="24"/>
        </w:rPr>
        <w:t xml:space="preserve"> y se produce la</w:t>
      </w:r>
      <w:r w:rsidR="00751EA6" w:rsidRPr="00DF1179">
        <w:rPr>
          <w:rFonts w:ascii="Times New Roman" w:hAnsi="Times New Roman" w:cs="Times New Roman"/>
          <w:sz w:val="24"/>
          <w:szCs w:val="24"/>
        </w:rPr>
        <w:t xml:space="preserve"> </w:t>
      </w:r>
      <w:r w:rsidR="00B9159F" w:rsidRPr="00DF1179">
        <w:rPr>
          <w:rFonts w:ascii="Times New Roman" w:hAnsi="Times New Roman" w:cs="Times New Roman"/>
          <w:sz w:val="24"/>
          <w:szCs w:val="24"/>
        </w:rPr>
        <w:t>liberación rápida y violenta de la mayor parte de los contaminantes que tenía</w:t>
      </w:r>
      <w:r w:rsidR="00751EA6" w:rsidRPr="00DF1179">
        <w:rPr>
          <w:rFonts w:ascii="Times New Roman" w:hAnsi="Times New Roman" w:cs="Times New Roman"/>
          <w:sz w:val="24"/>
          <w:szCs w:val="24"/>
        </w:rPr>
        <w:t xml:space="preserve"> </w:t>
      </w:r>
      <w:r w:rsidR="00B9159F" w:rsidRPr="00DF1179">
        <w:rPr>
          <w:rFonts w:ascii="Times New Roman" w:hAnsi="Times New Roman" w:cs="Times New Roman"/>
          <w:sz w:val="24"/>
          <w:szCs w:val="24"/>
        </w:rPr>
        <w:t>almacenados ese suelo</w:t>
      </w:r>
      <w:r w:rsidR="00F60476" w:rsidRPr="00DF1179">
        <w:rPr>
          <w:rFonts w:ascii="Times New Roman" w:hAnsi="Times New Roman" w:cs="Times New Roman"/>
          <w:sz w:val="24"/>
          <w:szCs w:val="24"/>
        </w:rPr>
        <w:t xml:space="preserve"> </w:t>
      </w:r>
      <w:r w:rsidR="00215CC9" w:rsidRPr="00DF1179">
        <w:rPr>
          <w:rFonts w:ascii="Times New Roman" w:hAnsi="Times New Roman" w:cs="Times New Roman"/>
          <w:sz w:val="24"/>
          <w:szCs w:val="24"/>
        </w:rPr>
        <w:t>(Encinas, 2011)</w:t>
      </w:r>
      <w:r w:rsidR="00F60476" w:rsidRPr="00DF1179">
        <w:rPr>
          <w:rFonts w:ascii="Times New Roman" w:hAnsi="Times New Roman" w:cs="Times New Roman"/>
          <w:sz w:val="24"/>
          <w:szCs w:val="24"/>
        </w:rPr>
        <w:t>.</w:t>
      </w:r>
    </w:p>
    <w:p w:rsidR="002E47F2" w:rsidRPr="00DF1179" w:rsidRDefault="00F51546"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Se discute entonces</w:t>
      </w:r>
      <w:r w:rsidR="00224415" w:rsidRPr="00DF1179">
        <w:rPr>
          <w:rFonts w:ascii="Times New Roman" w:hAnsi="Times New Roman" w:cs="Times New Roman"/>
          <w:sz w:val="24"/>
          <w:szCs w:val="24"/>
        </w:rPr>
        <w:t>,</w:t>
      </w:r>
      <w:r w:rsidRPr="00DF1179">
        <w:rPr>
          <w:rFonts w:ascii="Times New Roman" w:hAnsi="Times New Roman" w:cs="Times New Roman"/>
          <w:sz w:val="24"/>
          <w:szCs w:val="24"/>
        </w:rPr>
        <w:t xml:space="preserve"> que ninguna de</w:t>
      </w:r>
      <w:r w:rsidR="002C64EC" w:rsidRPr="00DF1179">
        <w:rPr>
          <w:rFonts w:ascii="Times New Roman" w:hAnsi="Times New Roman" w:cs="Times New Roman"/>
          <w:sz w:val="24"/>
          <w:szCs w:val="24"/>
        </w:rPr>
        <w:t xml:space="preserve"> </w:t>
      </w:r>
      <w:r w:rsidRPr="00DF1179">
        <w:rPr>
          <w:rFonts w:ascii="Times New Roman" w:hAnsi="Times New Roman" w:cs="Times New Roman"/>
          <w:sz w:val="24"/>
          <w:szCs w:val="24"/>
        </w:rPr>
        <w:t>las muestras de agua y suelo analizadas presenta</w:t>
      </w:r>
      <w:r w:rsidR="00224415" w:rsidRPr="00DF1179">
        <w:rPr>
          <w:rFonts w:ascii="Times New Roman" w:hAnsi="Times New Roman" w:cs="Times New Roman"/>
          <w:sz w:val="24"/>
          <w:szCs w:val="24"/>
        </w:rPr>
        <w:t xml:space="preserve">ron </w:t>
      </w:r>
      <w:r w:rsidRPr="00DF1179">
        <w:rPr>
          <w:rFonts w:ascii="Times New Roman" w:hAnsi="Times New Roman" w:cs="Times New Roman"/>
          <w:sz w:val="24"/>
          <w:szCs w:val="24"/>
        </w:rPr>
        <w:t xml:space="preserve">una concentración elevada o por fuera de lo establecido en la normatividad colombiana por lo que </w:t>
      </w:r>
      <w:r w:rsidR="00224415" w:rsidRPr="00DF1179">
        <w:rPr>
          <w:rFonts w:ascii="Times New Roman" w:hAnsi="Times New Roman" w:cs="Times New Roman"/>
          <w:sz w:val="24"/>
          <w:szCs w:val="24"/>
        </w:rPr>
        <w:t>la remoción de contaminantes organofosforados presentes en el suelo aún no ha</w:t>
      </w:r>
      <w:r w:rsidR="00896670" w:rsidRPr="00DF1179">
        <w:rPr>
          <w:rFonts w:ascii="Times New Roman" w:hAnsi="Times New Roman" w:cs="Times New Roman"/>
          <w:sz w:val="24"/>
          <w:szCs w:val="24"/>
        </w:rPr>
        <w:t xml:space="preserve"> llegado directamente a las fuentes hídricas. </w:t>
      </w:r>
      <w:r w:rsidR="00A16680" w:rsidRPr="00DF1179">
        <w:rPr>
          <w:rFonts w:ascii="Times New Roman" w:hAnsi="Times New Roman" w:cs="Times New Roman"/>
          <w:sz w:val="24"/>
          <w:szCs w:val="24"/>
        </w:rPr>
        <w:t xml:space="preserve">Es </w:t>
      </w:r>
      <w:r w:rsidR="009B77FB" w:rsidRPr="00DF1179">
        <w:rPr>
          <w:rFonts w:ascii="Times New Roman" w:hAnsi="Times New Roman" w:cs="Times New Roman"/>
          <w:sz w:val="24"/>
          <w:szCs w:val="24"/>
        </w:rPr>
        <w:t>necesario</w:t>
      </w:r>
      <w:r w:rsidR="00A16680" w:rsidRPr="00DF1179">
        <w:rPr>
          <w:rFonts w:ascii="Times New Roman" w:hAnsi="Times New Roman" w:cs="Times New Roman"/>
          <w:sz w:val="24"/>
          <w:szCs w:val="24"/>
        </w:rPr>
        <w:t xml:space="preserve"> tener en cuenta, que los p</w:t>
      </w:r>
      <w:r w:rsidRPr="00DF1179">
        <w:rPr>
          <w:rFonts w:ascii="Times New Roman" w:hAnsi="Times New Roman" w:cs="Times New Roman"/>
          <w:sz w:val="24"/>
          <w:szCs w:val="24"/>
        </w:rPr>
        <w:t xml:space="preserve">laguicidas muy solubles en agua pueden presentar potencial de lixiviación y </w:t>
      </w:r>
      <w:r w:rsidR="00F60476" w:rsidRPr="00DF1179">
        <w:rPr>
          <w:rFonts w:ascii="Times New Roman" w:hAnsi="Times New Roman" w:cs="Times New Roman"/>
          <w:sz w:val="24"/>
          <w:szCs w:val="24"/>
        </w:rPr>
        <w:t>contaminar el agua subterránea,</w:t>
      </w:r>
      <w:r w:rsidR="00A16680" w:rsidRPr="00DF1179">
        <w:rPr>
          <w:rFonts w:ascii="Times New Roman" w:hAnsi="Times New Roman" w:cs="Times New Roman"/>
          <w:sz w:val="24"/>
          <w:szCs w:val="24"/>
        </w:rPr>
        <w:t xml:space="preserve"> (Espinosa, 2003)</w:t>
      </w:r>
      <w:r w:rsidR="002C64EC" w:rsidRPr="00DF1179">
        <w:rPr>
          <w:rFonts w:ascii="Times New Roman" w:hAnsi="Times New Roman" w:cs="Times New Roman"/>
          <w:sz w:val="24"/>
          <w:szCs w:val="24"/>
        </w:rPr>
        <w:t>.</w:t>
      </w:r>
    </w:p>
    <w:p w:rsidR="002F69E5" w:rsidRPr="00DF1179" w:rsidRDefault="009C6023"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Al respecto, en el “Estudio de residuos de plaguicidas en frutas y hortalizas en áreas específicas de Colombia”, </w:t>
      </w:r>
      <w:r w:rsidR="002F69E5" w:rsidRPr="00DF1179">
        <w:rPr>
          <w:rFonts w:ascii="Times New Roman" w:hAnsi="Times New Roman" w:cs="Times New Roman"/>
          <w:sz w:val="24"/>
          <w:szCs w:val="24"/>
        </w:rPr>
        <w:t xml:space="preserve">se analizaron muestras de fresa en Guasca como uno de los municipios de mayor </w:t>
      </w:r>
      <w:r w:rsidR="002F69E5" w:rsidRPr="00DF1179">
        <w:rPr>
          <w:rFonts w:ascii="Times New Roman" w:hAnsi="Times New Roman" w:cs="Times New Roman"/>
          <w:sz w:val="24"/>
          <w:szCs w:val="24"/>
        </w:rPr>
        <w:lastRenderedPageBreak/>
        <w:t>producción de este fruto en Colombia, encontrando un 50% de muestras con concentración cuantificable, pero sin superar los Límites Máximos de Residuos (según legislación colombiana), específicamente en el pesticida Captan, el cual tiene un uso que supera el 50% en dicha región</w:t>
      </w:r>
      <w:r w:rsidR="00F60476" w:rsidRPr="00DF1179">
        <w:rPr>
          <w:rFonts w:ascii="Times New Roman" w:hAnsi="Times New Roman" w:cs="Times New Roman"/>
          <w:sz w:val="24"/>
          <w:szCs w:val="24"/>
        </w:rPr>
        <w:t>,</w:t>
      </w:r>
      <w:r w:rsidR="002F69E5" w:rsidRPr="00DF1179">
        <w:rPr>
          <w:rFonts w:ascii="Times New Roman" w:hAnsi="Times New Roman" w:cs="Times New Roman"/>
          <w:sz w:val="24"/>
          <w:szCs w:val="24"/>
        </w:rPr>
        <w:t xml:space="preserve"> (Guerrero, 2003)</w:t>
      </w:r>
      <w:r w:rsidR="00F60476" w:rsidRPr="00DF1179">
        <w:rPr>
          <w:rFonts w:ascii="Times New Roman" w:hAnsi="Times New Roman" w:cs="Times New Roman"/>
          <w:sz w:val="24"/>
          <w:szCs w:val="24"/>
        </w:rPr>
        <w:t>.</w:t>
      </w:r>
    </w:p>
    <w:p w:rsidR="00A11B96" w:rsidRPr="00DF1179" w:rsidRDefault="000F075A"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Por lo anterior</w:t>
      </w:r>
      <w:r w:rsidR="0092527C" w:rsidRPr="00DF1179">
        <w:rPr>
          <w:rFonts w:ascii="Times New Roman" w:hAnsi="Times New Roman" w:cs="Times New Roman"/>
          <w:sz w:val="24"/>
          <w:szCs w:val="24"/>
        </w:rPr>
        <w:t>,</w:t>
      </w:r>
      <w:r w:rsidR="00F60476" w:rsidRPr="00DF1179">
        <w:rPr>
          <w:rFonts w:ascii="Times New Roman" w:hAnsi="Times New Roman" w:cs="Times New Roman"/>
          <w:sz w:val="24"/>
          <w:szCs w:val="24"/>
        </w:rPr>
        <w:t xml:space="preserve"> </w:t>
      </w:r>
      <w:r w:rsidR="0092527C" w:rsidRPr="00DF1179">
        <w:rPr>
          <w:rFonts w:ascii="Times New Roman" w:hAnsi="Times New Roman" w:cs="Times New Roman"/>
          <w:sz w:val="24"/>
          <w:szCs w:val="24"/>
        </w:rPr>
        <w:t>es posible encontrar residuos de plaguicidas a lo largo de todo el ecosistema</w:t>
      </w:r>
      <w:r w:rsidR="00F60476" w:rsidRPr="00DF1179">
        <w:rPr>
          <w:rFonts w:ascii="Times New Roman" w:hAnsi="Times New Roman" w:cs="Times New Roman"/>
          <w:sz w:val="24"/>
          <w:szCs w:val="24"/>
        </w:rPr>
        <w:t xml:space="preserve"> </w:t>
      </w:r>
      <w:r w:rsidR="009C6023" w:rsidRPr="00DF1179">
        <w:rPr>
          <w:rFonts w:ascii="Times New Roman" w:hAnsi="Times New Roman" w:cs="Times New Roman"/>
          <w:sz w:val="24"/>
          <w:szCs w:val="24"/>
        </w:rPr>
        <w:t>y las rutas de exposición pueden variar</w:t>
      </w:r>
      <w:r w:rsidR="006C2245" w:rsidRPr="00DF1179">
        <w:rPr>
          <w:rFonts w:ascii="Times New Roman" w:hAnsi="Times New Roman" w:cs="Times New Roman"/>
          <w:sz w:val="24"/>
          <w:szCs w:val="24"/>
        </w:rPr>
        <w:t>.</w:t>
      </w:r>
      <w:r w:rsidR="002C64EC" w:rsidRPr="00DF1179">
        <w:rPr>
          <w:rFonts w:ascii="Times New Roman" w:hAnsi="Times New Roman" w:cs="Times New Roman"/>
          <w:sz w:val="24"/>
          <w:szCs w:val="24"/>
        </w:rPr>
        <w:t xml:space="preserve"> </w:t>
      </w:r>
      <w:r w:rsidR="00A11B96" w:rsidRPr="00DF1179">
        <w:rPr>
          <w:rFonts w:ascii="Times New Roman" w:hAnsi="Times New Roman" w:cs="Times New Roman"/>
          <w:sz w:val="24"/>
          <w:szCs w:val="24"/>
        </w:rPr>
        <w:t>Es así como en el país</w:t>
      </w:r>
      <w:r w:rsidR="006C2245" w:rsidRPr="00DF1179">
        <w:rPr>
          <w:rFonts w:ascii="Times New Roman" w:hAnsi="Times New Roman" w:cs="Times New Roman"/>
          <w:sz w:val="24"/>
          <w:szCs w:val="24"/>
        </w:rPr>
        <w:t>,</w:t>
      </w:r>
      <w:r w:rsidR="00A11B96" w:rsidRPr="00DF1179">
        <w:rPr>
          <w:rFonts w:ascii="Times New Roman" w:hAnsi="Times New Roman" w:cs="Times New Roman"/>
          <w:sz w:val="24"/>
          <w:szCs w:val="24"/>
        </w:rPr>
        <w:t xml:space="preserve"> se ha presentado un aumento importante en el uso de plaguicidas por la</w:t>
      </w:r>
      <w:r w:rsidR="00F60476" w:rsidRPr="00DF1179">
        <w:rPr>
          <w:rFonts w:ascii="Times New Roman" w:hAnsi="Times New Roman" w:cs="Times New Roman"/>
          <w:sz w:val="24"/>
          <w:szCs w:val="24"/>
        </w:rPr>
        <w:t xml:space="preserve"> </w:t>
      </w:r>
      <w:r w:rsidR="00A11B96" w:rsidRPr="00DF1179">
        <w:rPr>
          <w:rFonts w:ascii="Times New Roman" w:hAnsi="Times New Roman" w:cs="Times New Roman"/>
          <w:sz w:val="24"/>
          <w:szCs w:val="24"/>
        </w:rPr>
        <w:t>expansión de la ganadería y la agricultura</w:t>
      </w:r>
      <w:r w:rsidR="00F60476" w:rsidRPr="00DF1179">
        <w:rPr>
          <w:rFonts w:ascii="Times New Roman" w:hAnsi="Times New Roman" w:cs="Times New Roman"/>
          <w:sz w:val="24"/>
          <w:szCs w:val="24"/>
        </w:rPr>
        <w:t xml:space="preserve"> </w:t>
      </w:r>
      <w:r w:rsidR="00A11B96" w:rsidRPr="00DF1179">
        <w:rPr>
          <w:rFonts w:ascii="Times New Roman" w:hAnsi="Times New Roman" w:cs="Times New Roman"/>
          <w:sz w:val="24"/>
          <w:szCs w:val="24"/>
        </w:rPr>
        <w:t>presentando un aumento en la cantidad de casos de</w:t>
      </w:r>
      <w:r w:rsidR="00F60476" w:rsidRPr="00DF1179">
        <w:rPr>
          <w:rFonts w:ascii="Times New Roman" w:hAnsi="Times New Roman" w:cs="Times New Roman"/>
          <w:sz w:val="24"/>
          <w:szCs w:val="24"/>
        </w:rPr>
        <w:t xml:space="preserve"> </w:t>
      </w:r>
      <w:r w:rsidR="00A11B96" w:rsidRPr="00DF1179">
        <w:rPr>
          <w:rFonts w:ascii="Times New Roman" w:hAnsi="Times New Roman" w:cs="Times New Roman"/>
          <w:sz w:val="24"/>
          <w:szCs w:val="24"/>
        </w:rPr>
        <w:t>intoxicación, los cuales se pueden clasific</w:t>
      </w:r>
      <w:r w:rsidR="0075673D" w:rsidRPr="00DF1179">
        <w:rPr>
          <w:rFonts w:ascii="Times New Roman" w:hAnsi="Times New Roman" w:cs="Times New Roman"/>
          <w:sz w:val="24"/>
          <w:szCs w:val="24"/>
        </w:rPr>
        <w:t>ar</w:t>
      </w:r>
      <w:r w:rsidR="00A11B96" w:rsidRPr="00DF1179">
        <w:rPr>
          <w:rFonts w:ascii="Times New Roman" w:hAnsi="Times New Roman" w:cs="Times New Roman"/>
          <w:sz w:val="24"/>
          <w:szCs w:val="24"/>
        </w:rPr>
        <w:t xml:space="preserve"> en aguda y crónica</w:t>
      </w:r>
      <w:r w:rsidR="00F60476" w:rsidRPr="00DF1179">
        <w:rPr>
          <w:rFonts w:ascii="Times New Roman" w:hAnsi="Times New Roman" w:cs="Times New Roman"/>
          <w:sz w:val="24"/>
          <w:szCs w:val="24"/>
        </w:rPr>
        <w:t>,</w:t>
      </w:r>
      <w:r w:rsidR="00A11B96" w:rsidRPr="00DF1179">
        <w:rPr>
          <w:rFonts w:ascii="Times New Roman" w:hAnsi="Times New Roman" w:cs="Times New Roman"/>
          <w:sz w:val="24"/>
          <w:szCs w:val="24"/>
        </w:rPr>
        <w:t xml:space="preserve"> (INS, 2010)</w:t>
      </w:r>
      <w:r w:rsidR="00F60476" w:rsidRPr="00DF1179">
        <w:rPr>
          <w:rFonts w:ascii="Times New Roman" w:hAnsi="Times New Roman" w:cs="Times New Roman"/>
          <w:sz w:val="24"/>
          <w:szCs w:val="24"/>
        </w:rPr>
        <w:t>.</w:t>
      </w:r>
    </w:p>
    <w:p w:rsidR="006C2245" w:rsidRPr="00DF1179" w:rsidRDefault="00927338"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De acuerdo con el reporte anual </w:t>
      </w:r>
      <w:r w:rsidR="00E81179" w:rsidRPr="00DF1179">
        <w:rPr>
          <w:rFonts w:ascii="Times New Roman" w:hAnsi="Times New Roman" w:cs="Times New Roman"/>
          <w:sz w:val="24"/>
          <w:szCs w:val="24"/>
        </w:rPr>
        <w:t xml:space="preserve">del </w:t>
      </w:r>
      <w:r w:rsidRPr="00DF1179">
        <w:rPr>
          <w:rFonts w:ascii="Times New Roman" w:hAnsi="Times New Roman" w:cs="Times New Roman"/>
          <w:sz w:val="24"/>
          <w:szCs w:val="24"/>
        </w:rPr>
        <w:t>Sistema Nacional de Vigilancia en Salud Pública</w:t>
      </w:r>
      <w:r w:rsidR="00E81179" w:rsidRPr="00DF1179">
        <w:rPr>
          <w:rFonts w:ascii="Times New Roman" w:hAnsi="Times New Roman" w:cs="Times New Roman"/>
          <w:sz w:val="24"/>
          <w:szCs w:val="24"/>
        </w:rPr>
        <w:t>, e</w:t>
      </w:r>
      <w:r w:rsidR="00507060" w:rsidRPr="00DF1179">
        <w:rPr>
          <w:rFonts w:ascii="Times New Roman" w:hAnsi="Times New Roman" w:cs="Times New Roman"/>
          <w:sz w:val="24"/>
          <w:szCs w:val="24"/>
        </w:rPr>
        <w:t xml:space="preserve">n Guasca sólo se han reportado dos casos de intoxicación </w:t>
      </w:r>
      <w:r w:rsidR="006C2245" w:rsidRPr="00DF1179">
        <w:rPr>
          <w:rFonts w:ascii="Times New Roman" w:hAnsi="Times New Roman" w:cs="Times New Roman"/>
          <w:sz w:val="24"/>
          <w:szCs w:val="24"/>
        </w:rPr>
        <w:t xml:space="preserve">aguda </w:t>
      </w:r>
      <w:r w:rsidR="00507060" w:rsidRPr="00DF1179">
        <w:rPr>
          <w:rFonts w:ascii="Times New Roman" w:hAnsi="Times New Roman" w:cs="Times New Roman"/>
          <w:sz w:val="24"/>
          <w:szCs w:val="24"/>
        </w:rPr>
        <w:t xml:space="preserve">por pesticidas asociados con exposición directa ocupacional en un cultivo de frutos </w:t>
      </w:r>
      <w:r w:rsidR="006C2245" w:rsidRPr="00DF1179">
        <w:rPr>
          <w:rFonts w:ascii="Times New Roman" w:hAnsi="Times New Roman" w:cs="Times New Roman"/>
          <w:sz w:val="24"/>
          <w:szCs w:val="24"/>
        </w:rPr>
        <w:t>debido a las</w:t>
      </w:r>
      <w:r w:rsidR="00507060" w:rsidRPr="00DF1179">
        <w:rPr>
          <w:rFonts w:ascii="Times New Roman" w:hAnsi="Times New Roman" w:cs="Times New Roman"/>
          <w:sz w:val="24"/>
          <w:szCs w:val="24"/>
        </w:rPr>
        <w:t xml:space="preserve"> condiciones de viento y falta de Elementos de Protección Personal (EPP)</w:t>
      </w:r>
      <w:r w:rsidR="00F60476" w:rsidRPr="00DF1179">
        <w:rPr>
          <w:rFonts w:ascii="Times New Roman" w:hAnsi="Times New Roman" w:cs="Times New Roman"/>
          <w:sz w:val="24"/>
          <w:szCs w:val="24"/>
        </w:rPr>
        <w:t>,</w:t>
      </w:r>
      <w:r w:rsidR="006C2245" w:rsidRPr="00DF1179">
        <w:rPr>
          <w:rFonts w:ascii="Times New Roman" w:hAnsi="Times New Roman" w:cs="Times New Roman"/>
          <w:sz w:val="24"/>
          <w:szCs w:val="24"/>
        </w:rPr>
        <w:t xml:space="preserve"> (SIVIGILA, 2017)</w:t>
      </w:r>
      <w:r w:rsidR="00F60476" w:rsidRPr="00DF1179">
        <w:rPr>
          <w:rFonts w:ascii="Times New Roman" w:hAnsi="Times New Roman" w:cs="Times New Roman"/>
          <w:sz w:val="24"/>
          <w:szCs w:val="24"/>
        </w:rPr>
        <w:t>.</w:t>
      </w:r>
    </w:p>
    <w:p w:rsidR="001F77E1" w:rsidRPr="00DF1179" w:rsidRDefault="001F77E1"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Finalmente, sería catastrófico la llegada del agua contaminada por Compuestos Orgánicos Persistentes (COP), de los que hace parte los Plaguicidas a la ciudad de Bogotá y municipios aledaños ya que según la OMS (2016</w:t>
      </w:r>
      <w:r w:rsidR="001F297A" w:rsidRPr="00DF1179">
        <w:rPr>
          <w:rFonts w:ascii="Times New Roman" w:hAnsi="Times New Roman" w:cs="Times New Roman"/>
          <w:sz w:val="24"/>
          <w:szCs w:val="24"/>
        </w:rPr>
        <w:t>), son</w:t>
      </w:r>
      <w:r w:rsidRPr="00DF1179">
        <w:rPr>
          <w:rFonts w:ascii="Times New Roman" w:hAnsi="Times New Roman" w:cs="Times New Roman"/>
          <w:sz w:val="24"/>
          <w:szCs w:val="24"/>
        </w:rPr>
        <w:t xml:space="preserve"> potencialmente tóxicos para los seres humanos y pueden tener efectos perjudiciales para la salud, por ejemplo, provocar cáncer o acarrear consecuencias para los sistemas reproductivo, inmunitario o nervioso. </w:t>
      </w:r>
    </w:p>
    <w:p w:rsidR="001F77E1" w:rsidRPr="00DF1179" w:rsidRDefault="00816AC5" w:rsidP="002C64EC">
      <w:pPr>
        <w:spacing w:after="120" w:line="360" w:lineRule="auto"/>
        <w:jc w:val="both"/>
        <w:rPr>
          <w:rFonts w:ascii="Times New Roman" w:hAnsi="Times New Roman" w:cs="Times New Roman"/>
          <w:sz w:val="24"/>
          <w:szCs w:val="24"/>
        </w:rPr>
      </w:pPr>
      <w:r w:rsidRPr="00DF1179">
        <w:rPr>
          <w:rFonts w:ascii="Times New Roman" w:hAnsi="Times New Roman" w:cs="Times New Roman"/>
          <w:sz w:val="24"/>
          <w:szCs w:val="24"/>
        </w:rPr>
        <w:t>En razón de lo expuesto</w:t>
      </w:r>
      <w:r w:rsidR="001F77E1" w:rsidRPr="00DF1179">
        <w:rPr>
          <w:rFonts w:ascii="Times New Roman" w:hAnsi="Times New Roman" w:cs="Times New Roman"/>
          <w:sz w:val="24"/>
          <w:szCs w:val="24"/>
        </w:rPr>
        <w:t>, se hace imprescindible reforzar los programas de monitoreo de plaguicidas que den seguimiento al nivel de residuos en suelos, aguas superficiales y subterráneas, así como en aguas potables (Rodríguez, McLaughlin, Pennock, 2019)</w:t>
      </w:r>
      <w:r w:rsidR="00F60476" w:rsidRPr="00DF1179">
        <w:rPr>
          <w:rFonts w:ascii="Times New Roman" w:hAnsi="Times New Roman" w:cs="Times New Roman"/>
          <w:sz w:val="24"/>
          <w:szCs w:val="24"/>
        </w:rPr>
        <w:t>.</w:t>
      </w:r>
    </w:p>
    <w:p w:rsidR="007F4F5F" w:rsidRPr="00DF1179" w:rsidRDefault="007F4F5F" w:rsidP="002C64EC">
      <w:pPr>
        <w:spacing w:after="120" w:line="360" w:lineRule="auto"/>
        <w:jc w:val="both"/>
        <w:rPr>
          <w:rFonts w:ascii="Times New Roman" w:hAnsi="Times New Roman" w:cs="Times New Roman"/>
          <w:sz w:val="24"/>
          <w:szCs w:val="24"/>
        </w:rPr>
      </w:pPr>
    </w:p>
    <w:p w:rsidR="00864BED" w:rsidRPr="00DF1179" w:rsidRDefault="00B8372B" w:rsidP="002C64EC">
      <w:pPr>
        <w:spacing w:after="120" w:line="360" w:lineRule="auto"/>
        <w:rPr>
          <w:rFonts w:ascii="Times New Roman" w:hAnsi="Times New Roman" w:cs="Times New Roman"/>
          <w:b/>
          <w:sz w:val="24"/>
          <w:szCs w:val="24"/>
        </w:rPr>
      </w:pPr>
      <w:r w:rsidRPr="00DF1179">
        <w:rPr>
          <w:rFonts w:ascii="Times New Roman" w:hAnsi="Times New Roman" w:cs="Times New Roman"/>
          <w:b/>
          <w:sz w:val="24"/>
          <w:szCs w:val="24"/>
        </w:rPr>
        <w:t>Conclusiones</w:t>
      </w:r>
    </w:p>
    <w:p w:rsidR="008B4DE2" w:rsidRPr="00DF1179" w:rsidRDefault="00DC569F" w:rsidP="002C64EC">
      <w:pPr>
        <w:spacing w:after="120" w:line="360" w:lineRule="auto"/>
        <w:jc w:val="both"/>
        <w:rPr>
          <w:rFonts w:ascii="Times New Roman" w:hAnsi="Times New Roman" w:cs="Times New Roman"/>
          <w:bCs/>
          <w:sz w:val="24"/>
          <w:szCs w:val="24"/>
        </w:rPr>
      </w:pPr>
      <w:r w:rsidRPr="00DF1179">
        <w:rPr>
          <w:rFonts w:ascii="Times New Roman" w:hAnsi="Times New Roman" w:cs="Times New Roman"/>
          <w:bCs/>
          <w:sz w:val="24"/>
          <w:szCs w:val="24"/>
        </w:rPr>
        <w:t>-</w:t>
      </w:r>
      <w:r w:rsidR="008B4DE2" w:rsidRPr="00DF1179">
        <w:rPr>
          <w:rFonts w:ascii="Times New Roman" w:hAnsi="Times New Roman" w:cs="Times New Roman"/>
          <w:bCs/>
          <w:sz w:val="24"/>
          <w:szCs w:val="24"/>
        </w:rPr>
        <w:t>Las diferentes concentraciones halladas en agua y suelo que si bien no superan los limite permitidos por la normatividad colombiana vigente, si alteran los ecosistemas y son un factor de riesgo elevado para la población vulnerable que se encuentra en las viviendas e instituciones educativas próximas a las actividades de fumigación</w:t>
      </w:r>
      <w:r w:rsidR="00F60476" w:rsidRPr="00DF1179">
        <w:rPr>
          <w:rFonts w:ascii="Times New Roman" w:hAnsi="Times New Roman" w:cs="Times New Roman"/>
          <w:bCs/>
          <w:sz w:val="24"/>
          <w:szCs w:val="24"/>
        </w:rPr>
        <w:t>.</w:t>
      </w:r>
    </w:p>
    <w:p w:rsidR="008B4DE2" w:rsidRPr="00DF1179" w:rsidRDefault="00DC569F" w:rsidP="002C64EC">
      <w:pPr>
        <w:spacing w:after="120" w:line="360" w:lineRule="auto"/>
        <w:jc w:val="both"/>
        <w:rPr>
          <w:rFonts w:ascii="Times New Roman" w:hAnsi="Times New Roman" w:cs="Times New Roman"/>
          <w:bCs/>
          <w:sz w:val="24"/>
          <w:szCs w:val="24"/>
        </w:rPr>
      </w:pPr>
      <w:r w:rsidRPr="00DF1179">
        <w:rPr>
          <w:rFonts w:ascii="Times New Roman" w:hAnsi="Times New Roman" w:cs="Times New Roman"/>
          <w:bCs/>
          <w:sz w:val="24"/>
          <w:szCs w:val="24"/>
        </w:rPr>
        <w:lastRenderedPageBreak/>
        <w:t>-</w:t>
      </w:r>
      <w:r w:rsidR="00B21F65" w:rsidRPr="00DF1179">
        <w:rPr>
          <w:rFonts w:ascii="Times New Roman" w:hAnsi="Times New Roman" w:cs="Times New Roman"/>
          <w:bCs/>
          <w:sz w:val="24"/>
          <w:szCs w:val="24"/>
        </w:rPr>
        <w:t>El estudio de las rutas de contaminación permitió</w:t>
      </w:r>
      <w:r w:rsidR="008B4DE2" w:rsidRPr="00DF1179">
        <w:rPr>
          <w:rFonts w:ascii="Times New Roman" w:hAnsi="Times New Roman" w:cs="Times New Roman"/>
          <w:bCs/>
          <w:sz w:val="24"/>
          <w:szCs w:val="24"/>
        </w:rPr>
        <w:t xml:space="preserve"> identificar puntos en donde se </w:t>
      </w:r>
      <w:r w:rsidR="00B21F65" w:rsidRPr="00DF1179">
        <w:rPr>
          <w:rFonts w:ascii="Times New Roman" w:hAnsi="Times New Roman" w:cs="Times New Roman"/>
          <w:bCs/>
          <w:sz w:val="24"/>
          <w:szCs w:val="24"/>
        </w:rPr>
        <w:t>hacía</w:t>
      </w:r>
      <w:r w:rsidR="008B4DE2" w:rsidRPr="00DF1179">
        <w:rPr>
          <w:rFonts w:ascii="Times New Roman" w:hAnsi="Times New Roman" w:cs="Times New Roman"/>
          <w:bCs/>
          <w:sz w:val="24"/>
          <w:szCs w:val="24"/>
        </w:rPr>
        <w:t xml:space="preserve"> aplicación de plaguicidas organofosforados, tales puntos fueron cultivos de flores y sistemas de producción de hortalizas cercanos a instituciones educativas y bocatomas.</w:t>
      </w:r>
    </w:p>
    <w:p w:rsidR="008B4DE2" w:rsidRPr="00DF1179" w:rsidRDefault="00DC569F" w:rsidP="002C64EC">
      <w:pPr>
        <w:spacing w:after="120" w:line="360" w:lineRule="auto"/>
        <w:jc w:val="both"/>
        <w:rPr>
          <w:rFonts w:ascii="Times New Roman" w:hAnsi="Times New Roman" w:cs="Times New Roman"/>
          <w:bCs/>
          <w:sz w:val="24"/>
          <w:szCs w:val="24"/>
        </w:rPr>
      </w:pPr>
      <w:r w:rsidRPr="00DF1179">
        <w:rPr>
          <w:rFonts w:ascii="Times New Roman" w:hAnsi="Times New Roman" w:cs="Times New Roman"/>
          <w:bCs/>
          <w:sz w:val="24"/>
          <w:szCs w:val="24"/>
        </w:rPr>
        <w:t>-</w:t>
      </w:r>
      <w:r w:rsidR="008B4DE2" w:rsidRPr="00DF1179">
        <w:rPr>
          <w:rFonts w:ascii="Times New Roman" w:hAnsi="Times New Roman" w:cs="Times New Roman"/>
          <w:bCs/>
          <w:sz w:val="24"/>
          <w:szCs w:val="24"/>
        </w:rPr>
        <w:t>Debido a la composición de los agentes organofosforados, tiempo de exposición y en general por las condiciones de uso, la seguridad de la salud de la población de la capital colombiana y el ambiente estaría en riesgo inminente por lo que se deben hacer tratamientos y análisis de calidad del agua de manera óptima.</w:t>
      </w:r>
    </w:p>
    <w:p w:rsidR="00A5472C" w:rsidRPr="00DF1179" w:rsidRDefault="00DC569F" w:rsidP="002C64EC">
      <w:pPr>
        <w:spacing w:after="120" w:line="360" w:lineRule="auto"/>
        <w:jc w:val="both"/>
        <w:rPr>
          <w:rFonts w:ascii="Times New Roman" w:hAnsi="Times New Roman" w:cs="Times New Roman"/>
          <w:bCs/>
          <w:sz w:val="24"/>
          <w:szCs w:val="24"/>
        </w:rPr>
      </w:pPr>
      <w:r w:rsidRPr="00DF1179">
        <w:rPr>
          <w:rFonts w:ascii="Times New Roman" w:hAnsi="Times New Roman" w:cs="Times New Roman"/>
          <w:bCs/>
          <w:sz w:val="24"/>
          <w:szCs w:val="24"/>
        </w:rPr>
        <w:t>-</w:t>
      </w:r>
      <w:r w:rsidR="008B4DE2" w:rsidRPr="00DF1179">
        <w:rPr>
          <w:rFonts w:ascii="Times New Roman" w:hAnsi="Times New Roman" w:cs="Times New Roman"/>
          <w:bCs/>
          <w:sz w:val="24"/>
          <w:szCs w:val="24"/>
        </w:rPr>
        <w:t xml:space="preserve">Se encuentran casos presentes de personas afectadas directamente con organofosforados en agua y </w:t>
      </w:r>
      <w:r w:rsidR="00117BE5" w:rsidRPr="00DF1179">
        <w:rPr>
          <w:rFonts w:ascii="Times New Roman" w:hAnsi="Times New Roman" w:cs="Times New Roman"/>
          <w:bCs/>
          <w:sz w:val="24"/>
          <w:szCs w:val="24"/>
        </w:rPr>
        <w:t>suelo,</w:t>
      </w:r>
      <w:r w:rsidR="008B4DE2" w:rsidRPr="00DF1179">
        <w:rPr>
          <w:rFonts w:ascii="Times New Roman" w:hAnsi="Times New Roman" w:cs="Times New Roman"/>
          <w:bCs/>
          <w:sz w:val="24"/>
          <w:szCs w:val="24"/>
        </w:rPr>
        <w:t xml:space="preserve"> pero se sugiere hacer hincapié en los métodos de vigilancia epidemiológica con el fin de hacer seguimiento al estado actual de salud de los pobladores.</w:t>
      </w:r>
    </w:p>
    <w:p w:rsidR="002C64EC" w:rsidRPr="00DF1179" w:rsidRDefault="002C64EC" w:rsidP="002C64EC">
      <w:pPr>
        <w:spacing w:after="0" w:line="24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8B4DE2" w:rsidRPr="00DF1179" w:rsidRDefault="008B4DE2" w:rsidP="002C64EC">
      <w:pPr>
        <w:spacing w:after="120" w:line="360" w:lineRule="auto"/>
        <w:rPr>
          <w:rFonts w:ascii="Times New Roman" w:hAnsi="Times New Roman" w:cs="Times New Roman"/>
          <w:b/>
          <w:sz w:val="24"/>
          <w:szCs w:val="24"/>
        </w:rPr>
      </w:pPr>
    </w:p>
    <w:p w:rsidR="00665998" w:rsidRPr="00DF1179" w:rsidRDefault="00B8372B" w:rsidP="002C64EC">
      <w:pPr>
        <w:spacing w:after="120" w:line="360" w:lineRule="auto"/>
        <w:rPr>
          <w:rFonts w:ascii="Times New Roman" w:hAnsi="Times New Roman" w:cs="Times New Roman"/>
          <w:b/>
          <w:sz w:val="24"/>
          <w:szCs w:val="24"/>
        </w:rPr>
      </w:pPr>
      <w:r w:rsidRPr="00DF1179">
        <w:rPr>
          <w:rFonts w:ascii="Times New Roman" w:hAnsi="Times New Roman" w:cs="Times New Roman"/>
          <w:b/>
          <w:sz w:val="24"/>
          <w:szCs w:val="24"/>
        </w:rPr>
        <w:t>AGRADECIMIENTOS</w:t>
      </w:r>
    </w:p>
    <w:p w:rsidR="00162E68" w:rsidRPr="00DF1179" w:rsidRDefault="00FB7138" w:rsidP="002C64EC">
      <w:pPr>
        <w:spacing w:after="120" w:line="360" w:lineRule="auto"/>
        <w:jc w:val="both"/>
        <w:rPr>
          <w:rFonts w:ascii="Times New Roman" w:hAnsi="Times New Roman" w:cs="Times New Roman"/>
          <w:bCs/>
          <w:sz w:val="24"/>
          <w:szCs w:val="24"/>
        </w:rPr>
      </w:pPr>
      <w:r w:rsidRPr="00DF1179">
        <w:rPr>
          <w:rFonts w:ascii="Times New Roman" w:hAnsi="Times New Roman" w:cs="Times New Roman"/>
          <w:bCs/>
          <w:sz w:val="24"/>
          <w:szCs w:val="24"/>
        </w:rPr>
        <w:t>La autora del presente texto agradece a</w:t>
      </w:r>
      <w:r w:rsidR="00665998" w:rsidRPr="00DF1179">
        <w:rPr>
          <w:rFonts w:ascii="Times New Roman" w:hAnsi="Times New Roman" w:cs="Times New Roman"/>
          <w:bCs/>
          <w:sz w:val="24"/>
          <w:szCs w:val="24"/>
        </w:rPr>
        <w:t xml:space="preserve"> la Universidad de Manizales por abrir sus puertas</w:t>
      </w:r>
      <w:r w:rsidRPr="00DF1179">
        <w:rPr>
          <w:rFonts w:ascii="Times New Roman" w:hAnsi="Times New Roman" w:cs="Times New Roman"/>
          <w:bCs/>
          <w:sz w:val="24"/>
          <w:szCs w:val="24"/>
        </w:rPr>
        <w:t xml:space="preserve"> y acogerla</w:t>
      </w:r>
      <w:r w:rsidR="00665998" w:rsidRPr="00DF1179">
        <w:rPr>
          <w:rFonts w:ascii="Times New Roman" w:hAnsi="Times New Roman" w:cs="Times New Roman"/>
          <w:bCs/>
          <w:sz w:val="24"/>
          <w:szCs w:val="24"/>
        </w:rPr>
        <w:t xml:space="preserve"> con el fin de adelantar </w:t>
      </w:r>
      <w:r w:rsidRPr="00DF1179">
        <w:rPr>
          <w:rFonts w:ascii="Times New Roman" w:hAnsi="Times New Roman" w:cs="Times New Roman"/>
          <w:bCs/>
          <w:sz w:val="24"/>
          <w:szCs w:val="24"/>
        </w:rPr>
        <w:t>sus estudios</w:t>
      </w:r>
      <w:r w:rsidR="00665998" w:rsidRPr="00DF1179">
        <w:rPr>
          <w:rFonts w:ascii="Times New Roman" w:hAnsi="Times New Roman" w:cs="Times New Roman"/>
          <w:bCs/>
          <w:sz w:val="24"/>
          <w:szCs w:val="24"/>
        </w:rPr>
        <w:t xml:space="preserve"> de </w:t>
      </w:r>
      <w:r w:rsidRPr="00DF1179">
        <w:rPr>
          <w:rFonts w:ascii="Times New Roman" w:hAnsi="Times New Roman" w:cs="Times New Roman"/>
          <w:bCs/>
          <w:sz w:val="24"/>
          <w:szCs w:val="24"/>
        </w:rPr>
        <w:t>Maestría</w:t>
      </w:r>
      <w:r w:rsidR="00751EA6" w:rsidRPr="00DF1179">
        <w:rPr>
          <w:rFonts w:ascii="Times New Roman" w:hAnsi="Times New Roman" w:cs="Times New Roman"/>
          <w:bCs/>
          <w:sz w:val="24"/>
          <w:szCs w:val="24"/>
        </w:rPr>
        <w:t xml:space="preserve">. </w:t>
      </w:r>
      <w:r w:rsidR="00665998" w:rsidRPr="00DF1179">
        <w:rPr>
          <w:rFonts w:ascii="Times New Roman" w:hAnsi="Times New Roman" w:cs="Times New Roman"/>
          <w:bCs/>
          <w:sz w:val="24"/>
          <w:szCs w:val="24"/>
        </w:rPr>
        <w:t xml:space="preserve">Al </w:t>
      </w:r>
      <w:r w:rsidR="00162E68" w:rsidRPr="00DF1179">
        <w:rPr>
          <w:rFonts w:ascii="Times New Roman" w:hAnsi="Times New Roman" w:cs="Times New Roman"/>
          <w:bCs/>
          <w:sz w:val="24"/>
          <w:szCs w:val="24"/>
        </w:rPr>
        <w:t>Magíster Juan Carlos Granobles Torres, por su apoyo y constante asesoría que fueron fundamentales para la culminación de esta investigación</w:t>
      </w:r>
      <w:r w:rsidR="00856748" w:rsidRPr="00DF1179">
        <w:rPr>
          <w:rFonts w:ascii="Times New Roman" w:hAnsi="Times New Roman" w:cs="Times New Roman"/>
          <w:bCs/>
          <w:sz w:val="24"/>
          <w:szCs w:val="24"/>
        </w:rPr>
        <w:t>.</w:t>
      </w:r>
      <w:r w:rsidR="00751EA6" w:rsidRPr="00DF1179">
        <w:rPr>
          <w:rFonts w:ascii="Times New Roman" w:hAnsi="Times New Roman" w:cs="Times New Roman"/>
          <w:bCs/>
          <w:sz w:val="24"/>
          <w:szCs w:val="24"/>
        </w:rPr>
        <w:t xml:space="preserve"> </w:t>
      </w:r>
      <w:r w:rsidR="00162E68" w:rsidRPr="00DF1179">
        <w:rPr>
          <w:rFonts w:ascii="Times New Roman" w:hAnsi="Times New Roman" w:cs="Times New Roman"/>
          <w:bCs/>
          <w:sz w:val="24"/>
          <w:szCs w:val="24"/>
        </w:rPr>
        <w:t xml:space="preserve">Al </w:t>
      </w:r>
      <w:r w:rsidR="005A74A1" w:rsidRPr="00DF1179">
        <w:rPr>
          <w:rFonts w:ascii="Times New Roman" w:hAnsi="Times New Roman" w:cs="Times New Roman"/>
          <w:bCs/>
          <w:sz w:val="24"/>
          <w:szCs w:val="24"/>
        </w:rPr>
        <w:t>Magister</w:t>
      </w:r>
      <w:r w:rsidR="00162E68" w:rsidRPr="00DF1179">
        <w:rPr>
          <w:rFonts w:ascii="Times New Roman" w:hAnsi="Times New Roman" w:cs="Times New Roman"/>
          <w:bCs/>
          <w:sz w:val="24"/>
          <w:szCs w:val="24"/>
        </w:rPr>
        <w:t xml:space="preserve"> Alfonso</w:t>
      </w:r>
      <w:r w:rsidR="005A74A1" w:rsidRPr="00DF1179">
        <w:rPr>
          <w:rFonts w:ascii="Times New Roman" w:hAnsi="Times New Roman" w:cs="Times New Roman"/>
          <w:bCs/>
          <w:sz w:val="24"/>
          <w:szCs w:val="24"/>
        </w:rPr>
        <w:t xml:space="preserve"> Rolando</w:t>
      </w:r>
      <w:r w:rsidR="00F60476" w:rsidRPr="00DF1179">
        <w:rPr>
          <w:rFonts w:ascii="Times New Roman" w:hAnsi="Times New Roman" w:cs="Times New Roman"/>
          <w:bCs/>
          <w:sz w:val="24"/>
          <w:szCs w:val="24"/>
        </w:rPr>
        <w:t xml:space="preserve"> </w:t>
      </w:r>
      <w:r w:rsidR="00A84F1A" w:rsidRPr="00DF1179">
        <w:rPr>
          <w:rFonts w:ascii="Times New Roman" w:hAnsi="Times New Roman" w:cs="Times New Roman"/>
          <w:bCs/>
          <w:sz w:val="24"/>
          <w:szCs w:val="24"/>
        </w:rPr>
        <w:t>Rodríguez</w:t>
      </w:r>
      <w:r w:rsidR="005A74A1" w:rsidRPr="00DF1179">
        <w:rPr>
          <w:rFonts w:ascii="Times New Roman" w:hAnsi="Times New Roman" w:cs="Times New Roman"/>
          <w:bCs/>
          <w:sz w:val="24"/>
          <w:szCs w:val="24"/>
        </w:rPr>
        <w:t xml:space="preserve"> Pinilla</w:t>
      </w:r>
      <w:r w:rsidR="00162E68" w:rsidRPr="00DF1179">
        <w:rPr>
          <w:rFonts w:ascii="Times New Roman" w:hAnsi="Times New Roman" w:cs="Times New Roman"/>
          <w:bCs/>
          <w:sz w:val="24"/>
          <w:szCs w:val="24"/>
        </w:rPr>
        <w:t xml:space="preserve"> y a todas aquellas personas que contribuyeron con este trabajo en el municipio de Guasca </w:t>
      </w:r>
      <w:r w:rsidR="004C68CE" w:rsidRPr="00DF1179">
        <w:rPr>
          <w:rFonts w:ascii="Times New Roman" w:hAnsi="Times New Roman" w:cs="Times New Roman"/>
          <w:bCs/>
          <w:sz w:val="24"/>
          <w:szCs w:val="24"/>
        </w:rPr>
        <w:t xml:space="preserve">departamento de </w:t>
      </w:r>
      <w:r w:rsidR="00162E68" w:rsidRPr="00DF1179">
        <w:rPr>
          <w:rFonts w:ascii="Times New Roman" w:hAnsi="Times New Roman" w:cs="Times New Roman"/>
          <w:bCs/>
          <w:sz w:val="24"/>
          <w:szCs w:val="24"/>
        </w:rPr>
        <w:t>Cundinamarca</w:t>
      </w:r>
      <w:r w:rsidR="00751EA6" w:rsidRPr="00DF1179">
        <w:rPr>
          <w:rFonts w:ascii="Times New Roman" w:hAnsi="Times New Roman" w:cs="Times New Roman"/>
          <w:bCs/>
          <w:sz w:val="24"/>
          <w:szCs w:val="24"/>
        </w:rPr>
        <w:t>.</w:t>
      </w:r>
    </w:p>
    <w:p w:rsidR="002C64EC" w:rsidRPr="00DF1179" w:rsidRDefault="002C64EC" w:rsidP="002C64EC">
      <w:pPr>
        <w:spacing w:after="0" w:line="240" w:lineRule="auto"/>
        <w:jc w:val="both"/>
        <w:rPr>
          <w:rFonts w:ascii="Times New Roman" w:eastAsia="Times New Roman" w:hAnsi="Times New Roman" w:cs="Times New Roman"/>
          <w:color w:val="000000"/>
          <w:sz w:val="24"/>
          <w:szCs w:val="24"/>
          <w:lang w:eastAsia="es-CO"/>
        </w:rPr>
      </w:pPr>
      <w:r w:rsidRPr="00DF1179">
        <w:rPr>
          <w:rFonts w:ascii="Times New Roman" w:eastAsia="Times New Roman" w:hAnsi="Times New Roman" w:cs="Times New Roman"/>
          <w:color w:val="000000"/>
          <w:sz w:val="24"/>
          <w:szCs w:val="24"/>
          <w:lang w:eastAsia="es-CO"/>
        </w:rPr>
        <w:t>________________________________________________________</w:t>
      </w:r>
    </w:p>
    <w:p w:rsidR="00B4665E" w:rsidRPr="00DF1179" w:rsidRDefault="00B4665E" w:rsidP="00507060">
      <w:pPr>
        <w:rPr>
          <w:rFonts w:ascii="Times New Roman" w:hAnsi="Times New Roman" w:cs="Times New Roman"/>
          <w:b/>
          <w:sz w:val="24"/>
          <w:szCs w:val="24"/>
        </w:rPr>
      </w:pPr>
    </w:p>
    <w:p w:rsidR="00B2282D" w:rsidRPr="00DF1179" w:rsidRDefault="00B2282D" w:rsidP="00507060">
      <w:pPr>
        <w:rPr>
          <w:rFonts w:ascii="Times New Roman" w:hAnsi="Times New Roman" w:cs="Times New Roman"/>
          <w:b/>
          <w:sz w:val="24"/>
          <w:szCs w:val="24"/>
        </w:rPr>
      </w:pPr>
      <w:r w:rsidRPr="00DF1179">
        <w:rPr>
          <w:rFonts w:ascii="Times New Roman" w:hAnsi="Times New Roman" w:cs="Times New Roman"/>
          <w:b/>
          <w:sz w:val="24"/>
          <w:szCs w:val="24"/>
        </w:rPr>
        <w:t>REFERENCIAS</w:t>
      </w:r>
    </w:p>
    <w:p w:rsidR="00222EC8" w:rsidRPr="00DF1179" w:rsidRDefault="00222EC8" w:rsidP="00575E09">
      <w:pPr>
        <w:spacing w:after="0" w:line="240" w:lineRule="auto"/>
        <w:rPr>
          <w:rFonts w:ascii="Times New Roman" w:hAnsi="Times New Roman" w:cs="Times New Roman"/>
          <w:sz w:val="24"/>
          <w:szCs w:val="24"/>
        </w:rPr>
      </w:pPr>
    </w:p>
    <w:p w:rsidR="00444CEB" w:rsidRPr="00DF1179" w:rsidRDefault="00444CEB" w:rsidP="00B12C97">
      <w:pPr>
        <w:spacing w:after="0" w:line="240" w:lineRule="auto"/>
        <w:ind w:left="709" w:hanging="709"/>
        <w:jc w:val="both"/>
        <w:rPr>
          <w:rFonts w:ascii="Times New Roman" w:hAnsi="Times New Roman" w:cs="Times New Roman"/>
          <w:sz w:val="24"/>
          <w:szCs w:val="24"/>
        </w:rPr>
      </w:pP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Agencia de Protección Ambiental de Estados Unidos. </w:t>
      </w:r>
      <w:r w:rsidRPr="00DF1179">
        <w:rPr>
          <w:rFonts w:ascii="Times New Roman" w:hAnsi="Times New Roman" w:cs="Times New Roman"/>
          <w:sz w:val="24"/>
          <w:szCs w:val="24"/>
          <w:lang w:val="en-US"/>
        </w:rPr>
        <w:t xml:space="preserve">(2007). Organophosphorus Compounds by Gas Chromatography. </w:t>
      </w:r>
      <w:r w:rsidRPr="00DF1179">
        <w:rPr>
          <w:rFonts w:ascii="Times New Roman" w:hAnsi="Times New Roman" w:cs="Times New Roman"/>
          <w:sz w:val="24"/>
          <w:szCs w:val="24"/>
        </w:rPr>
        <w:t>Recuperado de: https://www.epa.gov/sites/production/files/2015-12/documents/8141b.pdf</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Agencia para Sustancias Tóxicas y el Registro de Enfermedades. ATSDR (2019). Recuperado de: https://www.atsdr.cdc.gov/es/training/toxicology_curriculum/modules/2/es_lecturenotes.html</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Alcaldía Mayor de Bogotá Secretaría Distrital de Planeación (2014). Aproximaciones a las implicaciones del fallo del consejo de estado sobre el Río Bogotá</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Alcaldía municipal de guasca Cundinamarca. Recuperado de: http://www.guasca-cundinamarca.gov.co/municipio/historia-de-guasca</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lastRenderedPageBreak/>
        <w:t>Aparicio, V., De Gerónimo, E., Hernandez, K., Perez, D., Portocarreño, R., Vidal, C. (2015). Plaguicidas agregados al suelo y su destino en el ambiente. Buenos Aires, Argentina: Ediciones INTA</w:t>
      </w:r>
      <w:r w:rsidR="00DC569F" w:rsidRPr="00DF1179">
        <w:rPr>
          <w:rFonts w:ascii="Times New Roman" w:hAnsi="Times New Roman" w:cs="Times New Roman"/>
          <w:sz w:val="24"/>
          <w:szCs w:val="24"/>
        </w:rPr>
        <w:t>.</w:t>
      </w:r>
    </w:p>
    <w:p w:rsidR="00444CEB" w:rsidRPr="00DF1179" w:rsidRDefault="00444CEB" w:rsidP="00CD682D">
      <w:pPr>
        <w:spacing w:after="0" w:line="240" w:lineRule="auto"/>
        <w:ind w:left="709" w:hanging="709"/>
        <w:jc w:val="both"/>
        <w:rPr>
          <w:rFonts w:ascii="Times New Roman" w:hAnsi="Times New Roman" w:cs="Times New Roman"/>
          <w:bCs/>
          <w:color w:val="000000"/>
          <w:sz w:val="24"/>
          <w:szCs w:val="24"/>
          <w:shd w:val="clear" w:color="auto" w:fill="FFFFFF"/>
        </w:rPr>
      </w:pPr>
    </w:p>
    <w:p w:rsidR="00222EC8" w:rsidRPr="00DF1179" w:rsidRDefault="00222EC8" w:rsidP="00EB6EEC">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Cárdenas, O. (2005).  Estudio epidemiológico de exposición a plaguicidas organofosforados y carbamatos en siete departamentos colombianos, 1998-2001. Revista Biomédica, 25(170-80). Recuperado de: </w:t>
      </w:r>
      <w:hyperlink r:id="rId12" w:history="1">
        <w:r w:rsidRPr="00DF1179">
          <w:rPr>
            <w:rFonts w:ascii="Times New Roman" w:hAnsi="Times New Roman" w:cs="Times New Roman"/>
            <w:sz w:val="24"/>
            <w:szCs w:val="24"/>
          </w:rPr>
          <w:t>https://revistabiomedica.org/index.php/biomedica/article/view/1339</w:t>
        </w:r>
      </w:hyperlink>
      <w:r w:rsidR="00DC569F" w:rsidRPr="00DF1179">
        <w:rPr>
          <w:rFonts w:ascii="Times New Roman" w:hAnsi="Times New Roman" w:cs="Times New Roman"/>
          <w:sz w:val="24"/>
          <w:szCs w:val="24"/>
        </w:rPr>
        <w:t>.</w:t>
      </w:r>
    </w:p>
    <w:p w:rsidR="007061A3" w:rsidRPr="00DF1179" w:rsidRDefault="007061A3" w:rsidP="007061A3">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Cámara de Comercio de Bogotá. (s.f.). Descripción de la provincia del Guavio. Recuperado de: https://isfcolombia.uniandes.edu.co/images/documentos/descripcionprovinciaguavio.pdf.</w:t>
      </w:r>
    </w:p>
    <w:p w:rsidR="00E55B8E" w:rsidRPr="00DF1179" w:rsidRDefault="00E55B8E"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Corporación Autónoma Regional CAR. elaboración del diagnóstico, prospectiva y formulación de la cuenca hidrográfica del rio Bogotá y Subcuenca del río Bogotá sector Sisga – Tibitoc 210-16</w:t>
      </w:r>
      <w:r w:rsidR="007B658C" w:rsidRPr="00DF1179">
        <w:rPr>
          <w:rFonts w:ascii="Times New Roman" w:hAnsi="Times New Roman" w:cs="Times New Roman"/>
          <w:sz w:val="24"/>
          <w:szCs w:val="24"/>
        </w:rPr>
        <w:t>. Recuperado de: https://www.car.gov.co/uploads/files/5ac25f2d8bf5c.pdf</w:t>
      </w:r>
      <w:r w:rsidR="00DC569F" w:rsidRPr="00DF1179">
        <w:rPr>
          <w:rFonts w:ascii="Times New Roman" w:hAnsi="Times New Roman" w:cs="Times New Roman"/>
          <w:sz w:val="24"/>
          <w:szCs w:val="24"/>
        </w:rPr>
        <w:t>.</w:t>
      </w:r>
    </w:p>
    <w:p w:rsidR="00444CEB" w:rsidRPr="00DF1179" w:rsidRDefault="00444CEB" w:rsidP="00444CEB">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bCs/>
          <w:color w:val="000000"/>
          <w:sz w:val="24"/>
          <w:szCs w:val="24"/>
          <w:shd w:val="clear" w:color="auto" w:fill="FFFFFF"/>
        </w:rPr>
        <w:t xml:space="preserve">Chaparro H., S. ; Lopera S., A. ; Gary S., F. </w:t>
      </w:r>
      <w:r w:rsidRPr="00DF1179">
        <w:rPr>
          <w:rFonts w:ascii="Times New Roman" w:hAnsi="Times New Roman" w:cs="Times New Roman"/>
          <w:sz w:val="24"/>
          <w:szCs w:val="24"/>
        </w:rPr>
        <w:t>Aves del departamento de Cundinamarca, Colombia: conocimiento, nuevos registros y vacíos de información. Recuperado de: http://www.scielo.org.co/scielo.php?script=sci_arttext&amp;pid=S0124-53762018000100160.</w:t>
      </w:r>
    </w:p>
    <w:p w:rsidR="00222EC8" w:rsidRPr="00DF1179" w:rsidRDefault="00222EC8" w:rsidP="00CD682D">
      <w:pPr>
        <w:pStyle w:val="Prrafodelista"/>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Departamento Administrativo Nacional de Estadística DANE. Censo Nacional Agropecuario. 2014. Recuperado de: https://sitios.dane.gov.co/cna-dashboard/#/25</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Encinas. (2011). Medio ambiente y contaminación. Principios básicos. Recuperado de: https://addi.ehu.es/bitstream/handle/10810/16784/Medio%20Ambiente%20y%20Contaminaci%C3%B3n.%20Principios%20b%C3%A1sicos.pdf?sequence=6</w:t>
      </w:r>
      <w:r w:rsidR="00DC569F" w:rsidRPr="00DF1179">
        <w:rPr>
          <w:rFonts w:ascii="Times New Roman" w:hAnsi="Times New Roman" w:cs="Times New Roman"/>
          <w:sz w:val="24"/>
          <w:szCs w:val="24"/>
        </w:rPr>
        <w:t>.</w:t>
      </w:r>
    </w:p>
    <w:p w:rsidR="00222EC8" w:rsidRPr="00DF1179" w:rsidRDefault="00222EC8" w:rsidP="00222EC8">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Espinosa 2018. El agua, un reto para la salud pública La calidad del agua y las oportunidades para la vigilancia en Salud Ambiental. Recuperado de: http://bdigital.unal.edu.co/63280/1/PhD%20Adriana%20J%20EspinosaRamirez.pdf</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Garzón, Morgan. (2017). Integración de la gestión del riesgo de desastres en el ajuste del esquema de ordenamiento territorial del municipio de Guasca, departamento de Cundinamarca. Universidad Santo Tomas. </w:t>
      </w:r>
    </w:p>
    <w:p w:rsidR="00222EC8" w:rsidRPr="00DF1179" w:rsidRDefault="00222EC8" w:rsidP="00CD682D">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Gobernación de Cundinamarca. Secretaria de planeación. Recuperado de: </w:t>
      </w:r>
      <w:hyperlink r:id="rId13" w:history="1">
        <w:r w:rsidRPr="00DF1179">
          <w:rPr>
            <w:rFonts w:ascii="Times New Roman" w:hAnsi="Times New Roman" w:cs="Times New Roman"/>
            <w:sz w:val="24"/>
            <w:szCs w:val="24"/>
          </w:rPr>
          <w:t>http://www.cundinamarca.gov.co/Home/SecretariasEntidades.gc/Secretariadeplaneacion/SecretariadeplaneacionDespliegue/asmapas_contenidos/csecreplanea_mapas_mapasdepart</w:t>
        </w:r>
      </w:hyperlink>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Gobernación de Cundinamarca. Subdirección de Vigilancia en Salud Publica. Eventos de Notificación Nacional. Sistema Nacional de Vigilancia en Salud Pública SIVIGILA.</w:t>
      </w:r>
    </w:p>
    <w:p w:rsidR="00222EC8" w:rsidRPr="00DF1179" w:rsidRDefault="00222EC8" w:rsidP="00222EC8">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Greenpeace (2015) Los Plaguicidas y Nuestra Salud, una Preocupación Creciente. Recuperado de: https://archivo-es.greenpeace.org/espana/Global/espana/2015/Report/agricultura/Plaguicidas_Y%20_Nuestra_Salud_ResumenCastellano.pdf</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Guerrero. (2003). Estudio de residuos de plaguicidas en frutas y hortalizas en áreas específicas de Colombia. Universidad Nacional de Colombia. </w:t>
      </w:r>
    </w:p>
    <w:p w:rsidR="007061A3" w:rsidRPr="00DF1179" w:rsidRDefault="007061A3" w:rsidP="007061A3">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Instituto Geográfico Agustín Codazzi (IGAC). (s.f.) Mapa Departamento de Cundinamarca. Recuperado de: http://www.colombiamania.com/AA_IMAGENES/mapas/dptos/cundinamarca/02_Cundinamarca-pol-admin-thumb.jpg.</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Instituto Nacional de Salud Colombia- Subdirección de Vigilancia y Control. Intoxicación Aguda por Plaguicidas. Primer Semestre de 2007. Recuperado de: http://www.ins.gov.co/index.php?idcategoria=1470</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lastRenderedPageBreak/>
        <w:t>Instituto Nacional de Salud. (1994). Determinación de plaguicidas en muestras ambientales, biológicas y de alimentos. Recuperado de: https://www.minsalud.gov.co/sites/rid/Lists/BibliotecaDigital/RIDE/IA/INS/Determinacion-plaguicidas-muestras-ambientales-biologicas-alimentos.pdf</w:t>
      </w:r>
      <w:r w:rsidR="00DC569F" w:rsidRPr="00DF1179">
        <w:rPr>
          <w:rFonts w:ascii="Times New Roman" w:hAnsi="Times New Roman" w:cs="Times New Roman"/>
          <w:sz w:val="24"/>
          <w:szCs w:val="24"/>
        </w:rPr>
        <w:t>.</w:t>
      </w:r>
    </w:p>
    <w:p w:rsidR="00222EC8" w:rsidRPr="00DF1179" w:rsidRDefault="00222EC8" w:rsidP="00222EC8">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Litwin (s.f.) Guía comunitaria para la salud ambiental. Recuperado de: https://es.hesperian.org/hhg/Gu%C3%ADa_comunitaria_para_la_salud_ambiental</w:t>
      </w:r>
      <w:r w:rsidR="00DC569F" w:rsidRPr="00DF1179">
        <w:rPr>
          <w:rFonts w:ascii="Times New Roman" w:hAnsi="Times New Roman" w:cs="Times New Roman"/>
          <w:sz w:val="24"/>
          <w:szCs w:val="24"/>
        </w:rPr>
        <w:t>.</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Ministerio de ambiente y desarrollo sostenible. Política para la Gestión Sostenible del Suelo. (2016).</w:t>
      </w:r>
    </w:p>
    <w:p w:rsidR="007061A3" w:rsidRPr="00DF1179" w:rsidRDefault="007061A3" w:rsidP="007061A3">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Ministerio de salud. Bogotá, Decreto 1843. Colombia, 22 de julio de 1991.</w:t>
      </w:r>
    </w:p>
    <w:p w:rsidR="00222EC8" w:rsidRPr="00DF1179" w:rsidRDefault="00222EC8" w:rsidP="00CD682D">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Ministerio de Salud y Protección. Guía de atención integral de salud ocupacional basada en la evidencia para trabajadores expuestos a Plaguicidas Inhibidores de la Colinesterasa (Organofosforados y Carbamatos) (GATISO-PIC) 2007:143.</w:t>
      </w:r>
    </w:p>
    <w:p w:rsidR="007061A3" w:rsidRPr="00DF1179" w:rsidRDefault="007061A3" w:rsidP="007061A3">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Municipio de Guasca. (s.f). Componente de caracterización general de escenarios de riesgo. Recuperado de: https://repositorio.gestiondelriesgo.gov.co/bitstream/handle/20.500.11762/417/PMGR%20Guasca.pdf?sequence=1&amp;isAllowed=y.</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Organización Mundial de la Salud OMS (2016). Recuperado de: https://www.who.int/features/qa/87/es/</w:t>
      </w:r>
      <w:r w:rsidR="00DC569F" w:rsidRPr="00DF1179">
        <w:rPr>
          <w:rFonts w:ascii="Times New Roman" w:hAnsi="Times New Roman" w:cs="Times New Roman"/>
          <w:sz w:val="24"/>
          <w:szCs w:val="24"/>
        </w:rPr>
        <w:t>.</w:t>
      </w:r>
    </w:p>
    <w:p w:rsidR="00222EC8" w:rsidRPr="00DF1179" w:rsidRDefault="00222EC8" w:rsidP="00CD682D">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Organofosforados. Recuperado de: https://www.mendoza.conicet.gov.ar/portal/enciclopedia/terminos/Organofosf.htm</w:t>
      </w:r>
      <w:r w:rsidR="00DC569F" w:rsidRPr="00DF1179">
        <w:rPr>
          <w:rFonts w:ascii="Times New Roman" w:hAnsi="Times New Roman" w:cs="Times New Roman"/>
          <w:sz w:val="24"/>
          <w:szCs w:val="24"/>
        </w:rPr>
        <w:t>.</w:t>
      </w:r>
    </w:p>
    <w:p w:rsidR="00222EC8" w:rsidRPr="00DF1179" w:rsidRDefault="00222EC8" w:rsidP="00CD682D">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Resolución 0631. Ministerio de ambiente y desarrollo sostenible, Bogotá, Colombia, 17 de marzo de 2015</w:t>
      </w:r>
      <w:r w:rsidR="00DC569F" w:rsidRPr="00DF1179">
        <w:rPr>
          <w:rFonts w:ascii="Times New Roman" w:hAnsi="Times New Roman" w:cs="Times New Roman"/>
          <w:sz w:val="24"/>
          <w:szCs w:val="24"/>
        </w:rPr>
        <w:t>.</w:t>
      </w:r>
    </w:p>
    <w:p w:rsidR="00222EC8" w:rsidRPr="00DF1179" w:rsidRDefault="00222EC8" w:rsidP="00CD682D">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Resolución 2115. Ministerios de la protección social, Ministerio de ambiente, vivienda y desarrollo territorial, Bogotá, Colombia, 22 de junio de 2007</w:t>
      </w:r>
    </w:p>
    <w:p w:rsidR="00222EC8" w:rsidRPr="00DF1179" w:rsidRDefault="00222EC8" w:rsidP="00222EC8">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Rodríguez, Asela &amp; Suárez Tamayo, Susana &amp; Estrada, Daniel. (2014). Efectos de los plaguicidas sobre el ambiente y la salud. 52. 372-387.</w:t>
      </w:r>
    </w:p>
    <w:p w:rsidR="00222EC8" w:rsidRPr="00DF1179" w:rsidRDefault="00222EC8" w:rsidP="00CD682D">
      <w:pPr>
        <w:spacing w:after="0" w:line="240" w:lineRule="auto"/>
        <w:ind w:left="709" w:hanging="709"/>
        <w:jc w:val="both"/>
        <w:rPr>
          <w:rFonts w:ascii="Times New Roman" w:hAnsi="Times New Roman" w:cs="Times New Roman"/>
          <w:sz w:val="24"/>
          <w:szCs w:val="24"/>
        </w:rPr>
      </w:pPr>
      <w:bookmarkStart w:id="1" w:name="_Hlk36469740"/>
      <w:r w:rsidRPr="00DF1179">
        <w:rPr>
          <w:rFonts w:ascii="Times New Roman" w:hAnsi="Times New Roman" w:cs="Times New Roman"/>
          <w:sz w:val="24"/>
          <w:szCs w:val="24"/>
        </w:rPr>
        <w:t>Sánchez, M., López V., D., Fischer, G., Acuña C., J., &amp;Darghan, A. (2019</w:t>
      </w:r>
      <w:bookmarkEnd w:id="1"/>
      <w:r w:rsidRPr="00DF1179">
        <w:rPr>
          <w:rFonts w:ascii="Times New Roman" w:hAnsi="Times New Roman" w:cs="Times New Roman"/>
          <w:sz w:val="24"/>
          <w:szCs w:val="24"/>
        </w:rPr>
        <w:t xml:space="preserve">). Residuos de plaguicidas en frutos de fresa cultivados en sistemas de manejo integrado de plagas y convencionales en Cundinamarca (Colombia). Revista </w:t>
      </w:r>
      <w:r w:rsidRPr="00DF1179">
        <w:rPr>
          <w:rFonts w:ascii="Times New Roman" w:hAnsi="Times New Roman" w:cs="Times New Roman"/>
          <w:i/>
          <w:iCs/>
          <w:sz w:val="24"/>
          <w:szCs w:val="24"/>
        </w:rPr>
        <w:t>Colombiana De Ciencias Hortícolas</w:t>
      </w:r>
      <w:r w:rsidRPr="00DF1179">
        <w:rPr>
          <w:rFonts w:ascii="Times New Roman" w:hAnsi="Times New Roman" w:cs="Times New Roman"/>
          <w:sz w:val="24"/>
          <w:szCs w:val="24"/>
        </w:rPr>
        <w:t xml:space="preserve">, 13(1), 35-45.  Recuperado de: </w:t>
      </w:r>
      <w:hyperlink r:id="rId14" w:history="1">
        <w:r w:rsidRPr="00DF1179">
          <w:rPr>
            <w:rFonts w:ascii="Times New Roman" w:hAnsi="Times New Roman" w:cs="Times New Roman"/>
            <w:sz w:val="24"/>
            <w:szCs w:val="24"/>
          </w:rPr>
          <w:t>https://doi.org/10.17584/rcch.2019v13i1.8409</w:t>
        </w:r>
      </w:hyperlink>
      <w:r w:rsidR="00DC569F" w:rsidRPr="00DF1179">
        <w:rPr>
          <w:rFonts w:ascii="Times New Roman" w:hAnsi="Times New Roman" w:cs="Times New Roman"/>
          <w:sz w:val="24"/>
          <w:szCs w:val="24"/>
        </w:rPr>
        <w:t>.</w:t>
      </w:r>
    </w:p>
    <w:p w:rsidR="00222EC8" w:rsidRPr="00DF1179" w:rsidRDefault="00222EC8" w:rsidP="00222EC8">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Secretaria Distrital de Salud (2011). Calidad del agua y saneamiento básico.</w:t>
      </w:r>
    </w:p>
    <w:p w:rsidR="007B5AF7" w:rsidRPr="00DF1179" w:rsidRDefault="007B5AF7" w:rsidP="007B5AF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Secretaria Distrital de Salud (2018). Informe vigilancia en salud pública Bogotá año epidemiológico 2017. Recuperado de: http://www.saludcapital.gov.co/DSP/Boletines%20sistemticos/Informe%20Anual/INFORME%20VIGILANCIA%20EN%20SALUD%20P%C3%9ABLICA%20BOGOT%C3%81%20A%C3%91O%202017.pdf</w:t>
      </w:r>
      <w:r w:rsidR="00DC569F" w:rsidRPr="00DF1179">
        <w:rPr>
          <w:rFonts w:ascii="Times New Roman" w:hAnsi="Times New Roman" w:cs="Times New Roman"/>
          <w:sz w:val="24"/>
          <w:szCs w:val="24"/>
        </w:rPr>
        <w:t>.</w:t>
      </w:r>
    </w:p>
    <w:p w:rsidR="00222EC8" w:rsidRPr="00DF1179" w:rsidRDefault="00222EC8" w:rsidP="007B5AF7">
      <w:pPr>
        <w:spacing w:after="0" w:line="240" w:lineRule="auto"/>
        <w:jc w:val="both"/>
        <w:rPr>
          <w:rFonts w:ascii="Times New Roman" w:hAnsi="Times New Roman" w:cs="Times New Roman"/>
          <w:sz w:val="24"/>
          <w:szCs w:val="24"/>
        </w:rPr>
      </w:pPr>
      <w:r w:rsidRPr="00DF1179">
        <w:rPr>
          <w:rFonts w:ascii="Times New Roman" w:hAnsi="Times New Roman" w:cs="Times New Roman"/>
          <w:sz w:val="24"/>
          <w:szCs w:val="24"/>
        </w:rPr>
        <w:t xml:space="preserve">Soria de Santos. </w:t>
      </w:r>
      <w:r w:rsidR="00DC569F" w:rsidRPr="00DF1179">
        <w:rPr>
          <w:rFonts w:ascii="Times New Roman" w:hAnsi="Times New Roman" w:cs="Times New Roman"/>
          <w:sz w:val="24"/>
          <w:szCs w:val="24"/>
        </w:rPr>
        <w:t xml:space="preserve">(2015.) </w:t>
      </w:r>
      <w:r w:rsidRPr="00DF1179">
        <w:rPr>
          <w:rFonts w:ascii="Times New Roman" w:hAnsi="Times New Roman" w:cs="Times New Roman"/>
          <w:sz w:val="24"/>
          <w:szCs w:val="24"/>
        </w:rPr>
        <w:t>Contaminación ambiental con plaguicidas organofosforados.</w:t>
      </w:r>
    </w:p>
    <w:p w:rsidR="00222EC8" w:rsidRPr="00DF1179" w:rsidRDefault="00222EC8" w:rsidP="00B12C97">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Subdirección de Vigilancia y Control en Salud Pública Protocolo de vigilancia y control de Intoxicación aguda por plaguicidas. (2010). Protocolo de vigilancia y control de </w:t>
      </w:r>
      <w:r w:rsidR="00DC569F" w:rsidRPr="00DF1179">
        <w:rPr>
          <w:rFonts w:ascii="Times New Roman" w:hAnsi="Times New Roman" w:cs="Times New Roman"/>
          <w:sz w:val="24"/>
          <w:szCs w:val="24"/>
        </w:rPr>
        <w:t>intoxicaciones por plaguicidas.</w:t>
      </w:r>
    </w:p>
    <w:p w:rsidR="00AE1D32" w:rsidRPr="00DF1179" w:rsidRDefault="00AE1D32" w:rsidP="00AE1D32">
      <w:pPr>
        <w:spacing w:after="0" w:line="240" w:lineRule="auto"/>
        <w:ind w:left="709" w:hanging="709"/>
        <w:jc w:val="both"/>
        <w:rPr>
          <w:rFonts w:ascii="Times New Roman" w:hAnsi="Times New Roman" w:cs="Times New Roman"/>
          <w:sz w:val="24"/>
          <w:szCs w:val="24"/>
        </w:rPr>
      </w:pPr>
      <w:r w:rsidRPr="00DF1179">
        <w:rPr>
          <w:rFonts w:ascii="Times New Roman" w:hAnsi="Times New Roman" w:cs="Times New Roman"/>
          <w:sz w:val="24"/>
          <w:szCs w:val="24"/>
        </w:rPr>
        <w:t xml:space="preserve">Universidad de Ciencias Ambientales y Aplicadas U.D.C.A (2020). Análisis de planeación territorial del municipio de guasca y construcción de un escenario sostenible para el año 2032. Recuperado de: </w:t>
      </w:r>
      <w:hyperlink r:id="rId15" w:history="1">
        <w:r w:rsidRPr="00DF1179">
          <w:rPr>
            <w:rFonts w:ascii="Times New Roman" w:hAnsi="Times New Roman" w:cs="Times New Roman"/>
            <w:sz w:val="24"/>
            <w:szCs w:val="24"/>
          </w:rPr>
          <w:t>https://repository.udca.edu.co/bitstream/11158/1458/1/Manuscrito_1%20ok.pdf</w:t>
        </w:r>
      </w:hyperlink>
      <w:r w:rsidRPr="00DF1179">
        <w:rPr>
          <w:rFonts w:ascii="Times New Roman" w:hAnsi="Times New Roman" w:cs="Times New Roman"/>
          <w:sz w:val="24"/>
          <w:szCs w:val="24"/>
        </w:rPr>
        <w:t>.</w:t>
      </w:r>
    </w:p>
    <w:p w:rsidR="00DC569F" w:rsidRPr="00DF1179" w:rsidRDefault="00DC569F" w:rsidP="00DC569F">
      <w:pPr>
        <w:spacing w:after="0" w:line="240" w:lineRule="auto"/>
        <w:ind w:left="709" w:hanging="1"/>
        <w:mirrorIndents/>
        <w:jc w:val="both"/>
        <w:rPr>
          <w:rFonts w:ascii="Times New Roman" w:hAnsi="Times New Roman" w:cs="Times New Roman"/>
          <w:sz w:val="24"/>
          <w:szCs w:val="24"/>
        </w:rPr>
      </w:pPr>
      <w:r w:rsidRPr="00DF1179">
        <w:rPr>
          <w:rFonts w:ascii="Times New Roman" w:hAnsi="Times New Roman" w:cs="Times New Roman"/>
          <w:sz w:val="24"/>
          <w:szCs w:val="24"/>
        </w:rPr>
        <w:t xml:space="preserve">Vidal, C. (2015). </w:t>
      </w:r>
      <w:r w:rsidRPr="00DF1179">
        <w:rPr>
          <w:rFonts w:ascii="Times New Roman" w:hAnsi="Times New Roman" w:cs="Times New Roman"/>
          <w:iCs/>
          <w:sz w:val="24"/>
          <w:szCs w:val="24"/>
        </w:rPr>
        <w:t>Plaguicidas agregados al suelo y su destino en el ambiente</w:t>
      </w:r>
      <w:r w:rsidRPr="00DF1179">
        <w:rPr>
          <w:rFonts w:ascii="Times New Roman" w:hAnsi="Times New Roman" w:cs="Times New Roman"/>
          <w:sz w:val="24"/>
          <w:szCs w:val="24"/>
        </w:rPr>
        <w:t>. Buenos Aires, Argentina: Ediciones INTA</w:t>
      </w:r>
      <w:r w:rsidR="007061A3" w:rsidRPr="00DF1179">
        <w:rPr>
          <w:rFonts w:ascii="Times New Roman" w:hAnsi="Times New Roman" w:cs="Times New Roman"/>
          <w:sz w:val="24"/>
          <w:szCs w:val="24"/>
        </w:rPr>
        <w:t>.</w:t>
      </w:r>
    </w:p>
    <w:p w:rsidR="00DC569F" w:rsidRPr="00DF1179" w:rsidRDefault="00DC569F" w:rsidP="00B12C97">
      <w:pPr>
        <w:spacing w:after="0" w:line="240" w:lineRule="auto"/>
        <w:ind w:left="709" w:hanging="709"/>
        <w:jc w:val="both"/>
        <w:rPr>
          <w:rFonts w:ascii="Times New Roman" w:hAnsi="Times New Roman" w:cs="Times New Roman"/>
          <w:sz w:val="24"/>
          <w:szCs w:val="24"/>
        </w:rPr>
      </w:pPr>
    </w:p>
    <w:sectPr w:rsidR="00DC569F" w:rsidRPr="00DF1179" w:rsidSect="00DF117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EA" w:rsidRDefault="006145EA" w:rsidP="00D90FC6">
      <w:pPr>
        <w:spacing w:after="0" w:line="240" w:lineRule="auto"/>
      </w:pPr>
      <w:r>
        <w:separator/>
      </w:r>
    </w:p>
  </w:endnote>
  <w:endnote w:type="continuationSeparator" w:id="0">
    <w:p w:rsidR="006145EA" w:rsidRDefault="006145EA" w:rsidP="00D9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EA" w:rsidRDefault="006145EA" w:rsidP="00D90FC6">
      <w:pPr>
        <w:spacing w:after="0" w:line="240" w:lineRule="auto"/>
      </w:pPr>
      <w:r>
        <w:separator/>
      </w:r>
    </w:p>
  </w:footnote>
  <w:footnote w:type="continuationSeparator" w:id="0">
    <w:p w:rsidR="006145EA" w:rsidRDefault="006145EA" w:rsidP="00D90FC6">
      <w:pPr>
        <w:spacing w:after="0" w:line="240" w:lineRule="auto"/>
      </w:pPr>
      <w:r>
        <w:continuationSeparator/>
      </w:r>
    </w:p>
  </w:footnote>
  <w:footnote w:id="1">
    <w:p w:rsidR="00270D98" w:rsidRPr="00D90FC6" w:rsidRDefault="00270D98">
      <w:pPr>
        <w:pStyle w:val="Textonotapie"/>
        <w:rPr>
          <w:lang w:val="es-MX"/>
        </w:rPr>
      </w:pPr>
      <w:r>
        <w:rPr>
          <w:rStyle w:val="Refdenotaalpie"/>
        </w:rPr>
        <w:footnoteRef/>
      </w:r>
      <w:r>
        <w:rPr>
          <w:lang w:val="es-MX"/>
        </w:rPr>
        <w:t xml:space="preserve">  Ingeniera Química. Servicio Nacional de Aprendizaje SENA. Grupo de Salud y Seguridad en el Trabajo</w:t>
      </w:r>
      <w:r w:rsidR="001040BB">
        <w:rPr>
          <w:lang w:val="es-MX"/>
        </w:rPr>
        <w:t xml:space="preserve">. </w:t>
      </w:r>
      <w:r w:rsidR="001040BB" w:rsidRPr="001040BB">
        <w:rPr>
          <w:lang w:val="es-MX"/>
        </w:rPr>
        <w:t>catalinaquin@gmail.com</w:t>
      </w:r>
      <w:r>
        <w:rPr>
          <w:lang w:val="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D6D"/>
    <w:multiLevelType w:val="hybridMultilevel"/>
    <w:tmpl w:val="138EA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0150F"/>
    <w:multiLevelType w:val="hybridMultilevel"/>
    <w:tmpl w:val="052846FE"/>
    <w:lvl w:ilvl="0" w:tplc="0BC24EE4">
      <w:start w:val="1"/>
      <w:numFmt w:val="bullet"/>
      <w:lvlText w:val="•"/>
      <w:lvlJc w:val="left"/>
      <w:pPr>
        <w:tabs>
          <w:tab w:val="num" w:pos="720"/>
        </w:tabs>
        <w:ind w:left="720" w:hanging="360"/>
      </w:pPr>
      <w:rPr>
        <w:rFonts w:ascii="Times New Roman" w:hAnsi="Times New Roman" w:hint="default"/>
      </w:rPr>
    </w:lvl>
    <w:lvl w:ilvl="1" w:tplc="DFA0B302" w:tentative="1">
      <w:start w:val="1"/>
      <w:numFmt w:val="bullet"/>
      <w:lvlText w:val="•"/>
      <w:lvlJc w:val="left"/>
      <w:pPr>
        <w:tabs>
          <w:tab w:val="num" w:pos="1440"/>
        </w:tabs>
        <w:ind w:left="1440" w:hanging="360"/>
      </w:pPr>
      <w:rPr>
        <w:rFonts w:ascii="Times New Roman" w:hAnsi="Times New Roman" w:hint="default"/>
      </w:rPr>
    </w:lvl>
    <w:lvl w:ilvl="2" w:tplc="E2545924" w:tentative="1">
      <w:start w:val="1"/>
      <w:numFmt w:val="bullet"/>
      <w:lvlText w:val="•"/>
      <w:lvlJc w:val="left"/>
      <w:pPr>
        <w:tabs>
          <w:tab w:val="num" w:pos="2160"/>
        </w:tabs>
        <w:ind w:left="2160" w:hanging="360"/>
      </w:pPr>
      <w:rPr>
        <w:rFonts w:ascii="Times New Roman" w:hAnsi="Times New Roman" w:hint="default"/>
      </w:rPr>
    </w:lvl>
    <w:lvl w:ilvl="3" w:tplc="26C6CE48" w:tentative="1">
      <w:start w:val="1"/>
      <w:numFmt w:val="bullet"/>
      <w:lvlText w:val="•"/>
      <w:lvlJc w:val="left"/>
      <w:pPr>
        <w:tabs>
          <w:tab w:val="num" w:pos="2880"/>
        </w:tabs>
        <w:ind w:left="2880" w:hanging="360"/>
      </w:pPr>
      <w:rPr>
        <w:rFonts w:ascii="Times New Roman" w:hAnsi="Times New Roman" w:hint="default"/>
      </w:rPr>
    </w:lvl>
    <w:lvl w:ilvl="4" w:tplc="308E1FC2" w:tentative="1">
      <w:start w:val="1"/>
      <w:numFmt w:val="bullet"/>
      <w:lvlText w:val="•"/>
      <w:lvlJc w:val="left"/>
      <w:pPr>
        <w:tabs>
          <w:tab w:val="num" w:pos="3600"/>
        </w:tabs>
        <w:ind w:left="3600" w:hanging="360"/>
      </w:pPr>
      <w:rPr>
        <w:rFonts w:ascii="Times New Roman" w:hAnsi="Times New Roman" w:hint="default"/>
      </w:rPr>
    </w:lvl>
    <w:lvl w:ilvl="5" w:tplc="BFF0FC24" w:tentative="1">
      <w:start w:val="1"/>
      <w:numFmt w:val="bullet"/>
      <w:lvlText w:val="•"/>
      <w:lvlJc w:val="left"/>
      <w:pPr>
        <w:tabs>
          <w:tab w:val="num" w:pos="4320"/>
        </w:tabs>
        <w:ind w:left="4320" w:hanging="360"/>
      </w:pPr>
      <w:rPr>
        <w:rFonts w:ascii="Times New Roman" w:hAnsi="Times New Roman" w:hint="default"/>
      </w:rPr>
    </w:lvl>
    <w:lvl w:ilvl="6" w:tplc="9F504FEC" w:tentative="1">
      <w:start w:val="1"/>
      <w:numFmt w:val="bullet"/>
      <w:lvlText w:val="•"/>
      <w:lvlJc w:val="left"/>
      <w:pPr>
        <w:tabs>
          <w:tab w:val="num" w:pos="5040"/>
        </w:tabs>
        <w:ind w:left="5040" w:hanging="360"/>
      </w:pPr>
      <w:rPr>
        <w:rFonts w:ascii="Times New Roman" w:hAnsi="Times New Roman" w:hint="default"/>
      </w:rPr>
    </w:lvl>
    <w:lvl w:ilvl="7" w:tplc="7D9C3336" w:tentative="1">
      <w:start w:val="1"/>
      <w:numFmt w:val="bullet"/>
      <w:lvlText w:val="•"/>
      <w:lvlJc w:val="left"/>
      <w:pPr>
        <w:tabs>
          <w:tab w:val="num" w:pos="5760"/>
        </w:tabs>
        <w:ind w:left="5760" w:hanging="360"/>
      </w:pPr>
      <w:rPr>
        <w:rFonts w:ascii="Times New Roman" w:hAnsi="Times New Roman" w:hint="default"/>
      </w:rPr>
    </w:lvl>
    <w:lvl w:ilvl="8" w:tplc="F1AE23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5E01A5"/>
    <w:multiLevelType w:val="hybridMultilevel"/>
    <w:tmpl w:val="EF5E7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D85B2B"/>
    <w:multiLevelType w:val="hybridMultilevel"/>
    <w:tmpl w:val="D2C458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33697DB4"/>
    <w:multiLevelType w:val="hybridMultilevel"/>
    <w:tmpl w:val="7A7C4C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9F7404"/>
    <w:multiLevelType w:val="hybridMultilevel"/>
    <w:tmpl w:val="3FF4D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8AD"/>
    <w:rsid w:val="00000860"/>
    <w:rsid w:val="00000C3E"/>
    <w:rsid w:val="00001FBE"/>
    <w:rsid w:val="000135AD"/>
    <w:rsid w:val="00013CC4"/>
    <w:rsid w:val="000158F8"/>
    <w:rsid w:val="000163D7"/>
    <w:rsid w:val="000177DE"/>
    <w:rsid w:val="00024A8A"/>
    <w:rsid w:val="0004656E"/>
    <w:rsid w:val="00062C8C"/>
    <w:rsid w:val="000702D4"/>
    <w:rsid w:val="000718BC"/>
    <w:rsid w:val="00077957"/>
    <w:rsid w:val="00077C22"/>
    <w:rsid w:val="000914DA"/>
    <w:rsid w:val="000931C9"/>
    <w:rsid w:val="000A60D8"/>
    <w:rsid w:val="000A6F95"/>
    <w:rsid w:val="000C0E0B"/>
    <w:rsid w:val="000F075A"/>
    <w:rsid w:val="000F2F10"/>
    <w:rsid w:val="00102447"/>
    <w:rsid w:val="001040BB"/>
    <w:rsid w:val="001110B4"/>
    <w:rsid w:val="00117BE5"/>
    <w:rsid w:val="001315E0"/>
    <w:rsid w:val="00144E22"/>
    <w:rsid w:val="00147559"/>
    <w:rsid w:val="0015550F"/>
    <w:rsid w:val="00162E68"/>
    <w:rsid w:val="00165901"/>
    <w:rsid w:val="001674F7"/>
    <w:rsid w:val="001742A8"/>
    <w:rsid w:val="00177DA3"/>
    <w:rsid w:val="001825DF"/>
    <w:rsid w:val="001832D9"/>
    <w:rsid w:val="001A150C"/>
    <w:rsid w:val="001A7843"/>
    <w:rsid w:val="001A7CC8"/>
    <w:rsid w:val="001B2175"/>
    <w:rsid w:val="001B2F38"/>
    <w:rsid w:val="001C1ADF"/>
    <w:rsid w:val="001C36D3"/>
    <w:rsid w:val="001C4C9B"/>
    <w:rsid w:val="001C640F"/>
    <w:rsid w:val="001E3650"/>
    <w:rsid w:val="001E4FA7"/>
    <w:rsid w:val="001E6FF1"/>
    <w:rsid w:val="001F03D1"/>
    <w:rsid w:val="001F2973"/>
    <w:rsid w:val="001F297A"/>
    <w:rsid w:val="001F59CB"/>
    <w:rsid w:val="001F77E1"/>
    <w:rsid w:val="00200BBB"/>
    <w:rsid w:val="00202B6A"/>
    <w:rsid w:val="00210933"/>
    <w:rsid w:val="002128C9"/>
    <w:rsid w:val="00215CC9"/>
    <w:rsid w:val="00222EC8"/>
    <w:rsid w:val="00223ED4"/>
    <w:rsid w:val="00224415"/>
    <w:rsid w:val="00227372"/>
    <w:rsid w:val="00227CE9"/>
    <w:rsid w:val="002430B2"/>
    <w:rsid w:val="002472E1"/>
    <w:rsid w:val="002477FA"/>
    <w:rsid w:val="00270D98"/>
    <w:rsid w:val="00274064"/>
    <w:rsid w:val="00282D84"/>
    <w:rsid w:val="0029516B"/>
    <w:rsid w:val="00297BCA"/>
    <w:rsid w:val="002A38E7"/>
    <w:rsid w:val="002B1AAD"/>
    <w:rsid w:val="002B489C"/>
    <w:rsid w:val="002B4960"/>
    <w:rsid w:val="002C64EC"/>
    <w:rsid w:val="002E1198"/>
    <w:rsid w:val="002E1BF6"/>
    <w:rsid w:val="002E22D2"/>
    <w:rsid w:val="002E47F2"/>
    <w:rsid w:val="002E58FA"/>
    <w:rsid w:val="002F2CDC"/>
    <w:rsid w:val="002F481D"/>
    <w:rsid w:val="002F69E5"/>
    <w:rsid w:val="00315B5A"/>
    <w:rsid w:val="003238EF"/>
    <w:rsid w:val="0033075D"/>
    <w:rsid w:val="00330F33"/>
    <w:rsid w:val="00363C5D"/>
    <w:rsid w:val="003660A0"/>
    <w:rsid w:val="003749D8"/>
    <w:rsid w:val="003756B6"/>
    <w:rsid w:val="003802AF"/>
    <w:rsid w:val="0038540F"/>
    <w:rsid w:val="00391133"/>
    <w:rsid w:val="003923BB"/>
    <w:rsid w:val="003A6839"/>
    <w:rsid w:val="003A750B"/>
    <w:rsid w:val="003D3C12"/>
    <w:rsid w:val="003D40DA"/>
    <w:rsid w:val="003D456C"/>
    <w:rsid w:val="003E7854"/>
    <w:rsid w:val="003F4F86"/>
    <w:rsid w:val="003F5F53"/>
    <w:rsid w:val="0040055A"/>
    <w:rsid w:val="00400577"/>
    <w:rsid w:val="004067E1"/>
    <w:rsid w:val="004221E1"/>
    <w:rsid w:val="004246CA"/>
    <w:rsid w:val="00425B3B"/>
    <w:rsid w:val="00426F16"/>
    <w:rsid w:val="00444CEB"/>
    <w:rsid w:val="00452C9E"/>
    <w:rsid w:val="004531FC"/>
    <w:rsid w:val="004637E7"/>
    <w:rsid w:val="00465B7E"/>
    <w:rsid w:val="00470005"/>
    <w:rsid w:val="00472999"/>
    <w:rsid w:val="00472FB4"/>
    <w:rsid w:val="00495204"/>
    <w:rsid w:val="0049672A"/>
    <w:rsid w:val="004A194E"/>
    <w:rsid w:val="004A5FE3"/>
    <w:rsid w:val="004A7E13"/>
    <w:rsid w:val="004B2AD1"/>
    <w:rsid w:val="004B34CB"/>
    <w:rsid w:val="004B5E1B"/>
    <w:rsid w:val="004C0954"/>
    <w:rsid w:val="004C339A"/>
    <w:rsid w:val="004C68CE"/>
    <w:rsid w:val="004E062B"/>
    <w:rsid w:val="004E7D6C"/>
    <w:rsid w:val="005027B8"/>
    <w:rsid w:val="00503EA1"/>
    <w:rsid w:val="00507060"/>
    <w:rsid w:val="00507096"/>
    <w:rsid w:val="00521BB4"/>
    <w:rsid w:val="005226EA"/>
    <w:rsid w:val="005349C8"/>
    <w:rsid w:val="00535EEF"/>
    <w:rsid w:val="005413F4"/>
    <w:rsid w:val="005533CD"/>
    <w:rsid w:val="00554657"/>
    <w:rsid w:val="00555981"/>
    <w:rsid w:val="00556AF2"/>
    <w:rsid w:val="005637E8"/>
    <w:rsid w:val="00572376"/>
    <w:rsid w:val="00575E09"/>
    <w:rsid w:val="00591008"/>
    <w:rsid w:val="00591D59"/>
    <w:rsid w:val="005A4C44"/>
    <w:rsid w:val="005A74A1"/>
    <w:rsid w:val="005B5B5A"/>
    <w:rsid w:val="005C1EFE"/>
    <w:rsid w:val="005C2C53"/>
    <w:rsid w:val="005D3F80"/>
    <w:rsid w:val="005E0705"/>
    <w:rsid w:val="005E15AD"/>
    <w:rsid w:val="005E4B95"/>
    <w:rsid w:val="005F69A1"/>
    <w:rsid w:val="00601404"/>
    <w:rsid w:val="00607FAE"/>
    <w:rsid w:val="00611A20"/>
    <w:rsid w:val="0061203E"/>
    <w:rsid w:val="00612D95"/>
    <w:rsid w:val="00612F1D"/>
    <w:rsid w:val="006145EA"/>
    <w:rsid w:val="00616B70"/>
    <w:rsid w:val="006210D0"/>
    <w:rsid w:val="00621B94"/>
    <w:rsid w:val="006314C7"/>
    <w:rsid w:val="00631E15"/>
    <w:rsid w:val="0063212B"/>
    <w:rsid w:val="00633390"/>
    <w:rsid w:val="00636CCD"/>
    <w:rsid w:val="00640A43"/>
    <w:rsid w:val="00641A93"/>
    <w:rsid w:val="0064613D"/>
    <w:rsid w:val="006548AD"/>
    <w:rsid w:val="00663175"/>
    <w:rsid w:val="00665998"/>
    <w:rsid w:val="00676A4F"/>
    <w:rsid w:val="00677941"/>
    <w:rsid w:val="0068025E"/>
    <w:rsid w:val="00680EEB"/>
    <w:rsid w:val="0068689D"/>
    <w:rsid w:val="00687C7D"/>
    <w:rsid w:val="00695C4E"/>
    <w:rsid w:val="00697FEE"/>
    <w:rsid w:val="006A3E8A"/>
    <w:rsid w:val="006B3547"/>
    <w:rsid w:val="006B38F8"/>
    <w:rsid w:val="006C1C08"/>
    <w:rsid w:val="006C2245"/>
    <w:rsid w:val="006C2886"/>
    <w:rsid w:val="006C4B59"/>
    <w:rsid w:val="006C4EBB"/>
    <w:rsid w:val="006C7908"/>
    <w:rsid w:val="006F0A4A"/>
    <w:rsid w:val="006F10FB"/>
    <w:rsid w:val="006F4317"/>
    <w:rsid w:val="0070595E"/>
    <w:rsid w:val="007061A3"/>
    <w:rsid w:val="007078EC"/>
    <w:rsid w:val="00715CC4"/>
    <w:rsid w:val="0072134C"/>
    <w:rsid w:val="00724001"/>
    <w:rsid w:val="007326AD"/>
    <w:rsid w:val="007329E6"/>
    <w:rsid w:val="00742879"/>
    <w:rsid w:val="00743CEF"/>
    <w:rsid w:val="00750BED"/>
    <w:rsid w:val="00751EA6"/>
    <w:rsid w:val="00755FB6"/>
    <w:rsid w:val="0075673D"/>
    <w:rsid w:val="0076521A"/>
    <w:rsid w:val="00766553"/>
    <w:rsid w:val="0076697B"/>
    <w:rsid w:val="007702FC"/>
    <w:rsid w:val="00781C9A"/>
    <w:rsid w:val="007853A3"/>
    <w:rsid w:val="007A5D19"/>
    <w:rsid w:val="007A61FF"/>
    <w:rsid w:val="007B08D0"/>
    <w:rsid w:val="007B1C28"/>
    <w:rsid w:val="007B5AF7"/>
    <w:rsid w:val="007B658C"/>
    <w:rsid w:val="007C1D82"/>
    <w:rsid w:val="007C3580"/>
    <w:rsid w:val="007C4E2F"/>
    <w:rsid w:val="007D02F6"/>
    <w:rsid w:val="007D6364"/>
    <w:rsid w:val="007E1154"/>
    <w:rsid w:val="007E1CC0"/>
    <w:rsid w:val="007F14E4"/>
    <w:rsid w:val="007F2B4A"/>
    <w:rsid w:val="007F4283"/>
    <w:rsid w:val="007F4528"/>
    <w:rsid w:val="007F4F5F"/>
    <w:rsid w:val="008047F0"/>
    <w:rsid w:val="00807AFC"/>
    <w:rsid w:val="00816AC5"/>
    <w:rsid w:val="0082663E"/>
    <w:rsid w:val="00826C65"/>
    <w:rsid w:val="0083167F"/>
    <w:rsid w:val="008446C4"/>
    <w:rsid w:val="00852D20"/>
    <w:rsid w:val="00856748"/>
    <w:rsid w:val="008625A9"/>
    <w:rsid w:val="00862A33"/>
    <w:rsid w:val="00864BED"/>
    <w:rsid w:val="00893E26"/>
    <w:rsid w:val="00896670"/>
    <w:rsid w:val="008B18F5"/>
    <w:rsid w:val="008B4DE2"/>
    <w:rsid w:val="008C2300"/>
    <w:rsid w:val="008C4096"/>
    <w:rsid w:val="008C5147"/>
    <w:rsid w:val="008C6BCA"/>
    <w:rsid w:val="008D6272"/>
    <w:rsid w:val="008F2832"/>
    <w:rsid w:val="009016C8"/>
    <w:rsid w:val="00902A16"/>
    <w:rsid w:val="00904745"/>
    <w:rsid w:val="009127AB"/>
    <w:rsid w:val="009136E9"/>
    <w:rsid w:val="00920D5D"/>
    <w:rsid w:val="009216E8"/>
    <w:rsid w:val="0092527C"/>
    <w:rsid w:val="00927338"/>
    <w:rsid w:val="009304B8"/>
    <w:rsid w:val="00930736"/>
    <w:rsid w:val="00941AB0"/>
    <w:rsid w:val="009429D0"/>
    <w:rsid w:val="009464CF"/>
    <w:rsid w:val="00953047"/>
    <w:rsid w:val="00957A9D"/>
    <w:rsid w:val="00963020"/>
    <w:rsid w:val="00963FA8"/>
    <w:rsid w:val="0096518F"/>
    <w:rsid w:val="00972C28"/>
    <w:rsid w:val="00985870"/>
    <w:rsid w:val="0099201F"/>
    <w:rsid w:val="00995741"/>
    <w:rsid w:val="009B77FB"/>
    <w:rsid w:val="009C0D03"/>
    <w:rsid w:val="009C6023"/>
    <w:rsid w:val="009D37C9"/>
    <w:rsid w:val="009D5CEF"/>
    <w:rsid w:val="009E0EE1"/>
    <w:rsid w:val="009E2327"/>
    <w:rsid w:val="009F6A22"/>
    <w:rsid w:val="00A03EDB"/>
    <w:rsid w:val="00A11B96"/>
    <w:rsid w:val="00A16680"/>
    <w:rsid w:val="00A26235"/>
    <w:rsid w:val="00A26F10"/>
    <w:rsid w:val="00A35DD0"/>
    <w:rsid w:val="00A42AAA"/>
    <w:rsid w:val="00A504A0"/>
    <w:rsid w:val="00A5472C"/>
    <w:rsid w:val="00A613FE"/>
    <w:rsid w:val="00A63AB3"/>
    <w:rsid w:val="00A63C90"/>
    <w:rsid w:val="00A66A5E"/>
    <w:rsid w:val="00A76255"/>
    <w:rsid w:val="00A82295"/>
    <w:rsid w:val="00A84F1A"/>
    <w:rsid w:val="00A86BA6"/>
    <w:rsid w:val="00A87B6F"/>
    <w:rsid w:val="00A9579F"/>
    <w:rsid w:val="00A95F37"/>
    <w:rsid w:val="00AB0663"/>
    <w:rsid w:val="00AB133D"/>
    <w:rsid w:val="00AB7401"/>
    <w:rsid w:val="00AC383E"/>
    <w:rsid w:val="00AD4752"/>
    <w:rsid w:val="00AD59CD"/>
    <w:rsid w:val="00AD650E"/>
    <w:rsid w:val="00AE1D32"/>
    <w:rsid w:val="00AE508B"/>
    <w:rsid w:val="00AF231A"/>
    <w:rsid w:val="00B01058"/>
    <w:rsid w:val="00B01212"/>
    <w:rsid w:val="00B024FC"/>
    <w:rsid w:val="00B12C97"/>
    <w:rsid w:val="00B174AD"/>
    <w:rsid w:val="00B21F65"/>
    <w:rsid w:val="00B2282D"/>
    <w:rsid w:val="00B278EC"/>
    <w:rsid w:val="00B34C53"/>
    <w:rsid w:val="00B35409"/>
    <w:rsid w:val="00B37650"/>
    <w:rsid w:val="00B403EC"/>
    <w:rsid w:val="00B44CB4"/>
    <w:rsid w:val="00B44D69"/>
    <w:rsid w:val="00B4665E"/>
    <w:rsid w:val="00B470F3"/>
    <w:rsid w:val="00B47D87"/>
    <w:rsid w:val="00B56798"/>
    <w:rsid w:val="00B616E5"/>
    <w:rsid w:val="00B6465D"/>
    <w:rsid w:val="00B725CC"/>
    <w:rsid w:val="00B7633C"/>
    <w:rsid w:val="00B8372B"/>
    <w:rsid w:val="00B86BCB"/>
    <w:rsid w:val="00B875B3"/>
    <w:rsid w:val="00B87BDE"/>
    <w:rsid w:val="00B9061C"/>
    <w:rsid w:val="00B9159F"/>
    <w:rsid w:val="00B94BA8"/>
    <w:rsid w:val="00BB186B"/>
    <w:rsid w:val="00BB679E"/>
    <w:rsid w:val="00BB6B9D"/>
    <w:rsid w:val="00BC53B1"/>
    <w:rsid w:val="00BC77AC"/>
    <w:rsid w:val="00BD050C"/>
    <w:rsid w:val="00BF403C"/>
    <w:rsid w:val="00BF5439"/>
    <w:rsid w:val="00C00DE1"/>
    <w:rsid w:val="00C12F70"/>
    <w:rsid w:val="00C15132"/>
    <w:rsid w:val="00C17E5E"/>
    <w:rsid w:val="00C20BDD"/>
    <w:rsid w:val="00C218F1"/>
    <w:rsid w:val="00C2244C"/>
    <w:rsid w:val="00C339EF"/>
    <w:rsid w:val="00C40CF6"/>
    <w:rsid w:val="00C50981"/>
    <w:rsid w:val="00C53A1B"/>
    <w:rsid w:val="00C55E4C"/>
    <w:rsid w:val="00C63393"/>
    <w:rsid w:val="00C65A2A"/>
    <w:rsid w:val="00C65FE2"/>
    <w:rsid w:val="00C86E9F"/>
    <w:rsid w:val="00C91BB7"/>
    <w:rsid w:val="00CA0407"/>
    <w:rsid w:val="00CA2C08"/>
    <w:rsid w:val="00CA605B"/>
    <w:rsid w:val="00CB71B8"/>
    <w:rsid w:val="00CD0E03"/>
    <w:rsid w:val="00CD682D"/>
    <w:rsid w:val="00CE197A"/>
    <w:rsid w:val="00D06826"/>
    <w:rsid w:val="00D135D1"/>
    <w:rsid w:val="00D32CBD"/>
    <w:rsid w:val="00D35D66"/>
    <w:rsid w:val="00D42FE3"/>
    <w:rsid w:val="00D43F71"/>
    <w:rsid w:val="00D45DD9"/>
    <w:rsid w:val="00D47C9E"/>
    <w:rsid w:val="00D64237"/>
    <w:rsid w:val="00D65E8D"/>
    <w:rsid w:val="00D7009A"/>
    <w:rsid w:val="00D872F8"/>
    <w:rsid w:val="00D90D72"/>
    <w:rsid w:val="00D90FC6"/>
    <w:rsid w:val="00DA5670"/>
    <w:rsid w:val="00DA7E75"/>
    <w:rsid w:val="00DB7331"/>
    <w:rsid w:val="00DB7971"/>
    <w:rsid w:val="00DC4936"/>
    <w:rsid w:val="00DC562F"/>
    <w:rsid w:val="00DC569F"/>
    <w:rsid w:val="00DC592D"/>
    <w:rsid w:val="00DD0A0E"/>
    <w:rsid w:val="00DE37CB"/>
    <w:rsid w:val="00DF1179"/>
    <w:rsid w:val="00DF379E"/>
    <w:rsid w:val="00E04DD0"/>
    <w:rsid w:val="00E102F7"/>
    <w:rsid w:val="00E13C20"/>
    <w:rsid w:val="00E27C04"/>
    <w:rsid w:val="00E37997"/>
    <w:rsid w:val="00E42548"/>
    <w:rsid w:val="00E469B9"/>
    <w:rsid w:val="00E5076D"/>
    <w:rsid w:val="00E543D3"/>
    <w:rsid w:val="00E55B8E"/>
    <w:rsid w:val="00E70F8D"/>
    <w:rsid w:val="00E73DD6"/>
    <w:rsid w:val="00E81179"/>
    <w:rsid w:val="00E878CE"/>
    <w:rsid w:val="00E92950"/>
    <w:rsid w:val="00E972DE"/>
    <w:rsid w:val="00E97FF0"/>
    <w:rsid w:val="00EB1BE9"/>
    <w:rsid w:val="00EB1F42"/>
    <w:rsid w:val="00EB6EEC"/>
    <w:rsid w:val="00EB78A2"/>
    <w:rsid w:val="00EC439F"/>
    <w:rsid w:val="00ED03D4"/>
    <w:rsid w:val="00ED1C4A"/>
    <w:rsid w:val="00ED2258"/>
    <w:rsid w:val="00ED66DE"/>
    <w:rsid w:val="00EE3B6B"/>
    <w:rsid w:val="00EE554F"/>
    <w:rsid w:val="00EE7375"/>
    <w:rsid w:val="00EF3D8B"/>
    <w:rsid w:val="00F0117F"/>
    <w:rsid w:val="00F1094C"/>
    <w:rsid w:val="00F138AC"/>
    <w:rsid w:val="00F20A55"/>
    <w:rsid w:val="00F21FE8"/>
    <w:rsid w:val="00F2536B"/>
    <w:rsid w:val="00F27186"/>
    <w:rsid w:val="00F33D47"/>
    <w:rsid w:val="00F36AAF"/>
    <w:rsid w:val="00F4758A"/>
    <w:rsid w:val="00F51546"/>
    <w:rsid w:val="00F52D02"/>
    <w:rsid w:val="00F5526A"/>
    <w:rsid w:val="00F57A91"/>
    <w:rsid w:val="00F60476"/>
    <w:rsid w:val="00F604B0"/>
    <w:rsid w:val="00F619B1"/>
    <w:rsid w:val="00F72560"/>
    <w:rsid w:val="00F76B23"/>
    <w:rsid w:val="00F840B4"/>
    <w:rsid w:val="00F85402"/>
    <w:rsid w:val="00F940E8"/>
    <w:rsid w:val="00FA0654"/>
    <w:rsid w:val="00FA0AF4"/>
    <w:rsid w:val="00FA32AC"/>
    <w:rsid w:val="00FA518F"/>
    <w:rsid w:val="00FA593F"/>
    <w:rsid w:val="00FB3CBC"/>
    <w:rsid w:val="00FB6451"/>
    <w:rsid w:val="00FB7138"/>
    <w:rsid w:val="00FD2055"/>
    <w:rsid w:val="00FD696F"/>
    <w:rsid w:val="00FE3B8C"/>
    <w:rsid w:val="00FE6BDE"/>
    <w:rsid w:val="00FF02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9F19"/>
  <w15:docId w15:val="{15A872A2-EB63-4854-9EDB-6355E12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48AD"/>
    <w:rPr>
      <w:lang w:val="es-CO"/>
    </w:rPr>
  </w:style>
  <w:style w:type="paragraph" w:styleId="Ttulo1">
    <w:name w:val="heading 1"/>
    <w:basedOn w:val="Normal"/>
    <w:next w:val="Normal"/>
    <w:link w:val="Ttulo1Car"/>
    <w:uiPriority w:val="9"/>
    <w:qFormat/>
    <w:rsid w:val="00EE7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6548AD"/>
    <w:rPr>
      <w:sz w:val="16"/>
      <w:szCs w:val="16"/>
    </w:rPr>
  </w:style>
  <w:style w:type="paragraph" w:styleId="Prrafodelista">
    <w:name w:val="List Paragraph"/>
    <w:basedOn w:val="Normal"/>
    <w:uiPriority w:val="34"/>
    <w:qFormat/>
    <w:rsid w:val="006548AD"/>
    <w:pPr>
      <w:ind w:left="720"/>
      <w:contextualSpacing/>
    </w:pPr>
  </w:style>
  <w:style w:type="paragraph" w:styleId="NormalWeb">
    <w:name w:val="Normal (Web)"/>
    <w:basedOn w:val="Normal"/>
    <w:uiPriority w:val="99"/>
    <w:semiHidden/>
    <w:unhideWhenUsed/>
    <w:rsid w:val="006548AD"/>
    <w:pPr>
      <w:spacing w:after="120" w:line="240" w:lineRule="auto"/>
      <w:ind w:left="120"/>
    </w:pPr>
    <w:rPr>
      <w:rFonts w:ascii="Times New Roman" w:eastAsia="Times New Roman" w:hAnsi="Times New Roman" w:cs="Times New Roman"/>
      <w:color w:val="414040"/>
      <w:sz w:val="20"/>
      <w:szCs w:val="20"/>
      <w:lang w:eastAsia="es-CO"/>
    </w:rPr>
  </w:style>
  <w:style w:type="paragraph" w:customStyle="1" w:styleId="txtgral">
    <w:name w:val="txt_gral"/>
    <w:basedOn w:val="Normal"/>
    <w:rsid w:val="006548AD"/>
    <w:pPr>
      <w:spacing w:after="120" w:line="240" w:lineRule="auto"/>
      <w:ind w:left="120"/>
    </w:pPr>
    <w:rPr>
      <w:rFonts w:ascii="Times New Roman" w:eastAsia="Times New Roman" w:hAnsi="Times New Roman" w:cs="Times New Roman"/>
      <w:color w:val="373636"/>
      <w:sz w:val="23"/>
      <w:szCs w:val="23"/>
      <w:lang w:eastAsia="es-CO"/>
    </w:rPr>
  </w:style>
  <w:style w:type="character" w:styleId="Textoennegrita">
    <w:name w:val="Strong"/>
    <w:basedOn w:val="Fuentedeprrafopredeter"/>
    <w:uiPriority w:val="22"/>
    <w:qFormat/>
    <w:rsid w:val="006548AD"/>
    <w:rPr>
      <w:b/>
      <w:bCs/>
    </w:rPr>
  </w:style>
  <w:style w:type="paragraph" w:styleId="Textocomentario">
    <w:name w:val="annotation text"/>
    <w:basedOn w:val="Normal"/>
    <w:link w:val="TextocomentarioCar"/>
    <w:uiPriority w:val="99"/>
    <w:semiHidden/>
    <w:unhideWhenUsed/>
    <w:rsid w:val="006548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8AD"/>
    <w:rPr>
      <w:sz w:val="20"/>
      <w:szCs w:val="20"/>
      <w:lang w:val="es-CO"/>
    </w:rPr>
  </w:style>
  <w:style w:type="paragraph" w:styleId="Textodeglobo">
    <w:name w:val="Balloon Text"/>
    <w:basedOn w:val="Normal"/>
    <w:link w:val="TextodegloboCar"/>
    <w:uiPriority w:val="99"/>
    <w:semiHidden/>
    <w:unhideWhenUsed/>
    <w:rsid w:val="00654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8AD"/>
    <w:rPr>
      <w:rFonts w:ascii="Tahoma" w:hAnsi="Tahoma" w:cs="Tahoma"/>
      <w:sz w:val="16"/>
      <w:szCs w:val="16"/>
      <w:lang w:val="es-CO"/>
    </w:rPr>
  </w:style>
  <w:style w:type="table" w:styleId="Tablaconcuadrcula">
    <w:name w:val="Table Grid"/>
    <w:basedOn w:val="Tablanormal"/>
    <w:uiPriority w:val="59"/>
    <w:rsid w:val="002B1A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EE7375"/>
    <w:rPr>
      <w:rFonts w:asciiTheme="majorHAnsi" w:eastAsiaTheme="majorEastAsia" w:hAnsiTheme="majorHAnsi" w:cstheme="majorBidi"/>
      <w:b/>
      <w:bCs/>
      <w:color w:val="365F91" w:themeColor="accent1" w:themeShade="BF"/>
      <w:sz w:val="28"/>
      <w:szCs w:val="28"/>
      <w:lang w:val="es-CO"/>
    </w:rPr>
  </w:style>
  <w:style w:type="character" w:styleId="Hipervnculo">
    <w:name w:val="Hyperlink"/>
    <w:basedOn w:val="Fuentedeprrafopredeter"/>
    <w:uiPriority w:val="99"/>
    <w:unhideWhenUsed/>
    <w:rsid w:val="006B38F8"/>
    <w:rPr>
      <w:color w:val="0000FF" w:themeColor="hyperlink"/>
      <w:u w:val="single"/>
    </w:rPr>
  </w:style>
  <w:style w:type="character" w:customStyle="1" w:styleId="Mencinsinresolver1">
    <w:name w:val="Mención sin resolver1"/>
    <w:basedOn w:val="Fuentedeprrafopredeter"/>
    <w:uiPriority w:val="99"/>
    <w:semiHidden/>
    <w:unhideWhenUsed/>
    <w:rsid w:val="007E1CC0"/>
    <w:rPr>
      <w:color w:val="605E5C"/>
      <w:shd w:val="clear" w:color="auto" w:fill="E1DFDD"/>
    </w:rPr>
  </w:style>
  <w:style w:type="character" w:styleId="Referenciasutil">
    <w:name w:val="Subtle Reference"/>
    <w:basedOn w:val="Fuentedeprrafopredeter"/>
    <w:uiPriority w:val="31"/>
    <w:qFormat/>
    <w:rsid w:val="00CD682D"/>
    <w:rPr>
      <w:smallCaps/>
      <w:color w:val="5A5A5A" w:themeColor="text1" w:themeTint="A5"/>
    </w:rPr>
  </w:style>
  <w:style w:type="paragraph" w:styleId="Textonotapie">
    <w:name w:val="footnote text"/>
    <w:basedOn w:val="Normal"/>
    <w:link w:val="TextonotapieCar"/>
    <w:uiPriority w:val="99"/>
    <w:semiHidden/>
    <w:unhideWhenUsed/>
    <w:rsid w:val="00D90F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0FC6"/>
    <w:rPr>
      <w:sz w:val="20"/>
      <w:szCs w:val="20"/>
      <w:lang w:val="es-CO"/>
    </w:rPr>
  </w:style>
  <w:style w:type="character" w:styleId="Refdenotaalpie">
    <w:name w:val="footnote reference"/>
    <w:basedOn w:val="Fuentedeprrafopredeter"/>
    <w:uiPriority w:val="99"/>
    <w:semiHidden/>
    <w:unhideWhenUsed/>
    <w:rsid w:val="00D90FC6"/>
    <w:rPr>
      <w:vertAlign w:val="superscript"/>
    </w:rPr>
  </w:style>
  <w:style w:type="paragraph" w:styleId="Asuntodelcomentario">
    <w:name w:val="annotation subject"/>
    <w:basedOn w:val="Textocomentario"/>
    <w:next w:val="Textocomentario"/>
    <w:link w:val="AsuntodelcomentarioCar"/>
    <w:uiPriority w:val="99"/>
    <w:semiHidden/>
    <w:unhideWhenUsed/>
    <w:rsid w:val="00A86BA6"/>
    <w:rPr>
      <w:b/>
      <w:bCs/>
    </w:rPr>
  </w:style>
  <w:style w:type="character" w:customStyle="1" w:styleId="AsuntodelcomentarioCar">
    <w:name w:val="Asunto del comentario Car"/>
    <w:basedOn w:val="TextocomentarioCar"/>
    <w:link w:val="Asuntodelcomentario"/>
    <w:uiPriority w:val="99"/>
    <w:semiHidden/>
    <w:rsid w:val="00A86BA6"/>
    <w:rPr>
      <w:b/>
      <w:bCs/>
      <w:sz w:val="20"/>
      <w:szCs w:val="20"/>
      <w:lang w:val="es-CO"/>
    </w:rPr>
  </w:style>
  <w:style w:type="character" w:customStyle="1" w:styleId="Mencinsinresolver2">
    <w:name w:val="Mención sin resolver2"/>
    <w:basedOn w:val="Fuentedeprrafopredeter"/>
    <w:uiPriority w:val="99"/>
    <w:semiHidden/>
    <w:unhideWhenUsed/>
    <w:rsid w:val="00E5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4375">
      <w:bodyDiv w:val="1"/>
      <w:marLeft w:val="0"/>
      <w:marRight w:val="0"/>
      <w:marTop w:val="0"/>
      <w:marBottom w:val="0"/>
      <w:divBdr>
        <w:top w:val="none" w:sz="0" w:space="0" w:color="auto"/>
        <w:left w:val="none" w:sz="0" w:space="0" w:color="auto"/>
        <w:bottom w:val="none" w:sz="0" w:space="0" w:color="auto"/>
        <w:right w:val="none" w:sz="0" w:space="0" w:color="auto"/>
      </w:divBdr>
    </w:div>
    <w:div w:id="153374950">
      <w:bodyDiv w:val="1"/>
      <w:marLeft w:val="0"/>
      <w:marRight w:val="0"/>
      <w:marTop w:val="0"/>
      <w:marBottom w:val="0"/>
      <w:divBdr>
        <w:top w:val="none" w:sz="0" w:space="0" w:color="auto"/>
        <w:left w:val="none" w:sz="0" w:space="0" w:color="auto"/>
        <w:bottom w:val="none" w:sz="0" w:space="0" w:color="auto"/>
        <w:right w:val="none" w:sz="0" w:space="0" w:color="auto"/>
      </w:divBdr>
      <w:divsChild>
        <w:div w:id="827406116">
          <w:marLeft w:val="547"/>
          <w:marRight w:val="0"/>
          <w:marTop w:val="0"/>
          <w:marBottom w:val="0"/>
          <w:divBdr>
            <w:top w:val="none" w:sz="0" w:space="0" w:color="auto"/>
            <w:left w:val="none" w:sz="0" w:space="0" w:color="auto"/>
            <w:bottom w:val="none" w:sz="0" w:space="0" w:color="auto"/>
            <w:right w:val="none" w:sz="0" w:space="0" w:color="auto"/>
          </w:divBdr>
        </w:div>
      </w:divsChild>
    </w:div>
    <w:div w:id="166791232">
      <w:bodyDiv w:val="1"/>
      <w:marLeft w:val="0"/>
      <w:marRight w:val="0"/>
      <w:marTop w:val="0"/>
      <w:marBottom w:val="0"/>
      <w:divBdr>
        <w:top w:val="none" w:sz="0" w:space="0" w:color="auto"/>
        <w:left w:val="none" w:sz="0" w:space="0" w:color="auto"/>
        <w:bottom w:val="none" w:sz="0" w:space="0" w:color="auto"/>
        <w:right w:val="none" w:sz="0" w:space="0" w:color="auto"/>
      </w:divBdr>
    </w:div>
    <w:div w:id="193664615">
      <w:bodyDiv w:val="1"/>
      <w:marLeft w:val="0"/>
      <w:marRight w:val="0"/>
      <w:marTop w:val="0"/>
      <w:marBottom w:val="0"/>
      <w:divBdr>
        <w:top w:val="none" w:sz="0" w:space="0" w:color="auto"/>
        <w:left w:val="none" w:sz="0" w:space="0" w:color="auto"/>
        <w:bottom w:val="none" w:sz="0" w:space="0" w:color="auto"/>
        <w:right w:val="none" w:sz="0" w:space="0" w:color="auto"/>
      </w:divBdr>
    </w:div>
    <w:div w:id="253637750">
      <w:bodyDiv w:val="1"/>
      <w:marLeft w:val="0"/>
      <w:marRight w:val="0"/>
      <w:marTop w:val="0"/>
      <w:marBottom w:val="0"/>
      <w:divBdr>
        <w:top w:val="none" w:sz="0" w:space="0" w:color="auto"/>
        <w:left w:val="none" w:sz="0" w:space="0" w:color="auto"/>
        <w:bottom w:val="none" w:sz="0" w:space="0" w:color="auto"/>
        <w:right w:val="none" w:sz="0" w:space="0" w:color="auto"/>
      </w:divBdr>
    </w:div>
    <w:div w:id="372198353">
      <w:bodyDiv w:val="1"/>
      <w:marLeft w:val="0"/>
      <w:marRight w:val="0"/>
      <w:marTop w:val="0"/>
      <w:marBottom w:val="0"/>
      <w:divBdr>
        <w:top w:val="none" w:sz="0" w:space="0" w:color="auto"/>
        <w:left w:val="none" w:sz="0" w:space="0" w:color="auto"/>
        <w:bottom w:val="none" w:sz="0" w:space="0" w:color="auto"/>
        <w:right w:val="none" w:sz="0" w:space="0" w:color="auto"/>
      </w:divBdr>
      <w:divsChild>
        <w:div w:id="407194159">
          <w:marLeft w:val="547"/>
          <w:marRight w:val="0"/>
          <w:marTop w:val="0"/>
          <w:marBottom w:val="0"/>
          <w:divBdr>
            <w:top w:val="none" w:sz="0" w:space="0" w:color="auto"/>
            <w:left w:val="none" w:sz="0" w:space="0" w:color="auto"/>
            <w:bottom w:val="none" w:sz="0" w:space="0" w:color="auto"/>
            <w:right w:val="none" w:sz="0" w:space="0" w:color="auto"/>
          </w:divBdr>
        </w:div>
      </w:divsChild>
    </w:div>
    <w:div w:id="452793633">
      <w:bodyDiv w:val="1"/>
      <w:marLeft w:val="0"/>
      <w:marRight w:val="0"/>
      <w:marTop w:val="0"/>
      <w:marBottom w:val="0"/>
      <w:divBdr>
        <w:top w:val="none" w:sz="0" w:space="0" w:color="auto"/>
        <w:left w:val="none" w:sz="0" w:space="0" w:color="auto"/>
        <w:bottom w:val="none" w:sz="0" w:space="0" w:color="auto"/>
        <w:right w:val="none" w:sz="0" w:space="0" w:color="auto"/>
      </w:divBdr>
    </w:div>
    <w:div w:id="789517223">
      <w:bodyDiv w:val="1"/>
      <w:marLeft w:val="0"/>
      <w:marRight w:val="0"/>
      <w:marTop w:val="0"/>
      <w:marBottom w:val="0"/>
      <w:divBdr>
        <w:top w:val="none" w:sz="0" w:space="0" w:color="auto"/>
        <w:left w:val="none" w:sz="0" w:space="0" w:color="auto"/>
        <w:bottom w:val="none" w:sz="0" w:space="0" w:color="auto"/>
        <w:right w:val="none" w:sz="0" w:space="0" w:color="auto"/>
      </w:divBdr>
    </w:div>
    <w:div w:id="834305160">
      <w:bodyDiv w:val="1"/>
      <w:marLeft w:val="0"/>
      <w:marRight w:val="0"/>
      <w:marTop w:val="0"/>
      <w:marBottom w:val="0"/>
      <w:divBdr>
        <w:top w:val="none" w:sz="0" w:space="0" w:color="auto"/>
        <w:left w:val="none" w:sz="0" w:space="0" w:color="auto"/>
        <w:bottom w:val="none" w:sz="0" w:space="0" w:color="auto"/>
        <w:right w:val="none" w:sz="0" w:space="0" w:color="auto"/>
      </w:divBdr>
    </w:div>
    <w:div w:id="861020548">
      <w:bodyDiv w:val="1"/>
      <w:marLeft w:val="0"/>
      <w:marRight w:val="0"/>
      <w:marTop w:val="0"/>
      <w:marBottom w:val="0"/>
      <w:divBdr>
        <w:top w:val="none" w:sz="0" w:space="0" w:color="auto"/>
        <w:left w:val="none" w:sz="0" w:space="0" w:color="auto"/>
        <w:bottom w:val="none" w:sz="0" w:space="0" w:color="auto"/>
        <w:right w:val="none" w:sz="0" w:space="0" w:color="auto"/>
      </w:divBdr>
      <w:divsChild>
        <w:div w:id="2060783979">
          <w:marLeft w:val="547"/>
          <w:marRight w:val="0"/>
          <w:marTop w:val="0"/>
          <w:marBottom w:val="0"/>
          <w:divBdr>
            <w:top w:val="none" w:sz="0" w:space="0" w:color="auto"/>
            <w:left w:val="none" w:sz="0" w:space="0" w:color="auto"/>
            <w:bottom w:val="none" w:sz="0" w:space="0" w:color="auto"/>
            <w:right w:val="none" w:sz="0" w:space="0" w:color="auto"/>
          </w:divBdr>
        </w:div>
      </w:divsChild>
    </w:div>
    <w:div w:id="1049378065">
      <w:bodyDiv w:val="1"/>
      <w:marLeft w:val="0"/>
      <w:marRight w:val="0"/>
      <w:marTop w:val="0"/>
      <w:marBottom w:val="0"/>
      <w:divBdr>
        <w:top w:val="none" w:sz="0" w:space="0" w:color="auto"/>
        <w:left w:val="none" w:sz="0" w:space="0" w:color="auto"/>
        <w:bottom w:val="none" w:sz="0" w:space="0" w:color="auto"/>
        <w:right w:val="none" w:sz="0" w:space="0" w:color="auto"/>
      </w:divBdr>
    </w:div>
    <w:div w:id="1107583988">
      <w:bodyDiv w:val="1"/>
      <w:marLeft w:val="0"/>
      <w:marRight w:val="0"/>
      <w:marTop w:val="0"/>
      <w:marBottom w:val="0"/>
      <w:divBdr>
        <w:top w:val="none" w:sz="0" w:space="0" w:color="auto"/>
        <w:left w:val="none" w:sz="0" w:space="0" w:color="auto"/>
        <w:bottom w:val="none" w:sz="0" w:space="0" w:color="auto"/>
        <w:right w:val="none" w:sz="0" w:space="0" w:color="auto"/>
      </w:divBdr>
      <w:divsChild>
        <w:div w:id="27727718">
          <w:marLeft w:val="547"/>
          <w:marRight w:val="0"/>
          <w:marTop w:val="0"/>
          <w:marBottom w:val="0"/>
          <w:divBdr>
            <w:top w:val="none" w:sz="0" w:space="0" w:color="auto"/>
            <w:left w:val="none" w:sz="0" w:space="0" w:color="auto"/>
            <w:bottom w:val="none" w:sz="0" w:space="0" w:color="auto"/>
            <w:right w:val="none" w:sz="0" w:space="0" w:color="auto"/>
          </w:divBdr>
        </w:div>
      </w:divsChild>
    </w:div>
    <w:div w:id="1136029143">
      <w:bodyDiv w:val="1"/>
      <w:marLeft w:val="0"/>
      <w:marRight w:val="0"/>
      <w:marTop w:val="0"/>
      <w:marBottom w:val="0"/>
      <w:divBdr>
        <w:top w:val="none" w:sz="0" w:space="0" w:color="auto"/>
        <w:left w:val="none" w:sz="0" w:space="0" w:color="auto"/>
        <w:bottom w:val="none" w:sz="0" w:space="0" w:color="auto"/>
        <w:right w:val="none" w:sz="0" w:space="0" w:color="auto"/>
      </w:divBdr>
    </w:div>
    <w:div w:id="1161625880">
      <w:bodyDiv w:val="1"/>
      <w:marLeft w:val="0"/>
      <w:marRight w:val="0"/>
      <w:marTop w:val="0"/>
      <w:marBottom w:val="0"/>
      <w:divBdr>
        <w:top w:val="none" w:sz="0" w:space="0" w:color="auto"/>
        <w:left w:val="none" w:sz="0" w:space="0" w:color="auto"/>
        <w:bottom w:val="none" w:sz="0" w:space="0" w:color="auto"/>
        <w:right w:val="none" w:sz="0" w:space="0" w:color="auto"/>
      </w:divBdr>
    </w:div>
    <w:div w:id="1236740694">
      <w:bodyDiv w:val="1"/>
      <w:marLeft w:val="0"/>
      <w:marRight w:val="0"/>
      <w:marTop w:val="0"/>
      <w:marBottom w:val="0"/>
      <w:divBdr>
        <w:top w:val="none" w:sz="0" w:space="0" w:color="auto"/>
        <w:left w:val="none" w:sz="0" w:space="0" w:color="auto"/>
        <w:bottom w:val="none" w:sz="0" w:space="0" w:color="auto"/>
        <w:right w:val="none" w:sz="0" w:space="0" w:color="auto"/>
      </w:divBdr>
    </w:div>
    <w:div w:id="1249463160">
      <w:bodyDiv w:val="1"/>
      <w:marLeft w:val="0"/>
      <w:marRight w:val="0"/>
      <w:marTop w:val="0"/>
      <w:marBottom w:val="0"/>
      <w:divBdr>
        <w:top w:val="none" w:sz="0" w:space="0" w:color="auto"/>
        <w:left w:val="none" w:sz="0" w:space="0" w:color="auto"/>
        <w:bottom w:val="none" w:sz="0" w:space="0" w:color="auto"/>
        <w:right w:val="none" w:sz="0" w:space="0" w:color="auto"/>
      </w:divBdr>
    </w:div>
    <w:div w:id="1318680862">
      <w:bodyDiv w:val="1"/>
      <w:marLeft w:val="0"/>
      <w:marRight w:val="0"/>
      <w:marTop w:val="0"/>
      <w:marBottom w:val="0"/>
      <w:divBdr>
        <w:top w:val="none" w:sz="0" w:space="0" w:color="auto"/>
        <w:left w:val="none" w:sz="0" w:space="0" w:color="auto"/>
        <w:bottom w:val="none" w:sz="0" w:space="0" w:color="auto"/>
        <w:right w:val="none" w:sz="0" w:space="0" w:color="auto"/>
      </w:divBdr>
    </w:div>
    <w:div w:id="1342929967">
      <w:bodyDiv w:val="1"/>
      <w:marLeft w:val="0"/>
      <w:marRight w:val="0"/>
      <w:marTop w:val="0"/>
      <w:marBottom w:val="0"/>
      <w:divBdr>
        <w:top w:val="none" w:sz="0" w:space="0" w:color="auto"/>
        <w:left w:val="none" w:sz="0" w:space="0" w:color="auto"/>
        <w:bottom w:val="none" w:sz="0" w:space="0" w:color="auto"/>
        <w:right w:val="none" w:sz="0" w:space="0" w:color="auto"/>
      </w:divBdr>
      <w:divsChild>
        <w:div w:id="749816229">
          <w:marLeft w:val="0"/>
          <w:marRight w:val="0"/>
          <w:marTop w:val="0"/>
          <w:marBottom w:val="0"/>
          <w:divBdr>
            <w:top w:val="none" w:sz="0" w:space="0" w:color="auto"/>
            <w:left w:val="none" w:sz="0" w:space="0" w:color="auto"/>
            <w:bottom w:val="none" w:sz="0" w:space="0" w:color="auto"/>
            <w:right w:val="none" w:sz="0" w:space="0" w:color="auto"/>
          </w:divBdr>
          <w:divsChild>
            <w:div w:id="1489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99622">
      <w:bodyDiv w:val="1"/>
      <w:marLeft w:val="0"/>
      <w:marRight w:val="0"/>
      <w:marTop w:val="0"/>
      <w:marBottom w:val="0"/>
      <w:divBdr>
        <w:top w:val="none" w:sz="0" w:space="0" w:color="auto"/>
        <w:left w:val="none" w:sz="0" w:space="0" w:color="auto"/>
        <w:bottom w:val="none" w:sz="0" w:space="0" w:color="auto"/>
        <w:right w:val="none" w:sz="0" w:space="0" w:color="auto"/>
      </w:divBdr>
      <w:divsChild>
        <w:div w:id="744446">
          <w:marLeft w:val="547"/>
          <w:marRight w:val="0"/>
          <w:marTop w:val="0"/>
          <w:marBottom w:val="0"/>
          <w:divBdr>
            <w:top w:val="none" w:sz="0" w:space="0" w:color="auto"/>
            <w:left w:val="none" w:sz="0" w:space="0" w:color="auto"/>
            <w:bottom w:val="none" w:sz="0" w:space="0" w:color="auto"/>
            <w:right w:val="none" w:sz="0" w:space="0" w:color="auto"/>
          </w:divBdr>
        </w:div>
      </w:divsChild>
    </w:div>
    <w:div w:id="1402823400">
      <w:bodyDiv w:val="1"/>
      <w:marLeft w:val="0"/>
      <w:marRight w:val="0"/>
      <w:marTop w:val="0"/>
      <w:marBottom w:val="0"/>
      <w:divBdr>
        <w:top w:val="none" w:sz="0" w:space="0" w:color="auto"/>
        <w:left w:val="none" w:sz="0" w:space="0" w:color="auto"/>
        <w:bottom w:val="none" w:sz="0" w:space="0" w:color="auto"/>
        <w:right w:val="none" w:sz="0" w:space="0" w:color="auto"/>
      </w:divBdr>
    </w:div>
    <w:div w:id="1508212530">
      <w:bodyDiv w:val="1"/>
      <w:marLeft w:val="0"/>
      <w:marRight w:val="0"/>
      <w:marTop w:val="0"/>
      <w:marBottom w:val="0"/>
      <w:divBdr>
        <w:top w:val="none" w:sz="0" w:space="0" w:color="auto"/>
        <w:left w:val="none" w:sz="0" w:space="0" w:color="auto"/>
        <w:bottom w:val="none" w:sz="0" w:space="0" w:color="auto"/>
        <w:right w:val="none" w:sz="0" w:space="0" w:color="auto"/>
      </w:divBdr>
    </w:div>
    <w:div w:id="1659534463">
      <w:bodyDiv w:val="1"/>
      <w:marLeft w:val="0"/>
      <w:marRight w:val="0"/>
      <w:marTop w:val="0"/>
      <w:marBottom w:val="0"/>
      <w:divBdr>
        <w:top w:val="none" w:sz="0" w:space="0" w:color="auto"/>
        <w:left w:val="none" w:sz="0" w:space="0" w:color="auto"/>
        <w:bottom w:val="none" w:sz="0" w:space="0" w:color="auto"/>
        <w:right w:val="none" w:sz="0" w:space="0" w:color="auto"/>
      </w:divBdr>
      <w:divsChild>
        <w:div w:id="436412297">
          <w:marLeft w:val="547"/>
          <w:marRight w:val="0"/>
          <w:marTop w:val="0"/>
          <w:marBottom w:val="0"/>
          <w:divBdr>
            <w:top w:val="none" w:sz="0" w:space="0" w:color="auto"/>
            <w:left w:val="none" w:sz="0" w:space="0" w:color="auto"/>
            <w:bottom w:val="none" w:sz="0" w:space="0" w:color="auto"/>
            <w:right w:val="none" w:sz="0" w:space="0" w:color="auto"/>
          </w:divBdr>
        </w:div>
      </w:divsChild>
    </w:div>
    <w:div w:id="1716614166">
      <w:bodyDiv w:val="1"/>
      <w:marLeft w:val="0"/>
      <w:marRight w:val="0"/>
      <w:marTop w:val="0"/>
      <w:marBottom w:val="0"/>
      <w:divBdr>
        <w:top w:val="none" w:sz="0" w:space="0" w:color="auto"/>
        <w:left w:val="none" w:sz="0" w:space="0" w:color="auto"/>
        <w:bottom w:val="none" w:sz="0" w:space="0" w:color="auto"/>
        <w:right w:val="none" w:sz="0" w:space="0" w:color="auto"/>
      </w:divBdr>
    </w:div>
    <w:div w:id="1727364942">
      <w:bodyDiv w:val="1"/>
      <w:marLeft w:val="0"/>
      <w:marRight w:val="0"/>
      <w:marTop w:val="0"/>
      <w:marBottom w:val="0"/>
      <w:divBdr>
        <w:top w:val="none" w:sz="0" w:space="0" w:color="auto"/>
        <w:left w:val="none" w:sz="0" w:space="0" w:color="auto"/>
        <w:bottom w:val="none" w:sz="0" w:space="0" w:color="auto"/>
        <w:right w:val="none" w:sz="0" w:space="0" w:color="auto"/>
      </w:divBdr>
    </w:div>
    <w:div w:id="1871912163">
      <w:bodyDiv w:val="1"/>
      <w:marLeft w:val="0"/>
      <w:marRight w:val="0"/>
      <w:marTop w:val="0"/>
      <w:marBottom w:val="0"/>
      <w:divBdr>
        <w:top w:val="none" w:sz="0" w:space="0" w:color="auto"/>
        <w:left w:val="none" w:sz="0" w:space="0" w:color="auto"/>
        <w:bottom w:val="none" w:sz="0" w:space="0" w:color="auto"/>
        <w:right w:val="none" w:sz="0" w:space="0" w:color="auto"/>
      </w:divBdr>
    </w:div>
    <w:div w:id="1889562848">
      <w:bodyDiv w:val="1"/>
      <w:marLeft w:val="0"/>
      <w:marRight w:val="0"/>
      <w:marTop w:val="0"/>
      <w:marBottom w:val="0"/>
      <w:divBdr>
        <w:top w:val="none" w:sz="0" w:space="0" w:color="auto"/>
        <w:left w:val="none" w:sz="0" w:space="0" w:color="auto"/>
        <w:bottom w:val="none" w:sz="0" w:space="0" w:color="auto"/>
        <w:right w:val="none" w:sz="0" w:space="0" w:color="auto"/>
      </w:divBdr>
      <w:divsChild>
        <w:div w:id="640383513">
          <w:marLeft w:val="0"/>
          <w:marRight w:val="0"/>
          <w:marTop w:val="0"/>
          <w:marBottom w:val="0"/>
          <w:divBdr>
            <w:top w:val="none" w:sz="0" w:space="0" w:color="auto"/>
            <w:left w:val="none" w:sz="0" w:space="0" w:color="auto"/>
            <w:bottom w:val="none" w:sz="0" w:space="0" w:color="auto"/>
            <w:right w:val="none" w:sz="0" w:space="0" w:color="auto"/>
          </w:divBdr>
        </w:div>
        <w:div w:id="801995831">
          <w:marLeft w:val="0"/>
          <w:marRight w:val="0"/>
          <w:marTop w:val="0"/>
          <w:marBottom w:val="0"/>
          <w:divBdr>
            <w:top w:val="none" w:sz="0" w:space="0" w:color="auto"/>
            <w:left w:val="none" w:sz="0" w:space="0" w:color="auto"/>
            <w:bottom w:val="none" w:sz="0" w:space="0" w:color="auto"/>
            <w:right w:val="none" w:sz="0" w:space="0" w:color="auto"/>
          </w:divBdr>
        </w:div>
      </w:divsChild>
    </w:div>
    <w:div w:id="1967270224">
      <w:bodyDiv w:val="1"/>
      <w:marLeft w:val="0"/>
      <w:marRight w:val="0"/>
      <w:marTop w:val="0"/>
      <w:marBottom w:val="0"/>
      <w:divBdr>
        <w:top w:val="none" w:sz="0" w:space="0" w:color="auto"/>
        <w:left w:val="none" w:sz="0" w:space="0" w:color="auto"/>
        <w:bottom w:val="none" w:sz="0" w:space="0" w:color="auto"/>
        <w:right w:val="none" w:sz="0" w:space="0" w:color="auto"/>
      </w:divBdr>
    </w:div>
    <w:div w:id="2008172304">
      <w:bodyDiv w:val="1"/>
      <w:marLeft w:val="0"/>
      <w:marRight w:val="0"/>
      <w:marTop w:val="0"/>
      <w:marBottom w:val="0"/>
      <w:divBdr>
        <w:top w:val="none" w:sz="0" w:space="0" w:color="auto"/>
        <w:left w:val="none" w:sz="0" w:space="0" w:color="auto"/>
        <w:bottom w:val="none" w:sz="0" w:space="0" w:color="auto"/>
        <w:right w:val="none" w:sz="0" w:space="0" w:color="auto"/>
      </w:divBdr>
      <w:divsChild>
        <w:div w:id="1693602896">
          <w:marLeft w:val="0"/>
          <w:marRight w:val="0"/>
          <w:marTop w:val="0"/>
          <w:marBottom w:val="0"/>
          <w:divBdr>
            <w:top w:val="none" w:sz="0" w:space="0" w:color="auto"/>
            <w:left w:val="none" w:sz="0" w:space="0" w:color="auto"/>
            <w:bottom w:val="none" w:sz="0" w:space="0" w:color="auto"/>
            <w:right w:val="none" w:sz="0" w:space="0" w:color="auto"/>
          </w:divBdr>
        </w:div>
        <w:div w:id="46701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ndinamarca.gov.co/Home/SecretariasEntidades.gc/Secretariadeplaneacion/SecretariadeplaneacionDespliegue/asmapas_contenidos/csecreplanea_mapas_mapasdep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biomedica.org/index.php/biomedica/article/view/13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epository.udca.edu.co/bitstream/11158/1458/1/Manuscrito_1%20ok.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7584/rcch.2019v13i1.84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89CE-6991-40C4-820C-A7BE1AF0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6089</Words>
  <Characters>33491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karen quintero</cp:lastModifiedBy>
  <cp:revision>6</cp:revision>
  <dcterms:created xsi:type="dcterms:W3CDTF">2020-05-14T20:30:00Z</dcterms:created>
  <dcterms:modified xsi:type="dcterms:W3CDTF">2020-05-14T21:38:00Z</dcterms:modified>
</cp:coreProperties>
</file>