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087FB" w14:textId="3BA87043" w:rsidR="00AC480B" w:rsidRDefault="00B91883" w:rsidP="000951A1">
      <w:pPr>
        <w:spacing w:after="0" w:line="240" w:lineRule="auto"/>
        <w:jc w:val="center"/>
        <w:rPr>
          <w:rFonts w:cs="Arial"/>
          <w:b/>
          <w:sz w:val="24"/>
          <w:szCs w:val="24"/>
        </w:rPr>
      </w:pPr>
      <w:bookmarkStart w:id="0" w:name="_Hlk78447849"/>
      <w:r>
        <w:rPr>
          <w:rFonts w:cs="Arial"/>
          <w:b/>
          <w:sz w:val="24"/>
          <w:szCs w:val="24"/>
        </w:rPr>
        <w:t>P</w:t>
      </w:r>
      <w:r w:rsidR="00DB2091" w:rsidRPr="009044D8">
        <w:rPr>
          <w:rFonts w:cs="Arial"/>
          <w:b/>
          <w:sz w:val="24"/>
          <w:szCs w:val="24"/>
        </w:rPr>
        <w:t xml:space="preserve">referencias del </w:t>
      </w:r>
      <w:r w:rsidR="000B706D" w:rsidRPr="009044D8">
        <w:rPr>
          <w:rFonts w:cs="Arial"/>
          <w:b/>
          <w:sz w:val="24"/>
          <w:szCs w:val="24"/>
        </w:rPr>
        <w:t>c</w:t>
      </w:r>
      <w:r w:rsidR="005F1655" w:rsidRPr="009044D8">
        <w:rPr>
          <w:rFonts w:cs="Arial"/>
          <w:b/>
          <w:sz w:val="24"/>
          <w:szCs w:val="24"/>
        </w:rPr>
        <w:t>onsumidor por la</w:t>
      </w:r>
      <w:r w:rsidR="00DB2091" w:rsidRPr="009044D8">
        <w:rPr>
          <w:rFonts w:cs="Arial"/>
          <w:b/>
          <w:sz w:val="24"/>
          <w:szCs w:val="24"/>
        </w:rPr>
        <w:t xml:space="preserve"> carne bovina en</w:t>
      </w:r>
      <w:r w:rsidR="005F1655" w:rsidRPr="009044D8">
        <w:rPr>
          <w:rFonts w:cs="Arial"/>
          <w:b/>
          <w:sz w:val="24"/>
          <w:szCs w:val="24"/>
        </w:rPr>
        <w:t xml:space="preserve"> la</w:t>
      </w:r>
      <w:r>
        <w:rPr>
          <w:rFonts w:cs="Arial"/>
          <w:b/>
          <w:sz w:val="24"/>
          <w:szCs w:val="24"/>
        </w:rPr>
        <w:t xml:space="preserve">s principales ciudades de </w:t>
      </w:r>
      <w:r w:rsidR="00BC5F0A">
        <w:rPr>
          <w:rFonts w:cs="Arial"/>
          <w:b/>
          <w:sz w:val="24"/>
          <w:szCs w:val="24"/>
        </w:rPr>
        <w:t xml:space="preserve">la </w:t>
      </w:r>
      <w:r w:rsidR="00BC5F0A" w:rsidRPr="009044D8">
        <w:rPr>
          <w:rFonts w:cs="Arial"/>
          <w:b/>
          <w:sz w:val="24"/>
          <w:szCs w:val="24"/>
        </w:rPr>
        <w:t>Región</w:t>
      </w:r>
      <w:r w:rsidR="005F1655" w:rsidRPr="009044D8">
        <w:rPr>
          <w:rFonts w:cs="Arial"/>
          <w:b/>
          <w:sz w:val="24"/>
          <w:szCs w:val="24"/>
        </w:rPr>
        <w:t xml:space="preserve"> Caribe de Colombia</w:t>
      </w:r>
    </w:p>
    <w:bookmarkEnd w:id="0"/>
    <w:p w14:paraId="7135A73C" w14:textId="77777777" w:rsidR="00A364EA" w:rsidRDefault="00A364EA" w:rsidP="00A364EA">
      <w:pPr>
        <w:spacing w:after="0" w:line="240" w:lineRule="auto"/>
        <w:jc w:val="center"/>
        <w:rPr>
          <w:rFonts w:cs="Arial"/>
          <w:b/>
          <w:color w:val="000000" w:themeColor="text1"/>
          <w:sz w:val="24"/>
          <w:szCs w:val="24"/>
          <w:lang w:val="en" w:eastAsia="es-ES"/>
        </w:rPr>
      </w:pPr>
    </w:p>
    <w:p w14:paraId="24AED13C" w14:textId="64537B3C" w:rsidR="00A364EA" w:rsidRPr="00BC5F0A" w:rsidRDefault="00BC5F0A" w:rsidP="00A364EA">
      <w:pPr>
        <w:spacing w:after="0" w:line="240" w:lineRule="auto"/>
        <w:jc w:val="center"/>
        <w:rPr>
          <w:rFonts w:cs="Arial"/>
          <w:b/>
          <w:sz w:val="24"/>
          <w:szCs w:val="24"/>
        </w:rPr>
      </w:pPr>
      <w:r w:rsidRPr="00BC5F0A">
        <w:rPr>
          <w:rFonts w:cs="Arial"/>
          <w:b/>
          <w:sz w:val="24"/>
          <w:szCs w:val="24"/>
        </w:rPr>
        <w:t xml:space="preserve">Consumer preferences for beef in the main cities of the Caribbean Region of Colombia </w:t>
      </w:r>
    </w:p>
    <w:p w14:paraId="60935EA9" w14:textId="77777777" w:rsidR="009044D8" w:rsidRDefault="009044D8" w:rsidP="000951A1">
      <w:pPr>
        <w:spacing w:after="0" w:line="240" w:lineRule="auto"/>
        <w:jc w:val="center"/>
        <w:rPr>
          <w:rFonts w:cs="Arial"/>
          <w:b/>
          <w:sz w:val="24"/>
          <w:szCs w:val="24"/>
        </w:rPr>
      </w:pPr>
    </w:p>
    <w:p w14:paraId="40A82AB8" w14:textId="16E6B176" w:rsidR="009044D8" w:rsidRPr="009044D8" w:rsidRDefault="009044D8" w:rsidP="000951A1">
      <w:pPr>
        <w:spacing w:after="0" w:line="240" w:lineRule="auto"/>
        <w:jc w:val="center"/>
        <w:rPr>
          <w:rFonts w:cs="Arial"/>
          <w:b/>
          <w:sz w:val="24"/>
          <w:szCs w:val="24"/>
          <w:vertAlign w:val="superscript"/>
        </w:rPr>
      </w:pPr>
      <w:r w:rsidRPr="007A36F2">
        <w:t>Antonio M</w:t>
      </w:r>
      <w:r>
        <w:t>aria</w:t>
      </w:r>
      <w:r w:rsidRPr="007A36F2">
        <w:t xml:space="preserve"> Martínez</w:t>
      </w:r>
      <w:r>
        <w:t xml:space="preserve"> </w:t>
      </w:r>
      <w:r w:rsidRPr="007A36F2">
        <w:t>Reina</w:t>
      </w:r>
      <w:r w:rsidRPr="009044D8">
        <w:rPr>
          <w:rStyle w:val="Refdenotaalpie"/>
        </w:rPr>
        <w:footnoteReference w:id="1"/>
      </w:r>
    </w:p>
    <w:p w14:paraId="7F97C5ED" w14:textId="77777777" w:rsidR="00177690" w:rsidRPr="009044D8" w:rsidRDefault="00177690" w:rsidP="000951A1">
      <w:pPr>
        <w:spacing w:after="0" w:line="240" w:lineRule="auto"/>
        <w:jc w:val="center"/>
        <w:rPr>
          <w:rFonts w:cs="Arial"/>
          <w:b/>
          <w:color w:val="000000" w:themeColor="text1"/>
          <w:sz w:val="24"/>
          <w:szCs w:val="24"/>
          <w:lang w:eastAsia="es-ES"/>
        </w:rPr>
      </w:pPr>
    </w:p>
    <w:p w14:paraId="77A8CE82" w14:textId="1BBF4095" w:rsidR="009044D8" w:rsidRDefault="008E77C4" w:rsidP="00377C13">
      <w:pPr>
        <w:spacing w:after="0" w:line="240" w:lineRule="auto"/>
        <w:jc w:val="both"/>
        <w:rPr>
          <w:rFonts w:cs="Arial"/>
          <w:b/>
          <w:sz w:val="24"/>
          <w:szCs w:val="24"/>
        </w:rPr>
      </w:pPr>
      <w:r w:rsidRPr="009044D8">
        <w:rPr>
          <w:rFonts w:cs="Arial"/>
          <w:b/>
          <w:sz w:val="24"/>
          <w:szCs w:val="24"/>
        </w:rPr>
        <w:t>R</w:t>
      </w:r>
      <w:r w:rsidR="00A364EA">
        <w:rPr>
          <w:rFonts w:cs="Arial"/>
          <w:b/>
          <w:sz w:val="24"/>
          <w:szCs w:val="24"/>
        </w:rPr>
        <w:t>esumen</w:t>
      </w:r>
    </w:p>
    <w:p w14:paraId="2DD670B2" w14:textId="77777777" w:rsidR="009044D8" w:rsidRDefault="009044D8" w:rsidP="00377C13">
      <w:pPr>
        <w:spacing w:after="0" w:line="240" w:lineRule="auto"/>
        <w:jc w:val="both"/>
        <w:rPr>
          <w:rFonts w:cs="Arial"/>
          <w:sz w:val="24"/>
          <w:szCs w:val="24"/>
        </w:rPr>
      </w:pPr>
    </w:p>
    <w:p w14:paraId="7460C7CF" w14:textId="7FB34CCD" w:rsidR="00377C13" w:rsidRPr="009044D8" w:rsidRDefault="00733168" w:rsidP="00377C13">
      <w:pPr>
        <w:spacing w:after="0" w:line="240" w:lineRule="auto"/>
        <w:jc w:val="both"/>
        <w:rPr>
          <w:rFonts w:cs="Arial"/>
          <w:sz w:val="24"/>
          <w:szCs w:val="24"/>
        </w:rPr>
      </w:pPr>
      <w:r w:rsidRPr="009044D8">
        <w:rPr>
          <w:rFonts w:cs="Arial"/>
          <w:sz w:val="24"/>
          <w:szCs w:val="24"/>
        </w:rPr>
        <w:t>E</w:t>
      </w:r>
      <w:r w:rsidR="00DB2091" w:rsidRPr="009044D8">
        <w:rPr>
          <w:rFonts w:cs="Arial"/>
          <w:sz w:val="24"/>
          <w:szCs w:val="24"/>
        </w:rPr>
        <w:t>n este trabajo</w:t>
      </w:r>
      <w:r w:rsidR="00B3707B" w:rsidRPr="009044D8">
        <w:rPr>
          <w:rFonts w:cs="Arial"/>
          <w:sz w:val="24"/>
          <w:szCs w:val="24"/>
        </w:rPr>
        <w:t xml:space="preserve"> se analizan las preferencias del </w:t>
      </w:r>
      <w:r w:rsidRPr="009044D8">
        <w:rPr>
          <w:rFonts w:cs="Arial"/>
          <w:sz w:val="24"/>
          <w:szCs w:val="24"/>
        </w:rPr>
        <w:t xml:space="preserve">consumidor </w:t>
      </w:r>
      <w:r w:rsidR="00B3707B" w:rsidRPr="009044D8">
        <w:rPr>
          <w:rFonts w:cs="Arial"/>
          <w:sz w:val="24"/>
          <w:szCs w:val="24"/>
        </w:rPr>
        <w:t xml:space="preserve">por la carne bovina </w:t>
      </w:r>
      <w:r w:rsidR="00DB2091" w:rsidRPr="009044D8">
        <w:rPr>
          <w:rFonts w:cs="Arial"/>
          <w:sz w:val="24"/>
          <w:szCs w:val="24"/>
        </w:rPr>
        <w:t>en la</w:t>
      </w:r>
      <w:r w:rsidR="00BC5F0A">
        <w:rPr>
          <w:rFonts w:cs="Arial"/>
          <w:sz w:val="24"/>
          <w:szCs w:val="24"/>
        </w:rPr>
        <w:t xml:space="preserve">s principales ciudades de la </w:t>
      </w:r>
      <w:r w:rsidR="00BC5F0A" w:rsidRPr="009044D8">
        <w:rPr>
          <w:rFonts w:cs="Arial"/>
          <w:sz w:val="24"/>
          <w:szCs w:val="24"/>
        </w:rPr>
        <w:t>Región</w:t>
      </w:r>
      <w:r w:rsidRPr="009044D8">
        <w:rPr>
          <w:rFonts w:cs="Arial"/>
          <w:sz w:val="24"/>
          <w:szCs w:val="24"/>
        </w:rPr>
        <w:t xml:space="preserve"> Caribe</w:t>
      </w:r>
      <w:r w:rsidR="00BC5F0A">
        <w:rPr>
          <w:rFonts w:cs="Arial"/>
          <w:sz w:val="24"/>
          <w:szCs w:val="24"/>
        </w:rPr>
        <w:t xml:space="preserve"> de Colombia</w:t>
      </w:r>
      <w:r w:rsidR="00DB2091" w:rsidRPr="009044D8">
        <w:rPr>
          <w:rFonts w:cs="Arial"/>
          <w:sz w:val="24"/>
          <w:szCs w:val="24"/>
        </w:rPr>
        <w:t xml:space="preserve">. La información </w:t>
      </w:r>
      <w:r w:rsidR="00B3707B" w:rsidRPr="009044D8">
        <w:rPr>
          <w:rFonts w:cs="Arial"/>
          <w:sz w:val="24"/>
          <w:szCs w:val="24"/>
        </w:rPr>
        <w:t xml:space="preserve">se obtuvo de una </w:t>
      </w:r>
      <w:r w:rsidR="00DB2091" w:rsidRPr="009044D8">
        <w:rPr>
          <w:rFonts w:cs="Arial"/>
          <w:sz w:val="24"/>
          <w:szCs w:val="24"/>
        </w:rPr>
        <w:t xml:space="preserve">encuesta estructurada aplicada a los responsables de </w:t>
      </w:r>
      <w:r w:rsidR="00377C13" w:rsidRPr="009044D8">
        <w:rPr>
          <w:rFonts w:cs="Arial"/>
          <w:sz w:val="24"/>
          <w:szCs w:val="24"/>
        </w:rPr>
        <w:t>su compra en los</w:t>
      </w:r>
      <w:r w:rsidR="00DB2091" w:rsidRPr="009044D8">
        <w:rPr>
          <w:rFonts w:cs="Arial"/>
          <w:sz w:val="24"/>
          <w:szCs w:val="24"/>
        </w:rPr>
        <w:t xml:space="preserve"> hogares</w:t>
      </w:r>
      <w:r w:rsidR="00377C13" w:rsidRPr="009044D8">
        <w:rPr>
          <w:rFonts w:cs="Arial"/>
          <w:sz w:val="24"/>
          <w:szCs w:val="24"/>
        </w:rPr>
        <w:t xml:space="preserve">, a partir de una muestra aleatoria </w:t>
      </w:r>
      <w:r w:rsidR="009044D8" w:rsidRPr="009044D8">
        <w:rPr>
          <w:rFonts w:cs="Arial"/>
          <w:sz w:val="24"/>
          <w:szCs w:val="24"/>
        </w:rPr>
        <w:t>seleccionada por</w:t>
      </w:r>
      <w:r w:rsidR="00377C13" w:rsidRPr="009044D8">
        <w:rPr>
          <w:rFonts w:cs="Arial"/>
          <w:sz w:val="24"/>
          <w:szCs w:val="24"/>
        </w:rPr>
        <w:t xml:space="preserve"> el método de muestreo aleatorio </w:t>
      </w:r>
      <w:r w:rsidR="00BC5F0A" w:rsidRPr="009044D8">
        <w:rPr>
          <w:rFonts w:cs="Arial"/>
          <w:sz w:val="24"/>
          <w:szCs w:val="24"/>
        </w:rPr>
        <w:t>simple a</w:t>
      </w:r>
      <w:r w:rsidR="00DB2091" w:rsidRPr="009044D8">
        <w:rPr>
          <w:rFonts w:cs="Arial"/>
          <w:sz w:val="24"/>
          <w:szCs w:val="24"/>
        </w:rPr>
        <w:t xml:space="preserve"> 337 </w:t>
      </w:r>
      <w:r w:rsidR="00A067C5" w:rsidRPr="009044D8">
        <w:rPr>
          <w:rFonts w:cs="Arial"/>
          <w:sz w:val="24"/>
          <w:szCs w:val="24"/>
        </w:rPr>
        <w:t xml:space="preserve">personas </w:t>
      </w:r>
      <w:r w:rsidR="00377C13" w:rsidRPr="009044D8">
        <w:rPr>
          <w:rFonts w:cs="Arial"/>
          <w:sz w:val="24"/>
          <w:szCs w:val="24"/>
        </w:rPr>
        <w:t xml:space="preserve">responsables de las compras utilizando la plataforma </w:t>
      </w:r>
      <w:r w:rsidR="00377C13" w:rsidRPr="009044D8">
        <w:rPr>
          <w:rFonts w:cs="Arial"/>
          <w:i/>
          <w:sz w:val="24"/>
          <w:szCs w:val="24"/>
        </w:rPr>
        <w:t>Forms office</w:t>
      </w:r>
      <w:r w:rsidR="00DB2091" w:rsidRPr="009044D8">
        <w:rPr>
          <w:rFonts w:cs="Arial"/>
          <w:sz w:val="24"/>
          <w:szCs w:val="24"/>
        </w:rPr>
        <w:t xml:space="preserve">. </w:t>
      </w:r>
      <w:r w:rsidR="00377C13" w:rsidRPr="009044D8">
        <w:rPr>
          <w:rFonts w:cs="Arial"/>
          <w:sz w:val="24"/>
          <w:szCs w:val="24"/>
        </w:rPr>
        <w:t>El formulario estuvo conformado por variables socioeconómicas como edad, género, nivel de escolaridad, estrato social, número de miembros de la familia, además de otras relacionadas con la frecuencia de compra, características deseables para el consumidor y dinámica del consu</w:t>
      </w:r>
      <w:r w:rsidR="00BC5F0A">
        <w:rPr>
          <w:rFonts w:cs="Arial"/>
          <w:sz w:val="24"/>
          <w:szCs w:val="24"/>
        </w:rPr>
        <w:t>mo</w:t>
      </w:r>
      <w:r w:rsidR="00377C13" w:rsidRPr="009044D8">
        <w:rPr>
          <w:rFonts w:cs="Arial"/>
          <w:sz w:val="24"/>
          <w:szCs w:val="24"/>
        </w:rPr>
        <w:t xml:space="preserve">. Como herramientas de análisis se emplearon tablas de contingencia, estadística descriptiva, análisis de correlación y análisis de varianza. Los principales resultados indican que el consumo se concentra en los estratos con ingresos medios de la población; que a medida que avanza la edad del consumidor el consumo tiende a disminuir y que el consumo promedio semanal de cada familia es de 2,87 kilos de carne. </w:t>
      </w:r>
      <w:r w:rsidR="00DA042A">
        <w:rPr>
          <w:rFonts w:cs="Arial"/>
          <w:sz w:val="24"/>
          <w:szCs w:val="24"/>
        </w:rPr>
        <w:t>Se c</w:t>
      </w:r>
      <w:r w:rsidR="00377C13" w:rsidRPr="009044D8">
        <w:rPr>
          <w:rFonts w:cs="Arial"/>
          <w:sz w:val="24"/>
          <w:szCs w:val="24"/>
        </w:rPr>
        <w:t xml:space="preserve">oncluye es el estrato intermedio es el que mayor consumo realiza. </w:t>
      </w:r>
    </w:p>
    <w:p w14:paraId="5AD0BFBE" w14:textId="77777777" w:rsidR="006F2849" w:rsidRPr="009044D8" w:rsidRDefault="006F2849" w:rsidP="000951A1">
      <w:pPr>
        <w:pStyle w:val="Default"/>
        <w:jc w:val="both"/>
      </w:pPr>
    </w:p>
    <w:p w14:paraId="5D88D34A" w14:textId="588DD270" w:rsidR="00532654" w:rsidRPr="009044D8" w:rsidRDefault="007B2023" w:rsidP="000951A1">
      <w:pPr>
        <w:pStyle w:val="Default"/>
        <w:jc w:val="both"/>
      </w:pPr>
      <w:r w:rsidRPr="009044D8">
        <w:t xml:space="preserve">PALABRAS </w:t>
      </w:r>
      <w:r w:rsidR="00271EAD" w:rsidRPr="009044D8">
        <w:t>CLAVE:</w:t>
      </w:r>
      <w:r w:rsidR="000951A1" w:rsidRPr="009044D8">
        <w:t xml:space="preserve"> </w:t>
      </w:r>
      <w:r w:rsidR="00E700EB" w:rsidRPr="009044D8">
        <w:t>Mercado Agrícola, precios, e</w:t>
      </w:r>
      <w:r w:rsidR="00271EAD" w:rsidRPr="009044D8">
        <w:t>dad del consumidor, nivel de ingresos, estrato social</w:t>
      </w:r>
      <w:r w:rsidR="00E700EB" w:rsidRPr="009044D8">
        <w:t>, s</w:t>
      </w:r>
      <w:r w:rsidRPr="009044D8">
        <w:t>atisfacción</w:t>
      </w:r>
      <w:r w:rsidR="00532654" w:rsidRPr="009044D8">
        <w:t>, elección, mercados, precios</w:t>
      </w:r>
      <w:r w:rsidRPr="009044D8">
        <w:t>.</w:t>
      </w:r>
    </w:p>
    <w:p w14:paraId="5314B251" w14:textId="214089E6" w:rsidR="006F2849" w:rsidRPr="009044D8" w:rsidRDefault="006F2849" w:rsidP="00291286">
      <w:pPr>
        <w:pStyle w:val="Default"/>
        <w:rPr>
          <w:b/>
        </w:rPr>
      </w:pPr>
    </w:p>
    <w:p w14:paraId="1C9008F5" w14:textId="58A7C232" w:rsidR="00BE1AB8" w:rsidRDefault="00A131EC" w:rsidP="000951A1">
      <w:pPr>
        <w:pStyle w:val="Default"/>
        <w:jc w:val="both"/>
        <w:rPr>
          <w:b/>
          <w:lang w:val="en-US"/>
        </w:rPr>
      </w:pPr>
      <w:r w:rsidRPr="009044D8">
        <w:rPr>
          <w:b/>
          <w:lang w:val="en-US"/>
        </w:rPr>
        <w:t>Abstract</w:t>
      </w:r>
    </w:p>
    <w:p w14:paraId="36D1D60D" w14:textId="2B0D7B0E" w:rsidR="00DA042A" w:rsidRDefault="00DA042A" w:rsidP="000951A1">
      <w:pPr>
        <w:pStyle w:val="Default"/>
        <w:jc w:val="both"/>
        <w:rPr>
          <w:b/>
          <w:lang w:val="en-US"/>
        </w:rPr>
      </w:pPr>
    </w:p>
    <w:p w14:paraId="3F3682C1" w14:textId="36250802" w:rsidR="00DA042A" w:rsidRPr="00DA042A" w:rsidRDefault="00DA042A" w:rsidP="00DA042A">
      <w:pPr>
        <w:spacing w:after="0" w:line="240" w:lineRule="auto"/>
        <w:jc w:val="both"/>
        <w:rPr>
          <w:rFonts w:cs="Arial"/>
          <w:sz w:val="24"/>
          <w:szCs w:val="24"/>
        </w:rPr>
      </w:pPr>
      <w:r w:rsidRPr="00DA042A">
        <w:rPr>
          <w:rFonts w:cs="Arial"/>
          <w:sz w:val="24"/>
          <w:szCs w:val="24"/>
        </w:rPr>
        <w:t xml:space="preserve">This paper analyzes consumer preferences for beef in the main cities of the Caribbean Region of Colombia. The information was obtained from a structured survey applied to those responsible for their purchases in households, from a random sample selected by the simple random sampling method to 337 people responsible for purchases using the Forms office platform. The form was made up of socioeconomic variables such as age, gender, level of education, social stratum, number of family members, in addition to others related to the frequency of purchase, desirable characteristics for the consumer, and consumption dynamics. As analysis tools, contingency tables, descriptive statistics, correlation analysis and analysis of variance were used. The main results indicate that consumption is concentrated in the middle-income strata of the population; that as the consumer ages, consumption tends to decrease and that the average weekly consumption of each family is 2.87 </w:t>
      </w:r>
      <w:r w:rsidRPr="00DA042A">
        <w:rPr>
          <w:rFonts w:cs="Arial"/>
          <w:sz w:val="24"/>
          <w:szCs w:val="24"/>
        </w:rPr>
        <w:lastRenderedPageBreak/>
        <w:t>kilos of meat. It is concluded that the intermediate stratum is the one with the highest consumption.</w:t>
      </w:r>
    </w:p>
    <w:p w14:paraId="268C4287" w14:textId="77777777" w:rsidR="009044D8" w:rsidRPr="009044D8" w:rsidRDefault="009044D8" w:rsidP="000951A1">
      <w:pPr>
        <w:pStyle w:val="Default"/>
        <w:jc w:val="both"/>
        <w:rPr>
          <w:b/>
          <w:lang w:val="en-US"/>
        </w:rPr>
      </w:pPr>
    </w:p>
    <w:p w14:paraId="2028759A" w14:textId="77777777" w:rsidR="00BE1AB8" w:rsidRPr="009044D8" w:rsidRDefault="00BE1AB8" w:rsidP="000951A1">
      <w:pPr>
        <w:pStyle w:val="Default"/>
        <w:jc w:val="both"/>
        <w:rPr>
          <w:b/>
          <w:lang w:val="en-US"/>
        </w:rPr>
      </w:pPr>
    </w:p>
    <w:p w14:paraId="5DF3637F" w14:textId="77777777" w:rsidR="00856A4C" w:rsidRPr="009044D8" w:rsidRDefault="00856A4C" w:rsidP="000951A1">
      <w:pPr>
        <w:spacing w:after="0" w:line="240" w:lineRule="auto"/>
        <w:rPr>
          <w:rFonts w:cs="Arial"/>
          <w:color w:val="000000" w:themeColor="text1"/>
          <w:sz w:val="24"/>
          <w:szCs w:val="24"/>
          <w:lang w:val="en" w:eastAsia="es-ES"/>
        </w:rPr>
      </w:pPr>
    </w:p>
    <w:p w14:paraId="70AF836F" w14:textId="1D97A721" w:rsidR="00081F70" w:rsidRPr="009044D8" w:rsidRDefault="00081F70" w:rsidP="000951A1">
      <w:pPr>
        <w:spacing w:after="0" w:line="240" w:lineRule="auto"/>
        <w:rPr>
          <w:rFonts w:cs="Arial"/>
          <w:color w:val="000000" w:themeColor="text1"/>
          <w:sz w:val="24"/>
          <w:szCs w:val="24"/>
          <w:lang w:val="en-US" w:eastAsia="es-ES"/>
        </w:rPr>
      </w:pPr>
      <w:r w:rsidRPr="009044D8">
        <w:rPr>
          <w:rFonts w:cs="Arial"/>
          <w:color w:val="000000" w:themeColor="text1"/>
          <w:sz w:val="24"/>
          <w:szCs w:val="24"/>
          <w:lang w:val="en" w:eastAsia="es-ES"/>
        </w:rPr>
        <w:t>KEYWORDS: Age of the consumer, level of income, social stratum, satisfaction, choice, markets, prices.</w:t>
      </w:r>
    </w:p>
    <w:p w14:paraId="1799A016" w14:textId="42DA96D5" w:rsidR="001F3A58" w:rsidRPr="009044D8" w:rsidRDefault="001F3A58" w:rsidP="000951A1">
      <w:pPr>
        <w:pStyle w:val="Default"/>
        <w:jc w:val="both"/>
        <w:rPr>
          <w:b/>
          <w:lang w:val="en-US"/>
        </w:rPr>
      </w:pPr>
    </w:p>
    <w:p w14:paraId="3F4E9094" w14:textId="77777777" w:rsidR="00856A4C" w:rsidRPr="009044D8" w:rsidRDefault="00856A4C" w:rsidP="000951A1">
      <w:pPr>
        <w:pStyle w:val="Default"/>
        <w:jc w:val="both"/>
        <w:rPr>
          <w:b/>
          <w:lang w:val="en-US"/>
        </w:rPr>
      </w:pPr>
    </w:p>
    <w:p w14:paraId="18D55C8F" w14:textId="08951B14" w:rsidR="00913FE4" w:rsidRPr="009044D8" w:rsidRDefault="00660DC0" w:rsidP="000951A1">
      <w:pPr>
        <w:pStyle w:val="Default"/>
        <w:jc w:val="both"/>
        <w:rPr>
          <w:b/>
        </w:rPr>
      </w:pPr>
      <w:r>
        <w:rPr>
          <w:b/>
        </w:rPr>
        <w:t xml:space="preserve">I Introducción </w:t>
      </w:r>
    </w:p>
    <w:p w14:paraId="361D6D70" w14:textId="2051BA3C" w:rsidR="00177690" w:rsidRDefault="00177690" w:rsidP="000951A1">
      <w:pPr>
        <w:pStyle w:val="Default"/>
        <w:jc w:val="both"/>
      </w:pPr>
    </w:p>
    <w:p w14:paraId="7A624717" w14:textId="274E3F82" w:rsidR="00660DC0" w:rsidRDefault="00660DC0" w:rsidP="000951A1">
      <w:pPr>
        <w:pStyle w:val="Default"/>
        <w:jc w:val="both"/>
      </w:pPr>
    </w:p>
    <w:p w14:paraId="58D8CFAB" w14:textId="2069657F" w:rsidR="00177690" w:rsidRPr="009044D8" w:rsidRDefault="00660DC0" w:rsidP="000951A1">
      <w:pPr>
        <w:pStyle w:val="Default"/>
        <w:jc w:val="both"/>
      </w:pPr>
      <w:r w:rsidRPr="009044D8">
        <w:t>De acuerdo con la Organización de las Naciones Unidas para la Agricultura y la Alimentación</w:t>
      </w:r>
      <w:r>
        <w:t>,</w:t>
      </w:r>
      <w:r w:rsidRPr="009044D8">
        <w:t xml:space="preserve"> FAO </w:t>
      </w:r>
      <w:r>
        <w:t>(</w:t>
      </w:r>
      <w:r w:rsidRPr="009044D8">
        <w:t>2018</w:t>
      </w:r>
      <w:r>
        <w:t>)</w:t>
      </w:r>
      <w:r w:rsidRPr="009044D8">
        <w:t xml:space="preserve"> y la Federación colombiana de Ganaderos</w:t>
      </w:r>
      <w:r>
        <w:t>,</w:t>
      </w:r>
      <w:r w:rsidRPr="009044D8">
        <w:t xml:space="preserve"> Fedegan</w:t>
      </w:r>
      <w:r>
        <w:t xml:space="preserve"> (2020), </w:t>
      </w:r>
      <w:r w:rsidRPr="009044D8">
        <w:t>el consumo de carne per cápita ha tenido su mayor caída en 20 años. Se</w:t>
      </w:r>
      <w:r w:rsidR="003C4B75">
        <w:t xml:space="preserve"> presenta una baja </w:t>
      </w:r>
      <w:r w:rsidR="00C7759B">
        <w:t xml:space="preserve">del </w:t>
      </w:r>
      <w:r w:rsidR="00C7759B" w:rsidRPr="009044D8">
        <w:t>3</w:t>
      </w:r>
      <w:r w:rsidRPr="009044D8">
        <w:t>% en el comparativo 2019</w:t>
      </w:r>
      <w:r>
        <w:t xml:space="preserve"> </w:t>
      </w:r>
      <w:r w:rsidR="003C4B75">
        <w:t>–</w:t>
      </w:r>
      <w:r>
        <w:t xml:space="preserve"> </w:t>
      </w:r>
      <w:r w:rsidRPr="009044D8">
        <w:t>2020</w:t>
      </w:r>
      <w:r w:rsidR="003C4B75">
        <w:t>.</w:t>
      </w:r>
      <w:r w:rsidRPr="009044D8">
        <w:t xml:space="preserve"> La Agencia reportó que el descenso en el consumo de la proteína está relacionado con las dificultades económicas traídas por el covid-19, sumadas a las trabas logísticas como las restricciones de transporte y una radical disminución de la demanda del sector de restaurantes, debido al confinamiento mundial (Nuevo Siglo</w:t>
      </w:r>
      <w:r>
        <w:t>,</w:t>
      </w:r>
      <w:r w:rsidRPr="009044D8">
        <w:t xml:space="preserve"> 2020).</w:t>
      </w:r>
      <w:r w:rsidR="00C7759B">
        <w:t xml:space="preserve"> </w:t>
      </w:r>
      <w:r w:rsidR="00177690" w:rsidRPr="009044D8">
        <w:t xml:space="preserve">Con relación al consumo </w:t>
      </w:r>
      <w:r w:rsidR="00C7759B">
        <w:t>d</w:t>
      </w:r>
      <w:r w:rsidR="00177690" w:rsidRPr="009044D8">
        <w:t xml:space="preserve">e acuerdo </w:t>
      </w:r>
      <w:r w:rsidR="00BE1AB8" w:rsidRPr="009044D8">
        <w:t>con Fedegan</w:t>
      </w:r>
      <w:r w:rsidR="00177690" w:rsidRPr="009044D8">
        <w:t xml:space="preserve"> </w:t>
      </w:r>
      <w:r w:rsidR="001B3270">
        <w:t>(</w:t>
      </w:r>
      <w:r w:rsidR="00177690" w:rsidRPr="009044D8">
        <w:t>2020</w:t>
      </w:r>
      <w:r w:rsidR="001B3270">
        <w:t>)</w:t>
      </w:r>
      <w:r w:rsidR="00177690" w:rsidRPr="009044D8">
        <w:t xml:space="preserve"> el consumo perca pita en Colombia se calculó en </w:t>
      </w:r>
      <w:r w:rsidR="00177690" w:rsidRPr="009044D8">
        <w:rPr>
          <w:color w:val="auto"/>
        </w:rPr>
        <w:t xml:space="preserve">18,2 kilos </w:t>
      </w:r>
      <w:r w:rsidR="00177690" w:rsidRPr="009044D8">
        <w:t>por habitante superado por la carne de pollo con 33,8 kilos por habitante.</w:t>
      </w:r>
    </w:p>
    <w:p w14:paraId="52D5382C" w14:textId="77777777" w:rsidR="00177690" w:rsidRPr="009044D8" w:rsidRDefault="00177690" w:rsidP="000951A1">
      <w:pPr>
        <w:pStyle w:val="Default"/>
        <w:jc w:val="both"/>
      </w:pPr>
    </w:p>
    <w:p w14:paraId="500C8561" w14:textId="0EA9904A" w:rsidR="00C6022F" w:rsidRPr="009044D8" w:rsidRDefault="001D79BA" w:rsidP="000951A1">
      <w:pPr>
        <w:pStyle w:val="Default"/>
        <w:jc w:val="both"/>
      </w:pPr>
      <w:r w:rsidRPr="009044D8">
        <w:rPr>
          <w:color w:val="auto"/>
        </w:rPr>
        <w:t xml:space="preserve">Los estudios acerca del consumo en general y las decisiones por parte de los agentes consumidores fueron objeto de desarrollos teóricos neoclásicos </w:t>
      </w:r>
      <w:r w:rsidR="00A4658B" w:rsidRPr="009044D8">
        <w:rPr>
          <w:color w:val="auto"/>
        </w:rPr>
        <w:t xml:space="preserve">como los trabajos de William Stanley Jevons, (1835-1882), Carl </w:t>
      </w:r>
      <w:r w:rsidR="003D4DD2" w:rsidRPr="009044D8">
        <w:rPr>
          <w:color w:val="auto"/>
        </w:rPr>
        <w:t xml:space="preserve">Menger, </w:t>
      </w:r>
      <w:r w:rsidR="00192A67" w:rsidRPr="009044D8">
        <w:rPr>
          <w:color w:val="auto"/>
        </w:rPr>
        <w:t>(1840</w:t>
      </w:r>
      <w:r w:rsidR="00A4658B" w:rsidRPr="009044D8">
        <w:rPr>
          <w:color w:val="auto"/>
        </w:rPr>
        <w:t xml:space="preserve">-1921) y León </w:t>
      </w:r>
      <w:r w:rsidR="00192A67" w:rsidRPr="009044D8">
        <w:rPr>
          <w:color w:val="auto"/>
        </w:rPr>
        <w:t>Walras, (</w:t>
      </w:r>
      <w:r w:rsidR="00A4658B" w:rsidRPr="009044D8">
        <w:rPr>
          <w:color w:val="auto"/>
        </w:rPr>
        <w:t>1834-1910), fundadores de las principales escuelas de la utilidad marginal.</w:t>
      </w:r>
      <w:r w:rsidR="000951A1" w:rsidRPr="009044D8">
        <w:rPr>
          <w:color w:val="auto"/>
        </w:rPr>
        <w:t xml:space="preserve"> </w:t>
      </w:r>
      <w:r w:rsidR="00A4658B" w:rsidRPr="009044D8">
        <w:rPr>
          <w:color w:val="auto"/>
        </w:rPr>
        <w:t>El cual</w:t>
      </w:r>
      <w:r w:rsidR="000951A1" w:rsidRPr="009044D8">
        <w:rPr>
          <w:color w:val="auto"/>
        </w:rPr>
        <w:t xml:space="preserve"> </w:t>
      </w:r>
      <w:r w:rsidR="00A4658B" w:rsidRPr="009044D8">
        <w:rPr>
          <w:color w:val="auto"/>
        </w:rPr>
        <w:t>ha sido ampliado por diversos economistas ortodoxos, entre ellos Sen</w:t>
      </w:r>
      <w:r w:rsidR="000076B5" w:rsidRPr="009044D8">
        <w:rPr>
          <w:color w:val="auto"/>
        </w:rPr>
        <w:t>d</w:t>
      </w:r>
      <w:r w:rsidR="00A4658B" w:rsidRPr="009044D8">
        <w:rPr>
          <w:color w:val="auto"/>
        </w:rPr>
        <w:t xml:space="preserve"> (1977</w:t>
      </w:r>
      <w:r w:rsidR="008C1C37" w:rsidRPr="009044D8">
        <w:rPr>
          <w:color w:val="auto"/>
        </w:rPr>
        <w:t>), Stigler</w:t>
      </w:r>
      <w:r w:rsidR="00A4658B" w:rsidRPr="009044D8">
        <w:rPr>
          <w:color w:val="auto"/>
        </w:rPr>
        <w:t xml:space="preserve"> y Becker (1977) y Akerlof y Dickens (198</w:t>
      </w:r>
      <w:r w:rsidR="008C1C37" w:rsidRPr="009044D8">
        <w:rPr>
          <w:color w:val="auto"/>
        </w:rPr>
        <w:t>2)</w:t>
      </w:r>
      <w:r w:rsidR="00A4658B" w:rsidRPr="009044D8">
        <w:rPr>
          <w:color w:val="auto"/>
        </w:rPr>
        <w:t xml:space="preserve"> quienes </w:t>
      </w:r>
      <w:r w:rsidR="00A4658B" w:rsidRPr="009044D8">
        <w:t xml:space="preserve">contribuyeron a potencializar su aplicación (Guillen 2004). </w:t>
      </w:r>
    </w:p>
    <w:p w14:paraId="23E02920" w14:textId="77777777" w:rsidR="00177690" w:rsidRPr="009044D8" w:rsidRDefault="00177690" w:rsidP="000951A1">
      <w:pPr>
        <w:pStyle w:val="Default"/>
        <w:ind w:firstLine="708"/>
        <w:jc w:val="both"/>
      </w:pPr>
      <w:bookmarkStart w:id="1" w:name="_Hlk65073013"/>
    </w:p>
    <w:p w14:paraId="2A6835C7" w14:textId="0251F940" w:rsidR="00812D3D" w:rsidRPr="009044D8" w:rsidRDefault="00C6022F" w:rsidP="000951A1">
      <w:pPr>
        <w:pStyle w:val="Default"/>
        <w:jc w:val="both"/>
        <w:rPr>
          <w:color w:val="auto"/>
        </w:rPr>
      </w:pPr>
      <w:r w:rsidRPr="009044D8">
        <w:rPr>
          <w:color w:val="auto"/>
        </w:rPr>
        <w:t xml:space="preserve">Al revisar algunos textos como el de </w:t>
      </w:r>
      <w:r w:rsidR="00BD11C5" w:rsidRPr="009044D8">
        <w:rPr>
          <w:color w:val="auto"/>
        </w:rPr>
        <w:t>Case</w:t>
      </w:r>
      <w:r w:rsidR="00B54BAE" w:rsidRPr="009044D8">
        <w:rPr>
          <w:color w:val="auto"/>
        </w:rPr>
        <w:t xml:space="preserve"> </w:t>
      </w:r>
      <w:r w:rsidR="001B3270">
        <w:rPr>
          <w:color w:val="auto"/>
        </w:rPr>
        <w:t>&amp;</w:t>
      </w:r>
      <w:r w:rsidR="002914FC">
        <w:rPr>
          <w:color w:val="auto"/>
        </w:rPr>
        <w:t xml:space="preserve"> </w:t>
      </w:r>
      <w:r w:rsidRPr="009044D8">
        <w:rPr>
          <w:color w:val="auto"/>
        </w:rPr>
        <w:t>Fair (</w:t>
      </w:r>
      <w:r w:rsidR="00B54BAE" w:rsidRPr="009044D8">
        <w:rPr>
          <w:color w:val="auto"/>
        </w:rPr>
        <w:t>1997)</w:t>
      </w:r>
      <w:r w:rsidRPr="009044D8">
        <w:rPr>
          <w:color w:val="auto"/>
        </w:rPr>
        <w:t xml:space="preserve"> quienes proponen un modelo funcional para entender el consumo tomando como variable dependiente el consumo y como variables independientes </w:t>
      </w:r>
      <w:r w:rsidR="004A2713" w:rsidRPr="009044D8">
        <w:rPr>
          <w:color w:val="auto"/>
        </w:rPr>
        <w:t xml:space="preserve">el </w:t>
      </w:r>
      <w:r w:rsidR="00A426F8" w:rsidRPr="009044D8">
        <w:rPr>
          <w:color w:val="auto"/>
        </w:rPr>
        <w:t>precio, nivel de ingreso, el precio de los bienes sustitutos y complementarios, las expectativas, gustos y preferencias</w:t>
      </w:r>
      <w:r w:rsidR="009C7EED" w:rsidRPr="009044D8">
        <w:rPr>
          <w:color w:val="auto"/>
        </w:rPr>
        <w:t>.</w:t>
      </w:r>
      <w:r w:rsidR="00812D3D" w:rsidRPr="009044D8">
        <w:rPr>
          <w:color w:val="auto"/>
        </w:rPr>
        <w:t xml:space="preserve"> </w:t>
      </w:r>
      <w:r w:rsidRPr="009044D8">
        <w:rPr>
          <w:color w:val="auto"/>
        </w:rPr>
        <w:t xml:space="preserve">Estas decisiones tienen en cuenta </w:t>
      </w:r>
      <w:r w:rsidR="00812D3D" w:rsidRPr="009044D8">
        <w:rPr>
          <w:color w:val="auto"/>
        </w:rPr>
        <w:t xml:space="preserve">acciones racionales e irracionales, </w:t>
      </w:r>
      <w:r w:rsidRPr="009044D8">
        <w:rPr>
          <w:color w:val="auto"/>
        </w:rPr>
        <w:t xml:space="preserve">las cuales son el </w:t>
      </w:r>
      <w:r w:rsidR="00812D3D" w:rsidRPr="009044D8">
        <w:rPr>
          <w:color w:val="auto"/>
        </w:rPr>
        <w:t xml:space="preserve">resultado de influencias por factores internos o externos al consumidor buscando aquellos que realmente lo satisfagan. Reynols, </w:t>
      </w:r>
      <w:r w:rsidR="002914FC">
        <w:rPr>
          <w:color w:val="auto"/>
        </w:rPr>
        <w:t>(</w:t>
      </w:r>
      <w:r w:rsidR="00812D3D" w:rsidRPr="009044D8">
        <w:rPr>
          <w:color w:val="auto"/>
        </w:rPr>
        <w:t>2013</w:t>
      </w:r>
      <w:r w:rsidR="008C1C37" w:rsidRPr="009044D8">
        <w:rPr>
          <w:color w:val="auto"/>
        </w:rPr>
        <w:t>)</w:t>
      </w:r>
      <w:r w:rsidR="00812D3D" w:rsidRPr="009044D8">
        <w:rPr>
          <w:color w:val="auto"/>
        </w:rPr>
        <w:t xml:space="preserve">; </w:t>
      </w:r>
      <w:r w:rsidR="00177690" w:rsidRPr="009044D8">
        <w:rPr>
          <w:color w:val="auto"/>
        </w:rPr>
        <w:t>Parkkin, (</w:t>
      </w:r>
      <w:r w:rsidR="00812D3D" w:rsidRPr="009044D8">
        <w:rPr>
          <w:color w:val="auto"/>
        </w:rPr>
        <w:t>2006</w:t>
      </w:r>
      <w:r w:rsidR="00AB0370" w:rsidRPr="009044D8">
        <w:rPr>
          <w:color w:val="auto"/>
        </w:rPr>
        <w:t>)</w:t>
      </w:r>
      <w:r w:rsidR="00812D3D" w:rsidRPr="009044D8">
        <w:rPr>
          <w:color w:val="auto"/>
        </w:rPr>
        <w:t xml:space="preserve">; Salazar, </w:t>
      </w:r>
      <w:r w:rsidR="00AB0370" w:rsidRPr="009044D8">
        <w:rPr>
          <w:color w:val="auto"/>
        </w:rPr>
        <w:t>(</w:t>
      </w:r>
      <w:r w:rsidR="00812D3D" w:rsidRPr="009044D8">
        <w:rPr>
          <w:color w:val="auto"/>
        </w:rPr>
        <w:t>2010</w:t>
      </w:r>
      <w:r w:rsidR="00AB0370" w:rsidRPr="009044D8">
        <w:rPr>
          <w:color w:val="auto"/>
        </w:rPr>
        <w:t>)</w:t>
      </w:r>
      <w:r w:rsidR="00812D3D" w:rsidRPr="009044D8">
        <w:rPr>
          <w:color w:val="auto"/>
        </w:rPr>
        <w:t>; Samuelson (1948).</w:t>
      </w:r>
    </w:p>
    <w:p w14:paraId="4AE3FB99" w14:textId="77777777" w:rsidR="00177690" w:rsidRPr="009044D8" w:rsidRDefault="00177690" w:rsidP="000951A1">
      <w:pPr>
        <w:pStyle w:val="Default"/>
        <w:ind w:firstLine="708"/>
        <w:jc w:val="both"/>
        <w:rPr>
          <w:color w:val="auto"/>
        </w:rPr>
      </w:pPr>
    </w:p>
    <w:p w14:paraId="05727BF2" w14:textId="6F9BE1DD" w:rsidR="005F7A31" w:rsidRPr="009044D8" w:rsidRDefault="0096692A" w:rsidP="000951A1">
      <w:pPr>
        <w:pStyle w:val="Default"/>
        <w:jc w:val="both"/>
      </w:pPr>
      <w:r w:rsidRPr="009044D8">
        <w:t xml:space="preserve">Nicholson, (1997), </w:t>
      </w:r>
      <w:r w:rsidR="00C6022F" w:rsidRPr="009044D8">
        <w:t>retomando los planteamientos del Menger y Walras</w:t>
      </w:r>
      <w:r w:rsidR="00192A67" w:rsidRPr="009044D8">
        <w:t>. En</w:t>
      </w:r>
      <w:r w:rsidR="000951A1" w:rsidRPr="009044D8">
        <w:t xml:space="preserve"> </w:t>
      </w:r>
      <w:r w:rsidRPr="009044D8">
        <w:t xml:space="preserve">este </w:t>
      </w:r>
      <w:r w:rsidR="00192A67" w:rsidRPr="009044D8">
        <w:t>sentido, el</w:t>
      </w:r>
      <w:r w:rsidRPr="009044D8">
        <w:t xml:space="preserve"> consumidor define sus preferencias </w:t>
      </w:r>
      <w:r w:rsidR="00C6022F" w:rsidRPr="009044D8">
        <w:t>de acuerdo con el</w:t>
      </w:r>
      <w:r w:rsidRPr="009044D8">
        <w:t xml:space="preserve"> nivel de satisfacción y revela estas preferencias</w:t>
      </w:r>
      <w:bookmarkEnd w:id="1"/>
      <w:r w:rsidR="00C7759B">
        <w:t>,</w:t>
      </w:r>
      <w:r w:rsidR="00A67D28" w:rsidRPr="009044D8">
        <w:t xml:space="preserve"> </w:t>
      </w:r>
      <w:r w:rsidR="00192A67" w:rsidRPr="009044D8">
        <w:t xml:space="preserve">las decisiones de consumir se deben a los atributos que el mismo consumidor ha definido, pero de acuerdo con la teoría neoclásica, el consumidor </w:t>
      </w:r>
      <w:r w:rsidR="003C7C4A" w:rsidRPr="009044D8">
        <w:t>revela preferencias</w:t>
      </w:r>
      <w:r w:rsidR="00192A67" w:rsidRPr="009044D8">
        <w:t xml:space="preserve"> y las hace según el grado de satisfacción o utilidad que le genere consumir dicho bien</w:t>
      </w:r>
      <w:r w:rsidR="00A67D28" w:rsidRPr="009044D8">
        <w:t xml:space="preserve"> (</w:t>
      </w:r>
      <w:r w:rsidR="00822327" w:rsidRPr="009044D8">
        <w:t>Miller</w:t>
      </w:r>
      <w:r w:rsidR="001B3270">
        <w:t>,</w:t>
      </w:r>
      <w:r w:rsidR="00822327" w:rsidRPr="009044D8">
        <w:t xml:space="preserve"> 2006).</w:t>
      </w:r>
      <w:r w:rsidR="005F7A31" w:rsidRPr="009044D8">
        <w:t xml:space="preserve"> </w:t>
      </w:r>
    </w:p>
    <w:p w14:paraId="0CC9FCC3" w14:textId="3BF285BA" w:rsidR="00615E7D" w:rsidRPr="009044D8" w:rsidRDefault="00615E7D" w:rsidP="000951A1">
      <w:pPr>
        <w:pStyle w:val="Default"/>
        <w:ind w:firstLine="708"/>
        <w:jc w:val="both"/>
      </w:pPr>
    </w:p>
    <w:p w14:paraId="620115F2" w14:textId="6D66B392" w:rsidR="00615E7D" w:rsidRPr="009044D8" w:rsidRDefault="000F5C02" w:rsidP="000951A1">
      <w:pPr>
        <w:pStyle w:val="Default"/>
        <w:jc w:val="both"/>
        <w:rPr>
          <w:color w:val="auto"/>
        </w:rPr>
      </w:pPr>
      <w:r>
        <w:rPr>
          <w:color w:val="auto"/>
        </w:rPr>
        <w:t xml:space="preserve">Algunos trabajos que sirven como referente en este estudio </w:t>
      </w:r>
      <w:r w:rsidR="00835F47">
        <w:rPr>
          <w:color w:val="auto"/>
        </w:rPr>
        <w:t>los cuales se citan a continuación.</w:t>
      </w:r>
    </w:p>
    <w:p w14:paraId="2E4B6AD8" w14:textId="77777777" w:rsidR="00615E7D" w:rsidRPr="009044D8" w:rsidRDefault="00615E7D" w:rsidP="000951A1">
      <w:pPr>
        <w:pStyle w:val="Default"/>
        <w:ind w:firstLine="708"/>
        <w:jc w:val="both"/>
      </w:pPr>
    </w:p>
    <w:p w14:paraId="113D4AF6" w14:textId="77777777" w:rsidR="00EB5986" w:rsidRPr="009044D8" w:rsidRDefault="00EB5986" w:rsidP="000951A1">
      <w:pPr>
        <w:pStyle w:val="Default"/>
        <w:jc w:val="both"/>
        <w:rPr>
          <w:color w:val="auto"/>
        </w:rPr>
      </w:pPr>
    </w:p>
    <w:p w14:paraId="42908F03" w14:textId="4E57255A" w:rsidR="00107CAC" w:rsidRPr="009044D8" w:rsidRDefault="00107CAC" w:rsidP="00107CAC">
      <w:pPr>
        <w:pStyle w:val="Default"/>
        <w:jc w:val="both"/>
        <w:rPr>
          <w:color w:val="auto"/>
        </w:rPr>
      </w:pPr>
      <w:proofErr w:type="spellStart"/>
      <w:r w:rsidRPr="009044D8">
        <w:rPr>
          <w:color w:val="auto"/>
        </w:rPr>
        <w:t>Delmont</w:t>
      </w:r>
      <w:proofErr w:type="spellEnd"/>
      <w:r w:rsidRPr="009044D8">
        <w:rPr>
          <w:color w:val="auto"/>
        </w:rPr>
        <w:t xml:space="preserve"> </w:t>
      </w:r>
      <w:r w:rsidRPr="001B3270">
        <w:rPr>
          <w:color w:val="auto"/>
        </w:rPr>
        <w:t>et al</w:t>
      </w:r>
      <w:r w:rsidRPr="009044D8">
        <w:rPr>
          <w:color w:val="auto"/>
        </w:rPr>
        <w:t xml:space="preserve"> </w:t>
      </w:r>
      <w:r w:rsidR="001B3270">
        <w:rPr>
          <w:color w:val="auto"/>
        </w:rPr>
        <w:t>(</w:t>
      </w:r>
      <w:r w:rsidRPr="009044D8">
        <w:rPr>
          <w:color w:val="auto"/>
        </w:rPr>
        <w:t>2018</w:t>
      </w:r>
      <w:r w:rsidR="001B3270">
        <w:rPr>
          <w:color w:val="auto"/>
        </w:rPr>
        <w:t>)</w:t>
      </w:r>
      <w:r w:rsidRPr="009044D8">
        <w:rPr>
          <w:color w:val="auto"/>
        </w:rPr>
        <w:t xml:space="preserve">, analizaron las preferencias del consumidos por alimentos con materias primas genéticamente (GM) en Rusia, a través de una encuesta analizaron la disposición a </w:t>
      </w:r>
      <w:r w:rsidR="005A68AB" w:rsidRPr="009044D8">
        <w:rPr>
          <w:color w:val="auto"/>
        </w:rPr>
        <w:t>pagar (</w:t>
      </w:r>
      <w:r w:rsidRPr="009044D8">
        <w:rPr>
          <w:color w:val="auto"/>
        </w:rPr>
        <w:t xml:space="preserve">DAP) por el pan que tienen organismos genéticamente modificados OGM. </w:t>
      </w:r>
    </w:p>
    <w:p w14:paraId="60DE1320" w14:textId="77777777" w:rsidR="00107CAC" w:rsidRPr="009044D8" w:rsidRDefault="00107CAC" w:rsidP="000951A1">
      <w:pPr>
        <w:pStyle w:val="Default"/>
        <w:jc w:val="both"/>
        <w:rPr>
          <w:color w:val="auto"/>
        </w:rPr>
      </w:pPr>
    </w:p>
    <w:p w14:paraId="56A06534" w14:textId="68FD5A58" w:rsidR="008E5967" w:rsidRPr="009044D8" w:rsidRDefault="0012575E" w:rsidP="000951A1">
      <w:pPr>
        <w:pStyle w:val="Default"/>
        <w:jc w:val="both"/>
        <w:rPr>
          <w:color w:val="auto"/>
        </w:rPr>
      </w:pPr>
      <w:r w:rsidRPr="009044D8">
        <w:rPr>
          <w:color w:val="auto"/>
        </w:rPr>
        <w:t xml:space="preserve">Alvarado </w:t>
      </w:r>
      <w:r w:rsidRPr="001B3270">
        <w:rPr>
          <w:color w:val="auto"/>
        </w:rPr>
        <w:t>et al</w:t>
      </w:r>
      <w:r w:rsidRPr="009044D8">
        <w:rPr>
          <w:color w:val="auto"/>
        </w:rPr>
        <w:t xml:space="preserve"> </w:t>
      </w:r>
      <w:r w:rsidR="0026185C">
        <w:rPr>
          <w:color w:val="auto"/>
        </w:rPr>
        <w:t>(</w:t>
      </w:r>
      <w:r w:rsidRPr="009044D8">
        <w:rPr>
          <w:color w:val="auto"/>
        </w:rPr>
        <w:t>2012</w:t>
      </w:r>
      <w:r w:rsidR="0026185C">
        <w:rPr>
          <w:color w:val="auto"/>
        </w:rPr>
        <w:t>)</w:t>
      </w:r>
      <w:r w:rsidR="00192A67" w:rsidRPr="009044D8">
        <w:rPr>
          <w:color w:val="auto"/>
        </w:rPr>
        <w:t xml:space="preserve">, realizaron </w:t>
      </w:r>
      <w:r w:rsidRPr="009044D8">
        <w:rPr>
          <w:color w:val="auto"/>
        </w:rPr>
        <w:t xml:space="preserve">un trabajo de caracterización del consumidor de carne de pollo en el área metropolitana de Monterrey en México, la técnica que usaron fue el algoritmo </w:t>
      </w:r>
      <w:proofErr w:type="spellStart"/>
      <w:r w:rsidRPr="009044D8">
        <w:rPr>
          <w:color w:val="auto"/>
        </w:rPr>
        <w:t>chaid</w:t>
      </w:r>
      <w:proofErr w:type="spellEnd"/>
      <w:r w:rsidR="00C7759B">
        <w:rPr>
          <w:color w:val="auto"/>
        </w:rPr>
        <w:t>.</w:t>
      </w:r>
      <w:r w:rsidRPr="009044D8">
        <w:rPr>
          <w:color w:val="auto"/>
        </w:rPr>
        <w:t xml:space="preserve"> </w:t>
      </w:r>
    </w:p>
    <w:p w14:paraId="4EB6D39E" w14:textId="77777777" w:rsidR="008E5967" w:rsidRPr="009044D8" w:rsidRDefault="008E5967" w:rsidP="000951A1">
      <w:pPr>
        <w:pStyle w:val="Default"/>
        <w:ind w:firstLine="708"/>
        <w:jc w:val="both"/>
      </w:pPr>
    </w:p>
    <w:p w14:paraId="4ABD5C09" w14:textId="77777777" w:rsidR="005D58F3" w:rsidRPr="009044D8" w:rsidRDefault="005D58F3" w:rsidP="000951A1">
      <w:pPr>
        <w:pStyle w:val="Default"/>
        <w:jc w:val="both"/>
      </w:pPr>
    </w:p>
    <w:p w14:paraId="6B394C46" w14:textId="719EB225" w:rsidR="0012575E" w:rsidRPr="009044D8" w:rsidRDefault="0012575E" w:rsidP="000951A1">
      <w:pPr>
        <w:pStyle w:val="Default"/>
        <w:jc w:val="both"/>
      </w:pPr>
      <w:proofErr w:type="spellStart"/>
      <w:r w:rsidRPr="009044D8">
        <w:t>Tellez</w:t>
      </w:r>
      <w:proofErr w:type="spellEnd"/>
      <w:r w:rsidRPr="009044D8">
        <w:t xml:space="preserve"> R </w:t>
      </w:r>
      <w:r w:rsidRPr="00486400">
        <w:t>et al</w:t>
      </w:r>
      <w:r w:rsidRPr="009044D8">
        <w:t xml:space="preserve"> </w:t>
      </w:r>
      <w:r w:rsidR="00A53C7B" w:rsidRPr="009044D8">
        <w:t>(</w:t>
      </w:r>
      <w:r w:rsidRPr="009044D8">
        <w:t>2013</w:t>
      </w:r>
      <w:r w:rsidR="00A53C7B" w:rsidRPr="009044D8">
        <w:t>)</w:t>
      </w:r>
      <w:r w:rsidR="000951A1" w:rsidRPr="009044D8">
        <w:t xml:space="preserve"> </w:t>
      </w:r>
      <w:r w:rsidRPr="009044D8">
        <w:t>caracteriza</w:t>
      </w:r>
      <w:r w:rsidR="00192A67" w:rsidRPr="009044D8">
        <w:t>ron a</w:t>
      </w:r>
      <w:r w:rsidRPr="009044D8">
        <w:t xml:space="preserve">l consumidor de la carne bovina en la zona metropolitana </w:t>
      </w:r>
      <w:r w:rsidR="000951A1" w:rsidRPr="009044D8">
        <w:t>del Valle</w:t>
      </w:r>
      <w:r w:rsidRPr="009044D8">
        <w:t xml:space="preserve"> de México. La información se obtuvo de una encuesta estructurada aplicada a 440 personas seleccionadas completamente al azar. En el análisis de los datos se usaron </w:t>
      </w:r>
      <w:r w:rsidR="00F06431" w:rsidRPr="009044D8">
        <w:t>tabla</w:t>
      </w:r>
      <w:r w:rsidRPr="009044D8">
        <w:t>s de contingencia y frecuencias relativas.</w:t>
      </w:r>
      <w:r w:rsidR="000951A1" w:rsidRPr="009044D8">
        <w:t xml:space="preserve"> </w:t>
      </w:r>
      <w:r w:rsidRPr="009044D8">
        <w:t>El análisis de los resultados muestra que el ingreso y el consumo están correlacionadas positivamente (19.5 %) con los tipos de cortes de carne y su frescura; además se detectó una correlación positiva débil (10.7 %) con el tipo de expendio de venta y el tipo de empaque del producto. Se concluye que los consumidores con ingresos medios y bajos (37.2 %) demandan cortes populares (bistec, molida y retazo) que los compran principalmente en los mercados públicos.</w:t>
      </w:r>
    </w:p>
    <w:p w14:paraId="083B1ED4" w14:textId="77777777" w:rsidR="00177690" w:rsidRPr="009044D8" w:rsidRDefault="00177690" w:rsidP="000951A1">
      <w:pPr>
        <w:pStyle w:val="Default"/>
        <w:jc w:val="both"/>
      </w:pPr>
    </w:p>
    <w:p w14:paraId="1FD2D37F" w14:textId="2AF3956F" w:rsidR="0012575E" w:rsidRPr="009044D8" w:rsidRDefault="0012575E" w:rsidP="000951A1">
      <w:pPr>
        <w:pStyle w:val="Default"/>
        <w:jc w:val="both"/>
      </w:pPr>
      <w:r w:rsidRPr="00486400">
        <w:t xml:space="preserve">Rodriguez et al </w:t>
      </w:r>
      <w:r w:rsidR="00A364EA" w:rsidRPr="00486400">
        <w:t>(</w:t>
      </w:r>
      <w:r w:rsidRPr="009044D8">
        <w:t>2015</w:t>
      </w:r>
      <w:r w:rsidR="00A364EA">
        <w:t>)</w:t>
      </w:r>
      <w:r w:rsidR="00192A67" w:rsidRPr="009044D8">
        <w:t>,</w:t>
      </w:r>
      <w:r w:rsidRPr="009044D8">
        <w:t xml:space="preserve"> analizaron el consumo de productos cárnicos entre jóvenes universitarios en la Ciudad de Medellín en Colombia, para lo cual aplicaron una encuesta estructurada a 400 estudiantes en una muestra seleccionada completamente al azar, las variables que incluyeron en el estudio fueron sexo, nivel socioeconómico y tipo de universidad</w:t>
      </w:r>
      <w:r w:rsidR="00F905A5" w:rsidRPr="009044D8">
        <w:t>.</w:t>
      </w:r>
      <w:r w:rsidRPr="009044D8">
        <w:t xml:space="preserve"> </w:t>
      </w:r>
      <w:r w:rsidR="003C4B75">
        <w:t>L</w:t>
      </w:r>
      <w:r w:rsidRPr="009044D8">
        <w:t>os hombres tienen una mayor tendencia a consumir derivados cárnicos en estratos bajos y en universidades públicas. El estudio alerta sobre el alto consumo de derivados cárnicos y sus efectos sobre la salud.</w:t>
      </w:r>
    </w:p>
    <w:p w14:paraId="05E35F02" w14:textId="77777777" w:rsidR="00177690" w:rsidRPr="009044D8" w:rsidRDefault="00177690" w:rsidP="000951A1">
      <w:pPr>
        <w:pStyle w:val="Default"/>
        <w:jc w:val="both"/>
      </w:pPr>
    </w:p>
    <w:p w14:paraId="0A0B58A1" w14:textId="77777777" w:rsidR="003C4B75" w:rsidRDefault="003C4B75" w:rsidP="000951A1">
      <w:pPr>
        <w:pStyle w:val="Default"/>
        <w:jc w:val="both"/>
      </w:pPr>
    </w:p>
    <w:p w14:paraId="3BCD066C" w14:textId="7053CFB5" w:rsidR="0012575E" w:rsidRPr="009044D8" w:rsidRDefault="0012575E" w:rsidP="000951A1">
      <w:pPr>
        <w:pStyle w:val="Default"/>
        <w:jc w:val="both"/>
      </w:pPr>
      <w:r w:rsidRPr="009044D8">
        <w:t>Enciso K</w:t>
      </w:r>
      <w:r w:rsidRPr="00486400">
        <w:t xml:space="preserve">. </w:t>
      </w:r>
      <w:r w:rsidRPr="003C4B75">
        <w:t>et al</w:t>
      </w:r>
      <w:r w:rsidR="00486400" w:rsidRPr="00486400">
        <w:rPr>
          <w:i/>
          <w:iCs/>
        </w:rPr>
        <w:t xml:space="preserve"> </w:t>
      </w:r>
      <w:r w:rsidR="00486400" w:rsidRPr="00486400">
        <w:t>(2016</w:t>
      </w:r>
      <w:r w:rsidR="00A364EA" w:rsidRPr="00486400">
        <w:t>)</w:t>
      </w:r>
      <w:r w:rsidR="00192A67" w:rsidRPr="00486400">
        <w:t>,</w:t>
      </w:r>
      <w:r w:rsidR="00192A67" w:rsidRPr="009044D8">
        <w:t xml:space="preserve"> </w:t>
      </w:r>
      <w:r w:rsidRPr="009044D8">
        <w:t>realizaron una caracterización del consumidor de carne las ciudades de Cali -Valle del Cauca, Popayán, municipio de Mercaderes, y cabecera municipal de Patía-El Bordo, en el departamento del Cauca, Suroccidente de Colombia. Como instrumento de recolección de información usaron la encuesta estructurada aplicada a 354 consumidores de carne</w:t>
      </w:r>
      <w:r w:rsidR="00A53C7B" w:rsidRPr="009044D8">
        <w:t xml:space="preserve"> bovina</w:t>
      </w:r>
      <w:r w:rsidR="000951A1" w:rsidRPr="009044D8">
        <w:t xml:space="preserve"> </w:t>
      </w:r>
      <w:r w:rsidRPr="009044D8">
        <w:t>seleccionados mediante la técnica Muestreo Aleatorio Simple (MAS) contenía variables como edad, género, ingresos, nivel de educación y la presencia de niños en el hogar. El trabajo concluye que atendiendo a la salud los consumidores han disminuido el consumo de carne de res y la han sustituido por el pollo.</w:t>
      </w:r>
    </w:p>
    <w:p w14:paraId="193E9A3F" w14:textId="77777777" w:rsidR="008E5967" w:rsidRPr="009044D8" w:rsidRDefault="008E5967" w:rsidP="000951A1">
      <w:pPr>
        <w:pStyle w:val="Default"/>
        <w:jc w:val="both"/>
      </w:pPr>
    </w:p>
    <w:p w14:paraId="3C8A9E8E" w14:textId="5CE48453" w:rsidR="008247F1" w:rsidRPr="009044D8" w:rsidRDefault="00E42C24" w:rsidP="000951A1">
      <w:pPr>
        <w:pStyle w:val="Default"/>
        <w:jc w:val="both"/>
      </w:pPr>
      <w:r w:rsidRPr="009044D8">
        <w:lastRenderedPageBreak/>
        <w:t>El objetivo de este trabajo fue analizar</w:t>
      </w:r>
      <w:r w:rsidR="0012575E" w:rsidRPr="009044D8">
        <w:t xml:space="preserve"> el perfil del consumidor de carne bovina identificando las</w:t>
      </w:r>
      <w:r w:rsidR="000951A1" w:rsidRPr="009044D8">
        <w:t xml:space="preserve"> </w:t>
      </w:r>
      <w:r w:rsidRPr="009044D8">
        <w:t>preferencias</w:t>
      </w:r>
      <w:r w:rsidR="0012575E" w:rsidRPr="009044D8">
        <w:t xml:space="preserve"> y atributos que le da el </w:t>
      </w:r>
      <w:r w:rsidRPr="009044D8">
        <w:t>consumidor</w:t>
      </w:r>
      <w:r w:rsidR="0012575E" w:rsidRPr="009044D8">
        <w:t xml:space="preserve"> cuando toma la decisión de consumir carne bovina en la </w:t>
      </w:r>
      <w:r w:rsidRPr="009044D8">
        <w:t>Región Caribe de Colombia</w:t>
      </w:r>
      <w:r w:rsidR="0012575E" w:rsidRPr="009044D8">
        <w:t>.</w:t>
      </w:r>
    </w:p>
    <w:p w14:paraId="06E5DA6D" w14:textId="77777777" w:rsidR="00177690" w:rsidRPr="009044D8" w:rsidRDefault="00177690" w:rsidP="000951A1">
      <w:pPr>
        <w:pStyle w:val="Default"/>
        <w:jc w:val="both"/>
      </w:pPr>
    </w:p>
    <w:p w14:paraId="705CAC46" w14:textId="77777777" w:rsidR="00E64BCC" w:rsidRPr="009044D8" w:rsidRDefault="00E64BCC" w:rsidP="000951A1">
      <w:pPr>
        <w:pStyle w:val="Default"/>
        <w:jc w:val="both"/>
        <w:rPr>
          <w:b/>
        </w:rPr>
      </w:pPr>
    </w:p>
    <w:p w14:paraId="3D561275" w14:textId="77777777" w:rsidR="00177690" w:rsidRPr="009044D8" w:rsidRDefault="00177690" w:rsidP="000951A1">
      <w:pPr>
        <w:pStyle w:val="Default"/>
        <w:jc w:val="both"/>
        <w:rPr>
          <w:b/>
        </w:rPr>
      </w:pPr>
      <w:bookmarkStart w:id="2" w:name="_Hlk65076741"/>
    </w:p>
    <w:p w14:paraId="00E0391F" w14:textId="26FE0912" w:rsidR="00A426F8" w:rsidRPr="009044D8" w:rsidRDefault="00660DC0" w:rsidP="000951A1">
      <w:pPr>
        <w:pStyle w:val="Default"/>
        <w:jc w:val="both"/>
        <w:rPr>
          <w:b/>
        </w:rPr>
      </w:pPr>
      <w:r>
        <w:rPr>
          <w:b/>
        </w:rPr>
        <w:t xml:space="preserve">II. Materiales y Métodos </w:t>
      </w:r>
    </w:p>
    <w:bookmarkEnd w:id="2"/>
    <w:p w14:paraId="36B16ECD" w14:textId="77777777" w:rsidR="00177690" w:rsidRPr="009044D8" w:rsidRDefault="00177690" w:rsidP="000951A1">
      <w:pPr>
        <w:spacing w:after="0" w:line="240" w:lineRule="auto"/>
        <w:jc w:val="both"/>
        <w:rPr>
          <w:rFonts w:cs="Arial"/>
          <w:sz w:val="24"/>
          <w:szCs w:val="24"/>
        </w:rPr>
      </w:pPr>
    </w:p>
    <w:p w14:paraId="7B9CF8B8" w14:textId="44A8D753" w:rsidR="00835F47" w:rsidRPr="009044D8" w:rsidRDefault="0012575E" w:rsidP="00835F47">
      <w:pPr>
        <w:spacing w:after="0" w:line="240" w:lineRule="auto"/>
        <w:jc w:val="both"/>
        <w:rPr>
          <w:rFonts w:cs="Arial"/>
          <w:sz w:val="24"/>
          <w:szCs w:val="24"/>
        </w:rPr>
      </w:pPr>
      <w:r w:rsidRPr="009044D8">
        <w:rPr>
          <w:rFonts w:cs="Arial"/>
          <w:sz w:val="24"/>
          <w:szCs w:val="24"/>
        </w:rPr>
        <w:t>El tipo de estudio en este caso es descriptivo porque se hizo una construcción de los atributos y características que define el consumidor al momento de decidir por el consumo de la carne bovina.</w:t>
      </w:r>
      <w:r w:rsidR="00835F47" w:rsidRPr="00835F47">
        <w:rPr>
          <w:rFonts w:cs="Arial"/>
          <w:sz w:val="24"/>
          <w:szCs w:val="24"/>
        </w:rPr>
        <w:t xml:space="preserve"> </w:t>
      </w:r>
      <w:r w:rsidR="00835F47">
        <w:rPr>
          <w:rFonts w:cs="Arial"/>
          <w:sz w:val="24"/>
          <w:szCs w:val="24"/>
        </w:rPr>
        <w:t>La encuesta tuvo lugar en las ciudades de Montería, Sincelejo, Cartagena, Barranquilla, Santa Marta, Valledupar y Riohacha.</w:t>
      </w:r>
    </w:p>
    <w:p w14:paraId="6940F251" w14:textId="4FFEAF3E" w:rsidR="00835F47" w:rsidRDefault="00835F47" w:rsidP="000951A1">
      <w:pPr>
        <w:spacing w:after="0" w:line="240" w:lineRule="auto"/>
        <w:jc w:val="both"/>
        <w:rPr>
          <w:rFonts w:cs="Arial"/>
          <w:sz w:val="24"/>
          <w:szCs w:val="24"/>
        </w:rPr>
      </w:pPr>
    </w:p>
    <w:p w14:paraId="270055AA" w14:textId="77777777" w:rsidR="00FF6253" w:rsidRPr="009044D8" w:rsidRDefault="00FF6253" w:rsidP="000951A1">
      <w:pPr>
        <w:spacing w:after="0" w:line="240" w:lineRule="auto"/>
        <w:jc w:val="both"/>
        <w:rPr>
          <w:rFonts w:cs="Arial"/>
          <w:sz w:val="24"/>
          <w:szCs w:val="24"/>
        </w:rPr>
      </w:pPr>
      <w:r w:rsidRPr="009044D8">
        <w:rPr>
          <w:rFonts w:cs="Arial"/>
          <w:sz w:val="24"/>
          <w:szCs w:val="24"/>
        </w:rPr>
        <w:t xml:space="preserve">La selección de los encuestados se hizo completamente al azar vía internet a quienes se les envió la encuesta electrónica en la plataforma Forms Office los cuales la devolvían por este medio una vez respondida. </w:t>
      </w:r>
    </w:p>
    <w:p w14:paraId="47D71C69" w14:textId="77777777" w:rsidR="00FF6253" w:rsidRPr="009044D8" w:rsidRDefault="00FF6253" w:rsidP="000951A1">
      <w:pPr>
        <w:spacing w:after="0" w:line="240" w:lineRule="auto"/>
        <w:jc w:val="both"/>
        <w:rPr>
          <w:rFonts w:cs="Arial"/>
          <w:sz w:val="24"/>
          <w:szCs w:val="24"/>
        </w:rPr>
      </w:pPr>
    </w:p>
    <w:p w14:paraId="3CAE884C" w14:textId="483641DA" w:rsidR="00FF6253" w:rsidRPr="009044D8" w:rsidRDefault="00FF6253" w:rsidP="000951A1">
      <w:pPr>
        <w:spacing w:after="0" w:line="240" w:lineRule="auto"/>
        <w:jc w:val="both"/>
        <w:rPr>
          <w:rFonts w:cs="Arial"/>
          <w:sz w:val="24"/>
          <w:szCs w:val="24"/>
        </w:rPr>
      </w:pPr>
      <w:r w:rsidRPr="009044D8">
        <w:rPr>
          <w:rFonts w:cs="Arial"/>
          <w:sz w:val="24"/>
          <w:szCs w:val="24"/>
        </w:rPr>
        <w:t>El muestreo que se uso fue aleatorio para muestras finitas partiendo de una población N que consistió en el número de hogares de la Región Caribe y de ahí se obtuvo la muestra aplicando la fórmula:</w:t>
      </w:r>
    </w:p>
    <w:p w14:paraId="0EAFAD65" w14:textId="77777777" w:rsidR="00FF6253" w:rsidRPr="009044D8" w:rsidRDefault="00FF6253" w:rsidP="000951A1">
      <w:pPr>
        <w:spacing w:after="0" w:line="240" w:lineRule="auto"/>
        <w:jc w:val="both"/>
        <w:rPr>
          <w:rFonts w:cs="Arial"/>
          <w:sz w:val="24"/>
          <w:szCs w:val="24"/>
        </w:rPr>
      </w:pPr>
    </w:p>
    <w:p w14:paraId="06444935" w14:textId="3245489F" w:rsidR="000951A1" w:rsidRPr="009044D8" w:rsidRDefault="00FF6253" w:rsidP="000951A1">
      <w:pPr>
        <w:pStyle w:val="Textoindependiente2"/>
        <w:spacing w:after="0" w:line="240" w:lineRule="auto"/>
        <w:jc w:val="center"/>
        <w:rPr>
          <w:rFonts w:eastAsiaTheme="minorHAnsi" w:cs="Arial"/>
          <w:sz w:val="24"/>
          <w:szCs w:val="24"/>
          <w:lang w:eastAsia="en-US"/>
        </w:rPr>
      </w:pPr>
      <w:r w:rsidRPr="009044D8">
        <w:rPr>
          <w:rFonts w:cs="Arial"/>
          <w:sz w:val="24"/>
          <w:szCs w:val="24"/>
        </w:rPr>
        <w:object w:dxaOrig="8309" w:dyaOrig="1908" w14:anchorId="28DC5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5pt;height:54pt" o:ole="">
            <v:imagedata r:id="rId8" o:title=""/>
          </v:shape>
          <o:OLEObject Type="Embed" ProgID="Unknown" ShapeID="_x0000_i1025" DrawAspect="Content" ObjectID="_1699954257" r:id="rId9"/>
        </w:object>
      </w:r>
      <w:r w:rsidR="000951A1" w:rsidRPr="009044D8">
        <w:rPr>
          <w:rFonts w:cs="Arial"/>
          <w:sz w:val="24"/>
          <w:szCs w:val="24"/>
        </w:rPr>
        <w:tab/>
      </w:r>
      <w:r w:rsidR="000951A1" w:rsidRPr="009044D8">
        <w:rPr>
          <w:rFonts w:cs="Arial"/>
          <w:sz w:val="24"/>
          <w:szCs w:val="24"/>
        </w:rPr>
        <w:tab/>
      </w:r>
      <w:r w:rsidR="000951A1" w:rsidRPr="009044D8">
        <w:rPr>
          <w:rFonts w:cs="Arial"/>
          <w:sz w:val="24"/>
          <w:szCs w:val="24"/>
        </w:rPr>
        <w:tab/>
      </w:r>
      <w:r w:rsidR="000951A1" w:rsidRPr="009044D8">
        <w:rPr>
          <w:rFonts w:eastAsiaTheme="minorHAnsi" w:cs="Arial"/>
          <w:sz w:val="24"/>
          <w:szCs w:val="24"/>
          <w:lang w:eastAsia="en-US"/>
        </w:rPr>
        <w:t>[1].</w:t>
      </w:r>
    </w:p>
    <w:p w14:paraId="049BB0BF" w14:textId="04B9314D" w:rsidR="00FF6253" w:rsidRPr="009044D8" w:rsidRDefault="00FF6253" w:rsidP="000951A1">
      <w:pPr>
        <w:spacing w:after="0" w:line="240" w:lineRule="auto"/>
        <w:jc w:val="center"/>
        <w:rPr>
          <w:rFonts w:cs="Arial"/>
          <w:sz w:val="24"/>
          <w:szCs w:val="24"/>
        </w:rPr>
      </w:pPr>
    </w:p>
    <w:p w14:paraId="63D83393" w14:textId="77777777" w:rsidR="00FF6253" w:rsidRPr="009044D8" w:rsidRDefault="00FF6253" w:rsidP="000951A1">
      <w:pPr>
        <w:spacing w:after="0" w:line="240" w:lineRule="auto"/>
        <w:jc w:val="both"/>
        <w:rPr>
          <w:rFonts w:cs="Arial"/>
          <w:sz w:val="24"/>
          <w:szCs w:val="24"/>
        </w:rPr>
      </w:pPr>
      <w:r w:rsidRPr="009044D8">
        <w:rPr>
          <w:rFonts w:cs="Arial"/>
          <w:sz w:val="24"/>
          <w:szCs w:val="24"/>
        </w:rPr>
        <w:t>Donde</w:t>
      </w:r>
    </w:p>
    <w:p w14:paraId="783F8456" w14:textId="77777777" w:rsidR="00FF6253" w:rsidRPr="009044D8" w:rsidRDefault="00FF6253" w:rsidP="000951A1">
      <w:pPr>
        <w:spacing w:after="0" w:line="240" w:lineRule="auto"/>
        <w:jc w:val="both"/>
        <w:rPr>
          <w:rFonts w:cs="Arial"/>
          <w:sz w:val="24"/>
          <w:szCs w:val="24"/>
        </w:rPr>
      </w:pPr>
    </w:p>
    <w:p w14:paraId="37C4D3B3" w14:textId="77777777" w:rsidR="00FF6253" w:rsidRPr="009044D8" w:rsidRDefault="00FF6253" w:rsidP="000951A1">
      <w:pPr>
        <w:spacing w:after="0" w:line="240" w:lineRule="auto"/>
        <w:jc w:val="both"/>
        <w:rPr>
          <w:rFonts w:cs="Arial"/>
          <w:sz w:val="24"/>
          <w:szCs w:val="24"/>
        </w:rPr>
      </w:pPr>
      <w:r w:rsidRPr="009044D8">
        <w:rPr>
          <w:rFonts w:cs="Arial"/>
          <w:sz w:val="24"/>
          <w:szCs w:val="24"/>
        </w:rPr>
        <w:t>N = Población número de familias de la Región Caribe de acuerdo con el DANE 2018 son 2.762.374.</w:t>
      </w:r>
    </w:p>
    <w:p w14:paraId="14FA48A1" w14:textId="77777777" w:rsidR="00FF6253" w:rsidRPr="009044D8" w:rsidRDefault="00FF6253" w:rsidP="000951A1">
      <w:pPr>
        <w:spacing w:after="0" w:line="240" w:lineRule="auto"/>
        <w:jc w:val="both"/>
        <w:rPr>
          <w:rFonts w:cs="Arial"/>
          <w:sz w:val="24"/>
          <w:szCs w:val="24"/>
        </w:rPr>
      </w:pPr>
      <w:r w:rsidRPr="009044D8">
        <w:rPr>
          <w:rFonts w:cs="Arial"/>
          <w:sz w:val="24"/>
          <w:szCs w:val="24"/>
        </w:rPr>
        <w:t>Z = Nivel de confianza al 95% con un valor de 1,96</w:t>
      </w:r>
    </w:p>
    <w:p w14:paraId="60C110B8" w14:textId="047D50F2" w:rsidR="00FF6253" w:rsidRPr="009044D8" w:rsidRDefault="00FF6253" w:rsidP="000951A1">
      <w:pPr>
        <w:spacing w:after="0" w:line="240" w:lineRule="auto"/>
        <w:jc w:val="both"/>
        <w:rPr>
          <w:rFonts w:cs="Arial"/>
          <w:sz w:val="24"/>
          <w:szCs w:val="24"/>
        </w:rPr>
      </w:pPr>
      <w:r w:rsidRPr="009044D8">
        <w:rPr>
          <w:rFonts w:cs="Arial"/>
          <w:sz w:val="24"/>
          <w:szCs w:val="24"/>
        </w:rPr>
        <w:t>e2</w:t>
      </w:r>
      <w:r w:rsidR="000951A1" w:rsidRPr="009044D8">
        <w:rPr>
          <w:rFonts w:cs="Arial"/>
          <w:sz w:val="24"/>
          <w:szCs w:val="24"/>
        </w:rPr>
        <w:t xml:space="preserve"> </w:t>
      </w:r>
      <w:r w:rsidRPr="009044D8">
        <w:rPr>
          <w:rFonts w:cs="Arial"/>
          <w:sz w:val="24"/>
          <w:szCs w:val="24"/>
        </w:rPr>
        <w:t>= Error máximo de muestreo</w:t>
      </w:r>
    </w:p>
    <w:p w14:paraId="69AB4094" w14:textId="77777777" w:rsidR="00FF6253" w:rsidRPr="009044D8" w:rsidRDefault="00FF6253" w:rsidP="000951A1">
      <w:pPr>
        <w:spacing w:after="0" w:line="240" w:lineRule="auto"/>
        <w:jc w:val="both"/>
        <w:rPr>
          <w:rFonts w:cs="Arial"/>
          <w:sz w:val="24"/>
          <w:szCs w:val="24"/>
        </w:rPr>
      </w:pPr>
      <w:r w:rsidRPr="009044D8">
        <w:rPr>
          <w:rFonts w:cs="Arial"/>
          <w:sz w:val="24"/>
          <w:szCs w:val="24"/>
        </w:rPr>
        <w:t>S2 = Varianza de la población</w:t>
      </w:r>
    </w:p>
    <w:p w14:paraId="69D95085" w14:textId="77777777" w:rsidR="00FF6253" w:rsidRPr="009044D8" w:rsidRDefault="00FF6253" w:rsidP="000951A1">
      <w:pPr>
        <w:spacing w:after="0" w:line="240" w:lineRule="auto"/>
        <w:jc w:val="both"/>
        <w:rPr>
          <w:rFonts w:cs="Arial"/>
          <w:sz w:val="24"/>
          <w:szCs w:val="24"/>
        </w:rPr>
      </w:pPr>
    </w:p>
    <w:p w14:paraId="50F2E797" w14:textId="3085296D" w:rsidR="00FF6253" w:rsidRPr="009044D8" w:rsidRDefault="00FF6253" w:rsidP="000951A1">
      <w:pPr>
        <w:spacing w:after="0" w:line="240" w:lineRule="auto"/>
        <w:jc w:val="both"/>
        <w:rPr>
          <w:rFonts w:cs="Arial"/>
          <w:sz w:val="24"/>
          <w:szCs w:val="24"/>
        </w:rPr>
      </w:pPr>
      <w:r w:rsidRPr="009044D8">
        <w:rPr>
          <w:rFonts w:cs="Arial"/>
          <w:sz w:val="24"/>
          <w:szCs w:val="24"/>
        </w:rPr>
        <w:t>Al aplicar esta fórmula dio un total de 317 encuestas a realizar, en realidad se hicieron 337 quiere decir que se rebasó la muestra.</w:t>
      </w:r>
    </w:p>
    <w:p w14:paraId="060F0284" w14:textId="77777777" w:rsidR="00FF6253" w:rsidRPr="009044D8" w:rsidRDefault="00FF6253" w:rsidP="000951A1">
      <w:pPr>
        <w:spacing w:after="0" w:line="240" w:lineRule="auto"/>
        <w:jc w:val="both"/>
        <w:rPr>
          <w:rFonts w:cs="Arial"/>
          <w:sz w:val="24"/>
          <w:szCs w:val="24"/>
          <w:lang w:val="es-ES"/>
        </w:rPr>
      </w:pPr>
    </w:p>
    <w:p w14:paraId="2C770159" w14:textId="4AAC2489" w:rsidR="0012575E" w:rsidRPr="009044D8" w:rsidRDefault="0012575E" w:rsidP="000951A1">
      <w:pPr>
        <w:spacing w:after="0" w:line="240" w:lineRule="auto"/>
        <w:jc w:val="both"/>
        <w:rPr>
          <w:rFonts w:eastAsiaTheme="minorHAnsi" w:cs="Arial"/>
          <w:sz w:val="24"/>
          <w:szCs w:val="24"/>
          <w:lang w:eastAsia="en-US"/>
        </w:rPr>
      </w:pPr>
      <w:r w:rsidRPr="009044D8">
        <w:rPr>
          <w:rFonts w:eastAsiaTheme="minorHAnsi" w:cs="Arial"/>
          <w:sz w:val="24"/>
          <w:szCs w:val="24"/>
          <w:lang w:eastAsia="en-US"/>
        </w:rPr>
        <w:t xml:space="preserve">La selección de los encuestados se hizo completamente al azar vía internet a quienes se les envió la encuesta electrónica en la plataforma </w:t>
      </w:r>
      <w:r w:rsidR="00EF1F60" w:rsidRPr="009044D8">
        <w:rPr>
          <w:rFonts w:eastAsiaTheme="minorHAnsi" w:cs="Arial"/>
          <w:sz w:val="24"/>
          <w:szCs w:val="24"/>
          <w:lang w:eastAsia="en-US"/>
        </w:rPr>
        <w:t>“</w:t>
      </w:r>
      <w:r w:rsidRPr="009044D8">
        <w:rPr>
          <w:rFonts w:eastAsiaTheme="minorHAnsi" w:cs="Arial"/>
          <w:sz w:val="24"/>
          <w:szCs w:val="24"/>
          <w:lang w:eastAsia="en-US"/>
        </w:rPr>
        <w:t xml:space="preserve">forms office, en total se recibieron 337 encuestas en </w:t>
      </w:r>
      <w:r w:rsidR="00EA56F2">
        <w:rPr>
          <w:rFonts w:eastAsiaTheme="minorHAnsi" w:cs="Arial"/>
          <w:sz w:val="24"/>
          <w:szCs w:val="24"/>
          <w:lang w:eastAsia="en-US"/>
        </w:rPr>
        <w:t>las ciudades de Montería, Sincelejo, Cartagena, Santa Marta, Valledupar y Riohacha</w:t>
      </w:r>
      <w:r w:rsidR="00AB05F6">
        <w:rPr>
          <w:rFonts w:eastAsiaTheme="minorHAnsi" w:cs="Arial"/>
          <w:sz w:val="24"/>
          <w:szCs w:val="24"/>
          <w:lang w:eastAsia="en-US"/>
        </w:rPr>
        <w:t xml:space="preserve"> pertenecientes a la</w:t>
      </w:r>
      <w:r w:rsidRPr="009044D8">
        <w:rPr>
          <w:rFonts w:eastAsiaTheme="minorHAnsi" w:cs="Arial"/>
          <w:sz w:val="24"/>
          <w:szCs w:val="24"/>
          <w:lang w:eastAsia="en-US"/>
        </w:rPr>
        <w:t xml:space="preserve"> Región Caribe.</w:t>
      </w:r>
      <w:r w:rsidR="008C4787" w:rsidRPr="009044D8">
        <w:rPr>
          <w:rFonts w:eastAsiaTheme="minorHAnsi" w:cs="Arial"/>
          <w:sz w:val="24"/>
          <w:szCs w:val="24"/>
          <w:lang w:eastAsia="en-US"/>
        </w:rPr>
        <w:t xml:space="preserve"> Es de anotar que se corre el riesgo de presentar algún sesgo en la información por no haber sido personalizada la encuesta por motivos de la pandemia COVID se acudió a este método. </w:t>
      </w:r>
    </w:p>
    <w:p w14:paraId="44555162" w14:textId="77777777" w:rsidR="00EF1F60" w:rsidRPr="009044D8" w:rsidRDefault="00EF1F60" w:rsidP="000951A1">
      <w:pPr>
        <w:spacing w:after="0" w:line="240" w:lineRule="auto"/>
        <w:jc w:val="both"/>
        <w:rPr>
          <w:rFonts w:eastAsiaTheme="minorHAnsi" w:cs="Arial"/>
          <w:sz w:val="24"/>
          <w:szCs w:val="24"/>
          <w:lang w:eastAsia="en-US"/>
        </w:rPr>
      </w:pPr>
    </w:p>
    <w:p w14:paraId="049320B6" w14:textId="77777777" w:rsidR="00660DC0" w:rsidRDefault="00660DC0" w:rsidP="000951A1">
      <w:pPr>
        <w:pStyle w:val="Default"/>
        <w:jc w:val="both"/>
        <w:rPr>
          <w:b/>
          <w:color w:val="auto"/>
        </w:rPr>
      </w:pPr>
      <w:bookmarkStart w:id="3" w:name="_Hlk62113664"/>
    </w:p>
    <w:p w14:paraId="7F58287A" w14:textId="77777777" w:rsidR="00D175FD" w:rsidRDefault="00D175FD" w:rsidP="000951A1">
      <w:pPr>
        <w:pStyle w:val="Default"/>
        <w:jc w:val="both"/>
        <w:rPr>
          <w:b/>
          <w:color w:val="auto"/>
        </w:rPr>
      </w:pPr>
    </w:p>
    <w:p w14:paraId="11FEA098" w14:textId="49027BE7" w:rsidR="0012575E" w:rsidRPr="009044D8" w:rsidRDefault="003D12CA" w:rsidP="000951A1">
      <w:pPr>
        <w:pStyle w:val="Default"/>
        <w:jc w:val="both"/>
        <w:rPr>
          <w:b/>
          <w:color w:val="auto"/>
        </w:rPr>
      </w:pPr>
      <w:r w:rsidRPr="009044D8">
        <w:rPr>
          <w:b/>
          <w:color w:val="auto"/>
        </w:rPr>
        <w:lastRenderedPageBreak/>
        <w:t xml:space="preserve">Tablas de </w:t>
      </w:r>
      <w:r w:rsidR="0012575E" w:rsidRPr="009044D8">
        <w:rPr>
          <w:b/>
          <w:color w:val="auto"/>
        </w:rPr>
        <w:t xml:space="preserve">contingencia </w:t>
      </w:r>
    </w:p>
    <w:bookmarkEnd w:id="3"/>
    <w:p w14:paraId="50F09E6D" w14:textId="77777777" w:rsidR="00A46AD1" w:rsidRPr="009044D8" w:rsidRDefault="00A46AD1" w:rsidP="000951A1">
      <w:pPr>
        <w:pStyle w:val="Textoindependiente"/>
        <w:spacing w:after="0"/>
        <w:ind w:firstLine="708"/>
        <w:jc w:val="both"/>
        <w:rPr>
          <w:rFonts w:ascii="Arial" w:eastAsiaTheme="minorHAnsi" w:hAnsi="Arial" w:cs="Arial"/>
          <w:sz w:val="24"/>
          <w:szCs w:val="24"/>
          <w:lang w:eastAsia="en-US"/>
        </w:rPr>
      </w:pPr>
    </w:p>
    <w:p w14:paraId="48D3A809" w14:textId="5C5FE584" w:rsidR="0012575E" w:rsidRPr="009044D8" w:rsidRDefault="0012575E" w:rsidP="000951A1">
      <w:pPr>
        <w:pStyle w:val="Textoindependiente"/>
        <w:spacing w:after="0"/>
        <w:jc w:val="both"/>
        <w:rPr>
          <w:rFonts w:ascii="Arial" w:eastAsiaTheme="minorHAnsi" w:hAnsi="Arial" w:cs="Arial"/>
          <w:sz w:val="24"/>
          <w:szCs w:val="24"/>
          <w:lang w:eastAsia="en-US"/>
        </w:rPr>
      </w:pPr>
      <w:r w:rsidRPr="009044D8">
        <w:rPr>
          <w:rFonts w:ascii="Arial" w:eastAsiaTheme="minorHAnsi" w:hAnsi="Arial" w:cs="Arial"/>
          <w:sz w:val="24"/>
          <w:szCs w:val="24"/>
          <w:lang w:eastAsia="en-US"/>
        </w:rPr>
        <w:t xml:space="preserve">En este estudio se utilizaron </w:t>
      </w:r>
      <w:r w:rsidR="00F06431" w:rsidRPr="009044D8">
        <w:rPr>
          <w:rFonts w:ascii="Arial" w:eastAsiaTheme="minorHAnsi" w:hAnsi="Arial" w:cs="Arial"/>
          <w:sz w:val="24"/>
          <w:szCs w:val="24"/>
          <w:lang w:eastAsia="en-US"/>
        </w:rPr>
        <w:t>tabla</w:t>
      </w:r>
      <w:r w:rsidRPr="009044D8">
        <w:rPr>
          <w:rFonts w:ascii="Arial" w:eastAsiaTheme="minorHAnsi" w:hAnsi="Arial" w:cs="Arial"/>
          <w:sz w:val="24"/>
          <w:szCs w:val="24"/>
          <w:lang w:eastAsia="en-US"/>
        </w:rPr>
        <w:t>s de contingencia para establecer las relaciones de las variables que explican el consumo de la carne bovina en la en la Región Caribe de Colombia de acuerdo a Rodríguez y Mora (2001), además una análisis de varianza para realizar las comparaciones de variable cuantitativa, como cantidades demandadas de carne semanal por familia con el uso de variables categóricas : genero (hombre o mujer), tamaño de la familia y nivel de ingreso se hizo uso de la técnica de análisis de varianza ANOVA de acuerdo con Hair et al. (1999) llegando así a una respuesta de la variable dependiente a través de las variables independientes de tipo categórico o cualitativas</w:t>
      </w:r>
      <w:r w:rsidR="000951A1" w:rsidRPr="009044D8">
        <w:rPr>
          <w:rFonts w:ascii="Arial" w:eastAsiaTheme="minorHAnsi" w:hAnsi="Arial" w:cs="Arial"/>
          <w:sz w:val="24"/>
          <w:szCs w:val="24"/>
          <w:lang w:eastAsia="en-US"/>
        </w:rPr>
        <w:t xml:space="preserve"> </w:t>
      </w:r>
      <w:r w:rsidRPr="009044D8">
        <w:rPr>
          <w:rFonts w:ascii="Arial" w:eastAsiaTheme="minorHAnsi" w:hAnsi="Arial" w:cs="Arial"/>
          <w:sz w:val="24"/>
          <w:szCs w:val="24"/>
          <w:lang w:eastAsia="en-US"/>
        </w:rPr>
        <w:t>(Guerra 2014) que se presenta en la siguiente ecuación:</w:t>
      </w:r>
    </w:p>
    <w:p w14:paraId="308D62FC" w14:textId="77777777" w:rsidR="00177690" w:rsidRPr="009044D8" w:rsidRDefault="00177690" w:rsidP="000951A1">
      <w:pPr>
        <w:pStyle w:val="Textoindependiente2"/>
        <w:spacing w:after="0" w:line="240" w:lineRule="auto"/>
        <w:rPr>
          <w:rFonts w:eastAsiaTheme="minorHAnsi" w:cs="Arial"/>
          <w:sz w:val="24"/>
          <w:szCs w:val="24"/>
          <w:lang w:eastAsia="en-US"/>
        </w:rPr>
      </w:pPr>
    </w:p>
    <w:p w14:paraId="56BCF36B" w14:textId="0FFBB434" w:rsidR="0012575E" w:rsidRPr="009044D8" w:rsidRDefault="0012575E" w:rsidP="000951A1">
      <w:pPr>
        <w:pStyle w:val="Textoindependiente2"/>
        <w:spacing w:after="0" w:line="240" w:lineRule="auto"/>
        <w:jc w:val="center"/>
        <w:rPr>
          <w:rFonts w:eastAsiaTheme="minorHAnsi" w:cs="Arial"/>
          <w:sz w:val="24"/>
          <w:szCs w:val="24"/>
          <w:lang w:eastAsia="en-US"/>
        </w:rPr>
      </w:pPr>
      <w:r w:rsidRPr="009044D8">
        <w:rPr>
          <w:rFonts w:eastAsiaTheme="minorHAnsi" w:cs="Arial"/>
          <w:sz w:val="24"/>
          <w:szCs w:val="24"/>
          <w:lang w:eastAsia="en-US"/>
        </w:rPr>
        <w:t xml:space="preserve">Y1 +Y2 +Y3 +Yn = X1 +X2 +X3 +Xn </w:t>
      </w:r>
      <w:r w:rsidR="000951A1" w:rsidRPr="009044D8">
        <w:rPr>
          <w:rFonts w:eastAsiaTheme="minorHAnsi" w:cs="Arial"/>
          <w:sz w:val="24"/>
          <w:szCs w:val="24"/>
          <w:lang w:eastAsia="en-US"/>
        </w:rPr>
        <w:tab/>
      </w:r>
      <w:r w:rsidRPr="009044D8">
        <w:rPr>
          <w:rFonts w:eastAsiaTheme="minorHAnsi" w:cs="Arial"/>
          <w:sz w:val="24"/>
          <w:szCs w:val="24"/>
          <w:lang w:eastAsia="en-US"/>
        </w:rPr>
        <w:t>[2].</w:t>
      </w:r>
    </w:p>
    <w:p w14:paraId="4DD2B365" w14:textId="77777777" w:rsidR="00856A4C" w:rsidRPr="009044D8" w:rsidRDefault="00856A4C" w:rsidP="000951A1">
      <w:pPr>
        <w:pStyle w:val="Textoindependiente"/>
        <w:spacing w:after="0"/>
        <w:jc w:val="both"/>
        <w:rPr>
          <w:rFonts w:ascii="Arial" w:eastAsiaTheme="minorHAnsi" w:hAnsi="Arial" w:cs="Arial"/>
          <w:sz w:val="24"/>
          <w:szCs w:val="24"/>
          <w:lang w:eastAsia="en-US"/>
        </w:rPr>
      </w:pPr>
    </w:p>
    <w:p w14:paraId="244D444B" w14:textId="376C39FA" w:rsidR="0012575E" w:rsidRPr="009044D8" w:rsidRDefault="0012575E" w:rsidP="000951A1">
      <w:pPr>
        <w:pStyle w:val="Textoindependiente"/>
        <w:spacing w:after="0"/>
        <w:jc w:val="both"/>
        <w:rPr>
          <w:rFonts w:ascii="Arial" w:eastAsiaTheme="minorHAnsi" w:hAnsi="Arial" w:cs="Arial"/>
          <w:sz w:val="24"/>
          <w:szCs w:val="24"/>
          <w:lang w:eastAsia="en-US"/>
        </w:rPr>
      </w:pPr>
      <w:r w:rsidRPr="009044D8">
        <w:rPr>
          <w:rFonts w:ascii="Arial" w:eastAsiaTheme="minorHAnsi" w:hAnsi="Arial" w:cs="Arial"/>
          <w:sz w:val="24"/>
          <w:szCs w:val="24"/>
          <w:lang w:eastAsia="en-US"/>
        </w:rPr>
        <w:t xml:space="preserve">Las técnicas de análisis de datos bien aplicadas son una parte esencial del análisis multivariado, pero se debe asegurar de manejar muy bien los supuestos y las bases teóricas sobre las cuales se sustenta el </w:t>
      </w:r>
      <w:r w:rsidR="00EE1B18" w:rsidRPr="009044D8">
        <w:rPr>
          <w:rFonts w:ascii="Arial" w:eastAsiaTheme="minorHAnsi" w:hAnsi="Arial" w:cs="Arial"/>
          <w:sz w:val="24"/>
          <w:szCs w:val="24"/>
          <w:lang w:eastAsia="en-US"/>
        </w:rPr>
        <w:t>análisis</w:t>
      </w:r>
      <w:r w:rsidRPr="009044D8">
        <w:rPr>
          <w:rFonts w:ascii="Arial" w:eastAsiaTheme="minorHAnsi" w:hAnsi="Arial" w:cs="Arial"/>
          <w:sz w:val="24"/>
          <w:szCs w:val="24"/>
          <w:lang w:eastAsia="en-US"/>
        </w:rPr>
        <w:t xml:space="preserve">. Álvarez et al </w:t>
      </w:r>
      <w:r w:rsidR="00361E99" w:rsidRPr="009044D8">
        <w:rPr>
          <w:rFonts w:ascii="Arial" w:eastAsiaTheme="minorHAnsi" w:hAnsi="Arial" w:cs="Arial"/>
          <w:sz w:val="24"/>
          <w:szCs w:val="24"/>
          <w:lang w:eastAsia="en-US"/>
        </w:rPr>
        <w:t>(</w:t>
      </w:r>
      <w:r w:rsidRPr="009044D8">
        <w:rPr>
          <w:rFonts w:ascii="Arial" w:eastAsiaTheme="minorHAnsi" w:hAnsi="Arial" w:cs="Arial"/>
          <w:sz w:val="24"/>
          <w:szCs w:val="24"/>
          <w:lang w:eastAsia="en-US"/>
        </w:rPr>
        <w:t>2006</w:t>
      </w:r>
      <w:r w:rsidR="00361E99" w:rsidRPr="009044D8">
        <w:rPr>
          <w:rFonts w:ascii="Arial" w:eastAsiaTheme="minorHAnsi" w:hAnsi="Arial" w:cs="Arial"/>
          <w:sz w:val="24"/>
          <w:szCs w:val="24"/>
          <w:lang w:eastAsia="en-US"/>
        </w:rPr>
        <w:t>)</w:t>
      </w:r>
      <w:r w:rsidRPr="009044D8">
        <w:rPr>
          <w:rFonts w:ascii="Arial" w:eastAsiaTheme="minorHAnsi" w:hAnsi="Arial" w:cs="Arial"/>
          <w:sz w:val="24"/>
          <w:szCs w:val="24"/>
          <w:lang w:eastAsia="en-US"/>
        </w:rPr>
        <w:t xml:space="preserve">. </w:t>
      </w:r>
    </w:p>
    <w:p w14:paraId="6F1C65DF" w14:textId="77777777" w:rsidR="0012575E" w:rsidRPr="009044D8" w:rsidRDefault="0012575E" w:rsidP="000951A1">
      <w:pPr>
        <w:pStyle w:val="Default"/>
        <w:jc w:val="both"/>
      </w:pPr>
    </w:p>
    <w:p w14:paraId="080ADCDE" w14:textId="77777777" w:rsidR="00EB5986" w:rsidRPr="009044D8" w:rsidRDefault="00EB5986" w:rsidP="000951A1">
      <w:pPr>
        <w:pStyle w:val="Default"/>
        <w:jc w:val="center"/>
        <w:rPr>
          <w:b/>
        </w:rPr>
      </w:pPr>
    </w:p>
    <w:p w14:paraId="4B874AC8" w14:textId="09C4410A" w:rsidR="004307C4" w:rsidRPr="009044D8" w:rsidRDefault="00660DC0" w:rsidP="000951A1">
      <w:pPr>
        <w:pStyle w:val="Default"/>
        <w:jc w:val="center"/>
        <w:rPr>
          <w:b/>
        </w:rPr>
      </w:pPr>
      <w:r>
        <w:rPr>
          <w:b/>
        </w:rPr>
        <w:t xml:space="preserve">III Resultados y discusión </w:t>
      </w:r>
    </w:p>
    <w:p w14:paraId="36A4AC6D" w14:textId="77777777" w:rsidR="00A364EA" w:rsidRDefault="00A364EA" w:rsidP="000951A1">
      <w:pPr>
        <w:pStyle w:val="Default"/>
        <w:jc w:val="both"/>
        <w:rPr>
          <w:color w:val="auto"/>
        </w:rPr>
      </w:pPr>
    </w:p>
    <w:p w14:paraId="204CAA28" w14:textId="1FABF88E" w:rsidR="00335B03" w:rsidRPr="009044D8" w:rsidRDefault="00D40477" w:rsidP="000951A1">
      <w:pPr>
        <w:pStyle w:val="Default"/>
        <w:jc w:val="both"/>
        <w:rPr>
          <w:color w:val="auto"/>
        </w:rPr>
      </w:pPr>
      <w:r>
        <w:rPr>
          <w:color w:val="auto"/>
        </w:rPr>
        <w:t xml:space="preserve">Se advierte que </w:t>
      </w:r>
      <w:r w:rsidR="00D01B3D" w:rsidRPr="009044D8">
        <w:rPr>
          <w:color w:val="auto"/>
        </w:rPr>
        <w:t>se corre el riego de que los resultados produzcan sesgos que comprometan la consistencia de los resultados debido a que las encuestas se hicieron virtualmente</w:t>
      </w:r>
      <w:r w:rsidR="00996BA7">
        <w:rPr>
          <w:color w:val="auto"/>
        </w:rPr>
        <w:t xml:space="preserve">. </w:t>
      </w:r>
    </w:p>
    <w:p w14:paraId="071BF2AE" w14:textId="48474496" w:rsidR="004307C4" w:rsidRPr="009044D8" w:rsidRDefault="004307C4" w:rsidP="000951A1">
      <w:pPr>
        <w:pStyle w:val="Default"/>
        <w:rPr>
          <w:b/>
        </w:rPr>
      </w:pPr>
    </w:p>
    <w:p w14:paraId="57C6F9BE" w14:textId="2F78624F" w:rsidR="00332B0F" w:rsidRPr="009044D8" w:rsidRDefault="00332B0F" w:rsidP="000951A1">
      <w:pPr>
        <w:pStyle w:val="Textoindependiente"/>
        <w:spacing w:after="0"/>
        <w:jc w:val="both"/>
        <w:rPr>
          <w:rFonts w:ascii="Arial" w:eastAsiaTheme="minorHAnsi" w:hAnsi="Arial" w:cs="Arial"/>
          <w:b/>
          <w:bCs/>
          <w:color w:val="FF0000"/>
          <w:sz w:val="24"/>
          <w:szCs w:val="24"/>
          <w:lang w:eastAsia="en-US"/>
        </w:rPr>
      </w:pPr>
      <w:r w:rsidRPr="009044D8">
        <w:rPr>
          <w:rFonts w:ascii="Arial" w:eastAsiaTheme="minorHAnsi" w:hAnsi="Arial" w:cs="Arial"/>
          <w:b/>
          <w:bCs/>
          <w:sz w:val="24"/>
          <w:szCs w:val="24"/>
          <w:lang w:eastAsia="en-US"/>
        </w:rPr>
        <w:t xml:space="preserve">Características socioeconómicas del consumidor de carne bovina </w:t>
      </w:r>
    </w:p>
    <w:p w14:paraId="16F7BA4D" w14:textId="77777777" w:rsidR="00265693" w:rsidRPr="009044D8" w:rsidRDefault="00265693" w:rsidP="000951A1">
      <w:pPr>
        <w:pStyle w:val="Textoindependiente"/>
        <w:spacing w:after="0"/>
        <w:jc w:val="both"/>
        <w:rPr>
          <w:rFonts w:ascii="Arial" w:eastAsiaTheme="minorHAnsi" w:hAnsi="Arial" w:cs="Arial"/>
          <w:sz w:val="24"/>
          <w:szCs w:val="24"/>
          <w:lang w:eastAsia="en-US"/>
        </w:rPr>
      </w:pPr>
    </w:p>
    <w:p w14:paraId="78918BBF" w14:textId="5E03447B" w:rsidR="00332B0F" w:rsidRPr="009044D8" w:rsidRDefault="00332B0F" w:rsidP="000951A1">
      <w:pPr>
        <w:pStyle w:val="Textoindependiente"/>
        <w:spacing w:after="0"/>
        <w:jc w:val="both"/>
        <w:rPr>
          <w:rFonts w:ascii="Arial" w:eastAsiaTheme="minorHAnsi" w:hAnsi="Arial" w:cs="Arial"/>
          <w:sz w:val="24"/>
          <w:szCs w:val="24"/>
          <w:lang w:eastAsia="en-US"/>
        </w:rPr>
      </w:pPr>
      <w:r w:rsidRPr="009044D8">
        <w:rPr>
          <w:rFonts w:ascii="Arial" w:eastAsiaTheme="minorHAnsi" w:hAnsi="Arial" w:cs="Arial"/>
          <w:sz w:val="24"/>
          <w:szCs w:val="24"/>
          <w:lang w:eastAsia="en-US"/>
        </w:rPr>
        <w:t>El consumidor de carne bovina en la región caribe tiene una edad promedio de 44 años con una moda de 40 años</w:t>
      </w:r>
      <w:r w:rsidR="00996BA7">
        <w:rPr>
          <w:rFonts w:ascii="Arial" w:eastAsiaTheme="minorHAnsi" w:hAnsi="Arial" w:cs="Arial"/>
          <w:sz w:val="24"/>
          <w:szCs w:val="24"/>
          <w:lang w:eastAsia="en-US"/>
        </w:rPr>
        <w:t xml:space="preserve">. </w:t>
      </w:r>
      <w:r w:rsidRPr="009044D8">
        <w:rPr>
          <w:rFonts w:ascii="Arial" w:eastAsiaTheme="minorHAnsi" w:hAnsi="Arial" w:cs="Arial"/>
          <w:sz w:val="24"/>
          <w:szCs w:val="24"/>
          <w:lang w:eastAsia="en-US"/>
        </w:rPr>
        <w:t>En su mayoría los encuestados tienen estudios superiores (84%) de la muestra encuestada</w:t>
      </w:r>
      <w:r w:rsidR="000951A1" w:rsidRPr="009044D8">
        <w:rPr>
          <w:rFonts w:ascii="Arial" w:eastAsiaTheme="minorHAnsi" w:hAnsi="Arial" w:cs="Arial"/>
          <w:sz w:val="24"/>
          <w:szCs w:val="24"/>
          <w:lang w:eastAsia="en-US"/>
        </w:rPr>
        <w:t xml:space="preserve"> </w:t>
      </w:r>
      <w:r w:rsidRPr="009044D8">
        <w:rPr>
          <w:rFonts w:ascii="Arial" w:eastAsiaTheme="minorHAnsi" w:hAnsi="Arial" w:cs="Arial"/>
          <w:sz w:val="24"/>
          <w:szCs w:val="24"/>
          <w:lang w:eastAsia="en-US"/>
        </w:rPr>
        <w:t xml:space="preserve">y el nivel más bajo de escolaridad es la secundaria. El estrato social que más se repitió fue el tres y los niveles de ingreso que más se repite es entre 1 millón y cinco millones de pesos mensual </w:t>
      </w:r>
      <w:r w:rsidR="00D01B3D" w:rsidRPr="009044D8">
        <w:rPr>
          <w:rFonts w:ascii="Arial" w:eastAsiaTheme="minorHAnsi" w:hAnsi="Arial" w:cs="Arial"/>
          <w:sz w:val="24"/>
          <w:szCs w:val="24"/>
          <w:lang w:eastAsia="en-US"/>
        </w:rPr>
        <w:t>(269,5 – 1340,4 USD) y</w:t>
      </w:r>
      <w:r w:rsidRPr="009044D8">
        <w:rPr>
          <w:rFonts w:ascii="Arial" w:eastAsiaTheme="minorHAnsi" w:hAnsi="Arial" w:cs="Arial"/>
          <w:sz w:val="24"/>
          <w:szCs w:val="24"/>
          <w:lang w:eastAsia="en-US"/>
        </w:rPr>
        <w:t xml:space="preserve"> justamente corresponde al estrato 3. La ocupación de los consumidores el 46% son empleados asalariados, el 27% s</w:t>
      </w:r>
      <w:r w:rsidR="00C0142D" w:rsidRPr="009044D8">
        <w:rPr>
          <w:rFonts w:ascii="Arial" w:eastAsiaTheme="minorHAnsi" w:hAnsi="Arial" w:cs="Arial"/>
          <w:sz w:val="24"/>
          <w:szCs w:val="24"/>
          <w:lang w:eastAsia="en-US"/>
        </w:rPr>
        <w:t>o</w:t>
      </w:r>
      <w:r w:rsidRPr="009044D8">
        <w:rPr>
          <w:rFonts w:ascii="Arial" w:eastAsiaTheme="minorHAnsi" w:hAnsi="Arial" w:cs="Arial"/>
          <w:sz w:val="24"/>
          <w:szCs w:val="24"/>
          <w:lang w:eastAsia="en-US"/>
        </w:rPr>
        <w:t xml:space="preserve">n independientes, el 10% docentes, el 7% otras profesiones, el 6% pensionados, ama de casa 3% y comerciantes el 1%. Se puede inferir que el flujo de ingresos por parte de los empleados asalariados es un factor positivo para la estabilidad del consumo de carne bovina. </w:t>
      </w:r>
    </w:p>
    <w:p w14:paraId="3FCA3512" w14:textId="77777777" w:rsidR="00265693" w:rsidRPr="009044D8" w:rsidRDefault="00265693" w:rsidP="000951A1">
      <w:pPr>
        <w:pStyle w:val="Textoindependiente"/>
        <w:spacing w:after="0"/>
        <w:jc w:val="both"/>
        <w:rPr>
          <w:rFonts w:ascii="Arial" w:eastAsiaTheme="minorHAnsi" w:hAnsi="Arial" w:cs="Arial"/>
          <w:sz w:val="24"/>
          <w:szCs w:val="24"/>
          <w:lang w:eastAsia="en-US"/>
        </w:rPr>
      </w:pPr>
    </w:p>
    <w:p w14:paraId="02AB092A" w14:textId="56B77ED8" w:rsidR="00332B0F" w:rsidRPr="009044D8" w:rsidRDefault="00996BA7" w:rsidP="000951A1">
      <w:pPr>
        <w:pStyle w:val="Textoindependiente"/>
        <w:spacing w:after="0"/>
        <w:jc w:val="both"/>
        <w:rPr>
          <w:rFonts w:ascii="Arial" w:eastAsiaTheme="minorHAnsi" w:hAnsi="Arial" w:cs="Arial"/>
          <w:sz w:val="24"/>
          <w:szCs w:val="24"/>
          <w:lang w:eastAsia="en-US"/>
        </w:rPr>
      </w:pPr>
      <w:r>
        <w:rPr>
          <w:rFonts w:ascii="Arial" w:eastAsiaTheme="minorHAnsi" w:hAnsi="Arial" w:cs="Arial"/>
          <w:sz w:val="24"/>
          <w:szCs w:val="24"/>
          <w:lang w:eastAsia="en-US"/>
        </w:rPr>
        <w:t>E</w:t>
      </w:r>
      <w:r w:rsidR="00332B0F" w:rsidRPr="009044D8">
        <w:rPr>
          <w:rFonts w:ascii="Arial" w:eastAsiaTheme="minorHAnsi" w:hAnsi="Arial" w:cs="Arial"/>
          <w:sz w:val="24"/>
          <w:szCs w:val="24"/>
          <w:lang w:eastAsia="en-US"/>
        </w:rPr>
        <w:t>l consumo de carne bovina se</w:t>
      </w:r>
      <w:r w:rsidR="000951A1" w:rsidRPr="009044D8">
        <w:rPr>
          <w:rFonts w:ascii="Arial" w:eastAsiaTheme="minorHAnsi" w:hAnsi="Arial" w:cs="Arial"/>
          <w:sz w:val="24"/>
          <w:szCs w:val="24"/>
          <w:lang w:eastAsia="en-US"/>
        </w:rPr>
        <w:t xml:space="preserve"> </w:t>
      </w:r>
      <w:r w:rsidR="00332B0F" w:rsidRPr="009044D8">
        <w:rPr>
          <w:rFonts w:ascii="Arial" w:eastAsiaTheme="minorHAnsi" w:hAnsi="Arial" w:cs="Arial"/>
          <w:sz w:val="24"/>
          <w:szCs w:val="24"/>
          <w:lang w:eastAsia="en-US"/>
        </w:rPr>
        <w:t>concentra principalmente en personas con edad intermedias entre los 21 y 40 años y en la medida que aumenta la edad el consumo disminuye, por otra parte se puede apreciar que tanto los estratos como los niveles de ingreso también se ubican en una posición intermedia, es decir los consumos se concentran en el estrato tres y en un nivel de ingresos entre 1 y 5 millones</w:t>
      </w:r>
      <w:r w:rsidR="00447C09" w:rsidRPr="009044D8">
        <w:rPr>
          <w:rFonts w:ascii="Arial" w:eastAsiaTheme="minorHAnsi" w:hAnsi="Arial" w:cs="Arial"/>
          <w:sz w:val="24"/>
          <w:szCs w:val="24"/>
          <w:lang w:eastAsia="en-US"/>
        </w:rPr>
        <w:t xml:space="preserve"> (269,5 – 1340,4 USD),</w:t>
      </w:r>
      <w:r w:rsidR="000951A1" w:rsidRPr="009044D8">
        <w:rPr>
          <w:rFonts w:ascii="Arial" w:eastAsiaTheme="minorHAnsi" w:hAnsi="Arial" w:cs="Arial"/>
          <w:sz w:val="24"/>
          <w:szCs w:val="24"/>
          <w:lang w:eastAsia="en-US"/>
        </w:rPr>
        <w:t xml:space="preserve"> </w:t>
      </w:r>
      <w:r w:rsidR="00332B0F" w:rsidRPr="009044D8">
        <w:rPr>
          <w:rFonts w:ascii="Arial" w:eastAsiaTheme="minorHAnsi" w:hAnsi="Arial" w:cs="Arial"/>
          <w:sz w:val="24"/>
          <w:szCs w:val="24"/>
          <w:lang w:eastAsia="en-US"/>
        </w:rPr>
        <w:t xml:space="preserve"> quiere decir ni las personas con ingresos muy bajos ni los que tienen los más altos ingresos son el representativo o referente del consumidor de carne.</w:t>
      </w:r>
    </w:p>
    <w:p w14:paraId="418F763D" w14:textId="77777777" w:rsidR="00265693" w:rsidRPr="009044D8" w:rsidRDefault="00265693" w:rsidP="000951A1">
      <w:pPr>
        <w:pStyle w:val="Textoindependiente"/>
        <w:spacing w:after="0"/>
        <w:ind w:firstLine="708"/>
        <w:jc w:val="both"/>
        <w:rPr>
          <w:rFonts w:ascii="Arial" w:eastAsiaTheme="minorHAnsi" w:hAnsi="Arial" w:cs="Arial"/>
          <w:color w:val="0070C0"/>
          <w:sz w:val="24"/>
          <w:szCs w:val="24"/>
          <w:lang w:eastAsia="en-US"/>
        </w:rPr>
      </w:pPr>
      <w:bookmarkStart w:id="4" w:name="_Hlk65048003"/>
    </w:p>
    <w:p w14:paraId="48CC3049" w14:textId="77777777" w:rsidR="00E30DAA" w:rsidRPr="009044D8" w:rsidRDefault="00E30DAA" w:rsidP="000951A1">
      <w:pPr>
        <w:pStyle w:val="Textoindependiente"/>
        <w:spacing w:after="0"/>
        <w:jc w:val="both"/>
        <w:rPr>
          <w:rFonts w:ascii="Arial" w:eastAsiaTheme="minorHAnsi" w:hAnsi="Arial" w:cs="Arial"/>
          <w:sz w:val="24"/>
          <w:szCs w:val="24"/>
          <w:lang w:eastAsia="en-US"/>
        </w:rPr>
      </w:pPr>
    </w:p>
    <w:bookmarkEnd w:id="4"/>
    <w:p w14:paraId="77A2B39D" w14:textId="026541DD" w:rsidR="008619BB" w:rsidRPr="009044D8" w:rsidRDefault="0057783A" w:rsidP="000951A1">
      <w:pPr>
        <w:pStyle w:val="Textoindependiente"/>
        <w:spacing w:after="0"/>
        <w:jc w:val="both"/>
        <w:rPr>
          <w:rFonts w:ascii="Arial" w:hAnsi="Arial" w:cs="Arial"/>
          <w:sz w:val="24"/>
          <w:szCs w:val="24"/>
        </w:rPr>
      </w:pPr>
      <w:r w:rsidRPr="009044D8">
        <w:rPr>
          <w:rFonts w:ascii="Arial" w:eastAsiaTheme="minorHAnsi" w:hAnsi="Arial" w:cs="Arial"/>
          <w:sz w:val="24"/>
          <w:szCs w:val="24"/>
          <w:lang w:eastAsia="en-US"/>
        </w:rPr>
        <w:t>En cuanto a la dinámica que ha tenido el consumo en los últimos cinco años</w:t>
      </w:r>
      <w:r w:rsidR="009C052A" w:rsidRPr="009044D8">
        <w:rPr>
          <w:rFonts w:ascii="Arial" w:eastAsiaTheme="minorHAnsi" w:hAnsi="Arial" w:cs="Arial"/>
          <w:sz w:val="24"/>
          <w:szCs w:val="24"/>
          <w:lang w:eastAsia="en-US"/>
        </w:rPr>
        <w:t xml:space="preserve"> sin incluir el año 2020 que tendría resultados atípicos por efetos de la pandemia no explicados en este </w:t>
      </w:r>
      <w:r w:rsidR="00447C09" w:rsidRPr="009044D8">
        <w:rPr>
          <w:rFonts w:ascii="Arial" w:eastAsiaTheme="minorHAnsi" w:hAnsi="Arial" w:cs="Arial"/>
          <w:sz w:val="24"/>
          <w:szCs w:val="24"/>
          <w:lang w:eastAsia="en-US"/>
        </w:rPr>
        <w:t>estudio, solo</w:t>
      </w:r>
      <w:r w:rsidR="009C052A" w:rsidRPr="009044D8">
        <w:rPr>
          <w:rFonts w:ascii="Arial" w:eastAsiaTheme="minorHAnsi" w:hAnsi="Arial" w:cs="Arial"/>
          <w:sz w:val="24"/>
          <w:szCs w:val="24"/>
          <w:lang w:eastAsia="en-US"/>
        </w:rPr>
        <w:t xml:space="preserve"> considerando el espacio de tiempo más </w:t>
      </w:r>
      <w:r w:rsidR="00EB5986" w:rsidRPr="009044D8">
        <w:rPr>
          <w:rFonts w:ascii="Arial" w:eastAsiaTheme="minorHAnsi" w:hAnsi="Arial" w:cs="Arial"/>
          <w:sz w:val="24"/>
          <w:szCs w:val="24"/>
          <w:lang w:eastAsia="en-US"/>
        </w:rPr>
        <w:t>cercano,</w:t>
      </w:r>
      <w:r w:rsidR="009C052A" w:rsidRPr="009044D8">
        <w:rPr>
          <w:rFonts w:ascii="Arial" w:eastAsiaTheme="minorHAnsi" w:hAnsi="Arial" w:cs="Arial"/>
          <w:sz w:val="24"/>
          <w:szCs w:val="24"/>
          <w:lang w:eastAsia="en-US"/>
        </w:rPr>
        <w:t xml:space="preserve"> pero con un horizonte de cinco años hacia </w:t>
      </w:r>
      <w:r w:rsidR="00265693" w:rsidRPr="009044D8">
        <w:rPr>
          <w:rFonts w:ascii="Arial" w:eastAsiaTheme="minorHAnsi" w:hAnsi="Arial" w:cs="Arial"/>
          <w:sz w:val="24"/>
          <w:szCs w:val="24"/>
          <w:lang w:eastAsia="en-US"/>
        </w:rPr>
        <w:t>atrás,</w:t>
      </w:r>
      <w:r w:rsidRPr="009044D8">
        <w:rPr>
          <w:rFonts w:ascii="Arial" w:eastAsiaTheme="minorHAnsi" w:hAnsi="Arial" w:cs="Arial"/>
          <w:sz w:val="24"/>
          <w:szCs w:val="24"/>
          <w:lang w:eastAsia="en-US"/>
        </w:rPr>
        <w:t xml:space="preserve"> </w:t>
      </w:r>
      <w:r w:rsidR="008619BB" w:rsidRPr="009044D8">
        <w:rPr>
          <w:rFonts w:ascii="Arial" w:eastAsiaTheme="minorHAnsi" w:hAnsi="Arial" w:cs="Arial"/>
          <w:sz w:val="24"/>
          <w:szCs w:val="24"/>
          <w:lang w:eastAsia="en-US"/>
        </w:rPr>
        <w:t>el 54,5</w:t>
      </w:r>
      <w:r w:rsidR="003C7C4A" w:rsidRPr="009044D8">
        <w:rPr>
          <w:rFonts w:ascii="Arial" w:eastAsiaTheme="minorHAnsi" w:hAnsi="Arial" w:cs="Arial"/>
          <w:sz w:val="24"/>
          <w:szCs w:val="24"/>
          <w:lang w:eastAsia="en-US"/>
        </w:rPr>
        <w:t>% de</w:t>
      </w:r>
      <w:r w:rsidR="008619BB" w:rsidRPr="009044D8">
        <w:rPr>
          <w:rFonts w:ascii="Arial" w:eastAsiaTheme="minorHAnsi" w:hAnsi="Arial" w:cs="Arial"/>
          <w:sz w:val="24"/>
          <w:szCs w:val="24"/>
          <w:lang w:eastAsia="en-US"/>
        </w:rPr>
        <w:t xml:space="preserve"> los encuestados manifestaron no haber tenido cambios en las cantidades consumidas, sin embargo, el 38,3% afirman que disminuyó y el 7,1% aumentó su consumo. Las razones que explican la disminución en primer lugar porque ha sido sustituido por otro producto principalmente el pollo y el cerdo en un 42% de la muestra en</w:t>
      </w:r>
      <w:r w:rsidR="003E68F3" w:rsidRPr="009044D8">
        <w:rPr>
          <w:rFonts w:ascii="Arial" w:eastAsiaTheme="minorHAnsi" w:hAnsi="Arial" w:cs="Arial"/>
          <w:sz w:val="24"/>
          <w:szCs w:val="24"/>
          <w:lang w:eastAsia="en-US"/>
        </w:rPr>
        <w:t xml:space="preserve">cuestada, por prescripción </w:t>
      </w:r>
      <w:r w:rsidR="009C052A" w:rsidRPr="009044D8">
        <w:rPr>
          <w:rFonts w:ascii="Arial" w:eastAsiaTheme="minorHAnsi" w:hAnsi="Arial" w:cs="Arial"/>
          <w:sz w:val="24"/>
          <w:szCs w:val="24"/>
          <w:lang w:eastAsia="en-US"/>
        </w:rPr>
        <w:t>médica, en</w:t>
      </w:r>
      <w:r w:rsidR="008619BB" w:rsidRPr="009044D8">
        <w:rPr>
          <w:rFonts w:ascii="Arial" w:eastAsiaTheme="minorHAnsi" w:hAnsi="Arial" w:cs="Arial"/>
          <w:sz w:val="24"/>
          <w:szCs w:val="24"/>
          <w:lang w:eastAsia="en-US"/>
        </w:rPr>
        <w:t xml:space="preserve"> un 27% precio alto un 15%, no es recomendable</w:t>
      </w:r>
      <w:r w:rsidR="008619BB" w:rsidRPr="009044D8">
        <w:rPr>
          <w:rFonts w:ascii="Arial" w:hAnsi="Arial" w:cs="Arial"/>
          <w:sz w:val="24"/>
          <w:szCs w:val="24"/>
        </w:rPr>
        <w:t xml:space="preserve"> para mayores de 60 años un 13% y por bajos ingresos un 3% del total de los encuestados.</w:t>
      </w:r>
    </w:p>
    <w:p w14:paraId="119ABB93" w14:textId="77777777" w:rsidR="008316A6" w:rsidRPr="009044D8" w:rsidRDefault="008316A6" w:rsidP="000951A1">
      <w:pPr>
        <w:pStyle w:val="Textoindependiente"/>
        <w:spacing w:after="0"/>
        <w:jc w:val="both"/>
        <w:rPr>
          <w:rFonts w:ascii="Arial" w:hAnsi="Arial" w:cs="Arial"/>
          <w:sz w:val="24"/>
          <w:szCs w:val="24"/>
        </w:rPr>
      </w:pPr>
    </w:p>
    <w:p w14:paraId="1BFA61CF" w14:textId="1D0A1C37" w:rsidR="00332B0F" w:rsidRPr="009044D8" w:rsidRDefault="00936909" w:rsidP="000951A1">
      <w:pPr>
        <w:pStyle w:val="Textoindependiente"/>
        <w:spacing w:after="0"/>
        <w:jc w:val="both"/>
        <w:rPr>
          <w:rFonts w:ascii="Arial" w:eastAsiaTheme="minorHAnsi" w:hAnsi="Arial" w:cs="Arial"/>
          <w:sz w:val="24"/>
          <w:szCs w:val="24"/>
          <w:lang w:eastAsia="en-US"/>
        </w:rPr>
      </w:pPr>
      <w:r w:rsidRPr="009044D8">
        <w:rPr>
          <w:rFonts w:ascii="Arial" w:eastAsiaTheme="minorHAnsi" w:hAnsi="Arial" w:cs="Arial"/>
          <w:sz w:val="24"/>
          <w:szCs w:val="24"/>
          <w:lang w:eastAsia="en-US"/>
        </w:rPr>
        <w:t>E</w:t>
      </w:r>
      <w:r w:rsidR="00332B0F" w:rsidRPr="009044D8">
        <w:rPr>
          <w:rFonts w:ascii="Arial" w:eastAsiaTheme="minorHAnsi" w:hAnsi="Arial" w:cs="Arial"/>
          <w:sz w:val="24"/>
          <w:szCs w:val="24"/>
          <w:lang w:eastAsia="en-US"/>
        </w:rPr>
        <w:t>n un 82% de los encuestado todos los miembros de la familia consumen carne de res, algunos miembros de la familia la consumen en 17% de la muestra y un 3% afirma que ningún miembro</w:t>
      </w:r>
      <w:r w:rsidR="000951A1" w:rsidRPr="009044D8">
        <w:rPr>
          <w:rFonts w:ascii="Arial" w:eastAsiaTheme="minorHAnsi" w:hAnsi="Arial" w:cs="Arial"/>
          <w:sz w:val="24"/>
          <w:szCs w:val="24"/>
          <w:lang w:eastAsia="en-US"/>
        </w:rPr>
        <w:t xml:space="preserve"> </w:t>
      </w:r>
      <w:r w:rsidR="00332B0F" w:rsidRPr="009044D8">
        <w:rPr>
          <w:rFonts w:ascii="Arial" w:eastAsiaTheme="minorHAnsi" w:hAnsi="Arial" w:cs="Arial"/>
          <w:sz w:val="24"/>
          <w:szCs w:val="24"/>
          <w:lang w:eastAsia="en-US"/>
        </w:rPr>
        <w:t>la consume.</w:t>
      </w:r>
      <w:r w:rsidR="00EC4B98" w:rsidRPr="009044D8">
        <w:rPr>
          <w:rFonts w:ascii="Arial" w:eastAsiaTheme="minorHAnsi" w:hAnsi="Arial" w:cs="Arial"/>
          <w:sz w:val="24"/>
          <w:szCs w:val="24"/>
          <w:lang w:eastAsia="en-US"/>
        </w:rPr>
        <w:t xml:space="preserve"> </w:t>
      </w:r>
      <w:r w:rsidR="00332B0F" w:rsidRPr="009044D8">
        <w:rPr>
          <w:rFonts w:ascii="Arial" w:eastAsiaTheme="minorHAnsi" w:hAnsi="Arial" w:cs="Arial"/>
          <w:sz w:val="24"/>
          <w:szCs w:val="24"/>
          <w:lang w:eastAsia="en-US"/>
        </w:rPr>
        <w:t xml:space="preserve">De las personas que no la consumen lo hace un 43% por prescripción </w:t>
      </w:r>
      <w:r w:rsidR="003E68F3" w:rsidRPr="009044D8">
        <w:rPr>
          <w:rFonts w:ascii="Arial" w:eastAsiaTheme="minorHAnsi" w:hAnsi="Arial" w:cs="Arial"/>
          <w:sz w:val="24"/>
          <w:szCs w:val="24"/>
          <w:lang w:eastAsia="en-US"/>
        </w:rPr>
        <w:t>médica</w:t>
      </w:r>
      <w:r w:rsidR="00332B0F" w:rsidRPr="009044D8">
        <w:rPr>
          <w:rFonts w:ascii="Arial" w:eastAsiaTheme="minorHAnsi" w:hAnsi="Arial" w:cs="Arial"/>
          <w:sz w:val="24"/>
          <w:szCs w:val="24"/>
          <w:lang w:eastAsia="en-US"/>
        </w:rPr>
        <w:t>, un 33% porque no le gusta, un 15% por otras razones por que el ingreso no les alcanza un 10% por que son vegetarianos.</w:t>
      </w:r>
    </w:p>
    <w:p w14:paraId="18392A28" w14:textId="77777777" w:rsidR="008316A6" w:rsidRPr="009044D8" w:rsidRDefault="008316A6" w:rsidP="000951A1">
      <w:pPr>
        <w:pStyle w:val="Textoindependiente"/>
        <w:spacing w:after="0"/>
        <w:ind w:firstLine="708"/>
        <w:jc w:val="both"/>
        <w:rPr>
          <w:rFonts w:ascii="Arial" w:eastAsiaTheme="minorHAnsi" w:hAnsi="Arial" w:cs="Arial"/>
          <w:sz w:val="24"/>
          <w:szCs w:val="24"/>
          <w:lang w:eastAsia="en-US"/>
        </w:rPr>
      </w:pPr>
    </w:p>
    <w:p w14:paraId="2ED7D3C6" w14:textId="317C277C" w:rsidR="008A5BDB" w:rsidRPr="009044D8" w:rsidRDefault="008A5BDB" w:rsidP="000951A1">
      <w:pPr>
        <w:pStyle w:val="Textoindependiente"/>
        <w:spacing w:after="0"/>
        <w:jc w:val="both"/>
        <w:rPr>
          <w:rFonts w:ascii="Arial" w:eastAsiaTheme="minorHAnsi" w:hAnsi="Arial" w:cs="Arial"/>
          <w:color w:val="FF0000"/>
          <w:sz w:val="24"/>
          <w:szCs w:val="24"/>
          <w:lang w:eastAsia="en-US"/>
        </w:rPr>
      </w:pPr>
      <w:r w:rsidRPr="009044D8">
        <w:rPr>
          <w:rFonts w:ascii="Arial" w:eastAsiaTheme="minorHAnsi" w:hAnsi="Arial" w:cs="Arial"/>
          <w:sz w:val="24"/>
          <w:szCs w:val="24"/>
          <w:lang w:eastAsia="en-US"/>
        </w:rPr>
        <w:t xml:space="preserve">En </w:t>
      </w:r>
      <w:r w:rsidR="00D40477" w:rsidRPr="009044D8">
        <w:rPr>
          <w:rFonts w:ascii="Arial" w:eastAsiaTheme="minorHAnsi" w:hAnsi="Arial" w:cs="Arial"/>
          <w:sz w:val="24"/>
          <w:szCs w:val="24"/>
          <w:lang w:eastAsia="en-US"/>
        </w:rPr>
        <w:t>la tabla</w:t>
      </w:r>
      <w:r w:rsidRPr="009044D8">
        <w:rPr>
          <w:rFonts w:ascii="Arial" w:eastAsiaTheme="minorHAnsi" w:hAnsi="Arial" w:cs="Arial"/>
          <w:sz w:val="24"/>
          <w:szCs w:val="24"/>
          <w:lang w:eastAsia="en-US"/>
        </w:rPr>
        <w:t xml:space="preserve"> 1, se presenta la relación entre el sitio de compra y el nivel de ingreso, de muchas opciones para comprar carne bovina</w:t>
      </w:r>
      <w:r w:rsidR="00D40477">
        <w:rPr>
          <w:rFonts w:ascii="Arial" w:eastAsiaTheme="minorHAnsi" w:hAnsi="Arial" w:cs="Arial"/>
          <w:sz w:val="24"/>
          <w:szCs w:val="24"/>
          <w:lang w:eastAsia="en-US"/>
        </w:rPr>
        <w:t xml:space="preserve">. </w:t>
      </w:r>
    </w:p>
    <w:p w14:paraId="79AEAA1D" w14:textId="775931A9" w:rsidR="002D68AD" w:rsidRPr="009044D8" w:rsidRDefault="002D68AD" w:rsidP="000951A1">
      <w:pPr>
        <w:pStyle w:val="Textoindependiente"/>
        <w:spacing w:after="0"/>
        <w:jc w:val="both"/>
        <w:rPr>
          <w:rFonts w:ascii="Arial" w:eastAsiaTheme="minorHAnsi" w:hAnsi="Arial" w:cs="Arial"/>
          <w:color w:val="FF0000"/>
          <w:sz w:val="24"/>
          <w:szCs w:val="24"/>
          <w:lang w:eastAsia="en-US"/>
        </w:rPr>
      </w:pPr>
    </w:p>
    <w:p w14:paraId="63EF4B01" w14:textId="1B94C44C" w:rsidR="00081722" w:rsidRPr="009044D8" w:rsidRDefault="00F06431" w:rsidP="000951A1">
      <w:pPr>
        <w:pStyle w:val="Textoindependiente"/>
        <w:spacing w:after="0"/>
        <w:jc w:val="both"/>
        <w:rPr>
          <w:rFonts w:ascii="Arial" w:hAnsi="Arial" w:cs="Arial"/>
          <w:b/>
          <w:bCs/>
          <w:sz w:val="24"/>
          <w:szCs w:val="24"/>
        </w:rPr>
      </w:pPr>
      <w:r w:rsidRPr="009044D8">
        <w:rPr>
          <w:rFonts w:ascii="Arial" w:hAnsi="Arial" w:cs="Arial"/>
          <w:b/>
          <w:bCs/>
          <w:sz w:val="24"/>
          <w:szCs w:val="24"/>
        </w:rPr>
        <w:t>Tabla</w:t>
      </w:r>
      <w:r w:rsidR="00081722" w:rsidRPr="009044D8">
        <w:rPr>
          <w:rFonts w:ascii="Arial" w:hAnsi="Arial" w:cs="Arial"/>
          <w:b/>
          <w:bCs/>
          <w:sz w:val="24"/>
          <w:szCs w:val="24"/>
        </w:rPr>
        <w:t xml:space="preserve"> 1. Relación del sitio de compra de carne</w:t>
      </w:r>
      <w:r w:rsidR="000951A1" w:rsidRPr="009044D8">
        <w:rPr>
          <w:rFonts w:ascii="Arial" w:hAnsi="Arial" w:cs="Arial"/>
          <w:b/>
          <w:bCs/>
          <w:sz w:val="24"/>
          <w:szCs w:val="24"/>
        </w:rPr>
        <w:t xml:space="preserve"> </w:t>
      </w:r>
      <w:r w:rsidR="00081722" w:rsidRPr="009044D8">
        <w:rPr>
          <w:rFonts w:ascii="Arial" w:hAnsi="Arial" w:cs="Arial"/>
          <w:b/>
          <w:bCs/>
          <w:sz w:val="24"/>
          <w:szCs w:val="24"/>
        </w:rPr>
        <w:t>con el nivel de ingresos</w:t>
      </w:r>
      <w:r w:rsidR="000951A1" w:rsidRPr="009044D8">
        <w:rPr>
          <w:rFonts w:ascii="Arial" w:hAnsi="Arial" w:cs="Arial"/>
          <w:b/>
          <w:bCs/>
          <w:sz w:val="24"/>
          <w:szCs w:val="24"/>
        </w:rPr>
        <w:t xml:space="preserve"> </w:t>
      </w:r>
    </w:p>
    <w:p w14:paraId="56A8C2E7" w14:textId="77777777" w:rsidR="00265693" w:rsidRPr="009044D8" w:rsidRDefault="00265693" w:rsidP="000951A1">
      <w:pPr>
        <w:pStyle w:val="Textoindependiente"/>
        <w:spacing w:after="0"/>
        <w:jc w:val="both"/>
        <w:rPr>
          <w:rFonts w:ascii="Arial" w:hAnsi="Arial" w:cs="Arial"/>
          <w:b/>
          <w:bCs/>
          <w:sz w:val="24"/>
          <w:szCs w:val="24"/>
        </w:rPr>
      </w:pPr>
    </w:p>
    <w:tbl>
      <w:tblPr>
        <w:tblW w:w="9460" w:type="dxa"/>
        <w:tblCellMar>
          <w:left w:w="70" w:type="dxa"/>
          <w:right w:w="70" w:type="dxa"/>
        </w:tblCellMar>
        <w:tblLook w:val="04A0" w:firstRow="1" w:lastRow="0" w:firstColumn="1" w:lastColumn="0" w:noHBand="0" w:noVBand="1"/>
      </w:tblPr>
      <w:tblGrid>
        <w:gridCol w:w="2300"/>
        <w:gridCol w:w="2320"/>
        <w:gridCol w:w="1200"/>
        <w:gridCol w:w="1240"/>
        <w:gridCol w:w="1200"/>
        <w:gridCol w:w="1200"/>
      </w:tblGrid>
      <w:tr w:rsidR="00081722" w:rsidRPr="00626059" w14:paraId="2B4CADA9" w14:textId="77777777" w:rsidTr="00081722">
        <w:trPr>
          <w:trHeight w:val="720"/>
        </w:trPr>
        <w:tc>
          <w:tcPr>
            <w:tcW w:w="2300" w:type="dxa"/>
            <w:tcBorders>
              <w:top w:val="single" w:sz="4" w:space="0" w:color="auto"/>
              <w:left w:val="single" w:sz="4" w:space="0" w:color="auto"/>
              <w:bottom w:val="single" w:sz="4" w:space="0" w:color="auto"/>
              <w:right w:val="nil"/>
            </w:tcBorders>
            <w:shd w:val="clear" w:color="auto" w:fill="auto"/>
            <w:noWrap/>
            <w:vAlign w:val="bottom"/>
            <w:hideMark/>
          </w:tcPr>
          <w:p w14:paraId="7612C114" w14:textId="77777777" w:rsidR="00081722" w:rsidRPr="00626059" w:rsidRDefault="00081722" w:rsidP="000951A1">
            <w:pPr>
              <w:spacing w:after="0" w:line="240" w:lineRule="auto"/>
              <w:rPr>
                <w:rFonts w:cs="Arial"/>
                <w:b/>
                <w:bCs/>
                <w:color w:val="000000"/>
                <w:sz w:val="20"/>
                <w:szCs w:val="20"/>
              </w:rPr>
            </w:pPr>
            <w:r w:rsidRPr="00626059">
              <w:rPr>
                <w:rFonts w:cs="Arial"/>
                <w:b/>
                <w:bCs/>
                <w:color w:val="000000"/>
                <w:sz w:val="20"/>
                <w:szCs w:val="20"/>
              </w:rPr>
              <w:t>Sitio de compra</w:t>
            </w:r>
          </w:p>
        </w:tc>
        <w:tc>
          <w:tcPr>
            <w:tcW w:w="2320" w:type="dxa"/>
            <w:tcBorders>
              <w:top w:val="single" w:sz="4" w:space="0" w:color="auto"/>
              <w:left w:val="nil"/>
              <w:bottom w:val="single" w:sz="4" w:space="0" w:color="auto"/>
              <w:right w:val="nil"/>
            </w:tcBorders>
            <w:shd w:val="clear" w:color="auto" w:fill="auto"/>
            <w:noWrap/>
            <w:vAlign w:val="bottom"/>
            <w:hideMark/>
          </w:tcPr>
          <w:p w14:paraId="4886149A" w14:textId="77777777" w:rsidR="00081722" w:rsidRPr="00626059" w:rsidRDefault="00081722" w:rsidP="000951A1">
            <w:pPr>
              <w:spacing w:after="0" w:line="240" w:lineRule="auto"/>
              <w:rPr>
                <w:rFonts w:cs="Arial"/>
                <w:b/>
                <w:bCs/>
                <w:color w:val="000000"/>
                <w:sz w:val="20"/>
                <w:szCs w:val="20"/>
              </w:rPr>
            </w:pPr>
            <w:r w:rsidRPr="00626059">
              <w:rPr>
                <w:rFonts w:cs="Arial"/>
                <w:b/>
                <w:bCs/>
                <w:color w:val="000000"/>
                <w:sz w:val="20"/>
                <w:szCs w:val="20"/>
              </w:rPr>
              <w:t>Menos de 500000</w:t>
            </w:r>
          </w:p>
        </w:tc>
        <w:tc>
          <w:tcPr>
            <w:tcW w:w="1200" w:type="dxa"/>
            <w:tcBorders>
              <w:top w:val="single" w:sz="4" w:space="0" w:color="auto"/>
              <w:left w:val="nil"/>
              <w:bottom w:val="single" w:sz="4" w:space="0" w:color="auto"/>
              <w:right w:val="nil"/>
            </w:tcBorders>
            <w:shd w:val="clear" w:color="000000" w:fill="FFFFFF"/>
            <w:vAlign w:val="center"/>
            <w:hideMark/>
          </w:tcPr>
          <w:p w14:paraId="5AD126FE" w14:textId="77777777" w:rsidR="00081722" w:rsidRPr="00626059" w:rsidRDefault="00081722" w:rsidP="000951A1">
            <w:pPr>
              <w:spacing w:after="0" w:line="240" w:lineRule="auto"/>
              <w:jc w:val="center"/>
              <w:rPr>
                <w:rFonts w:cs="Arial"/>
                <w:b/>
                <w:bCs/>
                <w:color w:val="000000"/>
                <w:sz w:val="20"/>
                <w:szCs w:val="20"/>
              </w:rPr>
            </w:pPr>
            <w:r w:rsidRPr="00626059">
              <w:rPr>
                <w:rFonts w:cs="Arial"/>
                <w:b/>
                <w:bCs/>
                <w:color w:val="000000"/>
                <w:sz w:val="20"/>
                <w:szCs w:val="20"/>
              </w:rPr>
              <w:t>entre 500.000 y 1.000.000</w:t>
            </w:r>
          </w:p>
        </w:tc>
        <w:tc>
          <w:tcPr>
            <w:tcW w:w="1240" w:type="dxa"/>
            <w:tcBorders>
              <w:top w:val="single" w:sz="4" w:space="0" w:color="auto"/>
              <w:left w:val="nil"/>
              <w:bottom w:val="single" w:sz="4" w:space="0" w:color="auto"/>
              <w:right w:val="nil"/>
            </w:tcBorders>
            <w:shd w:val="clear" w:color="000000" w:fill="FFFFFF"/>
            <w:vAlign w:val="center"/>
            <w:hideMark/>
          </w:tcPr>
          <w:p w14:paraId="24D1D051" w14:textId="77777777" w:rsidR="00081722" w:rsidRPr="00626059" w:rsidRDefault="00081722" w:rsidP="000951A1">
            <w:pPr>
              <w:spacing w:after="0" w:line="240" w:lineRule="auto"/>
              <w:jc w:val="center"/>
              <w:rPr>
                <w:rFonts w:cs="Arial"/>
                <w:b/>
                <w:bCs/>
                <w:color w:val="000000"/>
                <w:sz w:val="20"/>
                <w:szCs w:val="20"/>
              </w:rPr>
            </w:pPr>
            <w:r w:rsidRPr="00626059">
              <w:rPr>
                <w:rFonts w:cs="Arial"/>
                <w:b/>
                <w:bCs/>
                <w:color w:val="000000"/>
                <w:sz w:val="20"/>
                <w:szCs w:val="20"/>
              </w:rPr>
              <w:t>Entre 1.000.000 y 5.000.000</w:t>
            </w:r>
          </w:p>
        </w:tc>
        <w:tc>
          <w:tcPr>
            <w:tcW w:w="1200" w:type="dxa"/>
            <w:tcBorders>
              <w:top w:val="single" w:sz="4" w:space="0" w:color="auto"/>
              <w:left w:val="nil"/>
              <w:bottom w:val="single" w:sz="4" w:space="0" w:color="auto"/>
              <w:right w:val="nil"/>
            </w:tcBorders>
            <w:shd w:val="clear" w:color="000000" w:fill="FFFFFF"/>
            <w:vAlign w:val="center"/>
            <w:hideMark/>
          </w:tcPr>
          <w:p w14:paraId="20317870" w14:textId="77777777" w:rsidR="00081722" w:rsidRPr="00626059" w:rsidRDefault="00081722" w:rsidP="000951A1">
            <w:pPr>
              <w:spacing w:after="0" w:line="240" w:lineRule="auto"/>
              <w:jc w:val="center"/>
              <w:rPr>
                <w:rFonts w:cs="Arial"/>
                <w:b/>
                <w:bCs/>
                <w:color w:val="000000"/>
                <w:sz w:val="20"/>
                <w:szCs w:val="20"/>
              </w:rPr>
            </w:pPr>
            <w:r w:rsidRPr="00626059">
              <w:rPr>
                <w:rFonts w:cs="Arial"/>
                <w:b/>
                <w:bCs/>
                <w:color w:val="000000"/>
                <w:sz w:val="20"/>
                <w:szCs w:val="20"/>
              </w:rPr>
              <w:t>Mas de 5.000.000</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24E61F54" w14:textId="77777777" w:rsidR="00081722" w:rsidRPr="00626059" w:rsidRDefault="00081722" w:rsidP="000951A1">
            <w:pPr>
              <w:spacing w:after="0" w:line="240" w:lineRule="auto"/>
              <w:jc w:val="center"/>
              <w:rPr>
                <w:rFonts w:cs="Arial"/>
                <w:b/>
                <w:bCs/>
                <w:color w:val="000000"/>
                <w:sz w:val="20"/>
                <w:szCs w:val="20"/>
              </w:rPr>
            </w:pPr>
            <w:r w:rsidRPr="00626059">
              <w:rPr>
                <w:rFonts w:cs="Arial"/>
                <w:b/>
                <w:bCs/>
                <w:color w:val="000000"/>
                <w:sz w:val="20"/>
                <w:szCs w:val="20"/>
              </w:rPr>
              <w:t>Total</w:t>
            </w:r>
          </w:p>
        </w:tc>
      </w:tr>
      <w:tr w:rsidR="00081722" w:rsidRPr="00626059" w14:paraId="0A726276" w14:textId="77777777" w:rsidTr="00081722">
        <w:trPr>
          <w:trHeight w:val="300"/>
        </w:trPr>
        <w:tc>
          <w:tcPr>
            <w:tcW w:w="2300" w:type="dxa"/>
            <w:tcBorders>
              <w:top w:val="nil"/>
              <w:left w:val="single" w:sz="4" w:space="0" w:color="auto"/>
              <w:bottom w:val="nil"/>
              <w:right w:val="nil"/>
            </w:tcBorders>
            <w:shd w:val="clear" w:color="000000" w:fill="FFFFFF"/>
            <w:vAlign w:val="center"/>
            <w:hideMark/>
          </w:tcPr>
          <w:p w14:paraId="37AF058F" w14:textId="77777777" w:rsidR="00081722" w:rsidRPr="00626059" w:rsidRDefault="00081722" w:rsidP="000951A1">
            <w:pPr>
              <w:spacing w:after="0" w:line="240" w:lineRule="auto"/>
              <w:jc w:val="center"/>
              <w:rPr>
                <w:rFonts w:cs="Arial"/>
                <w:color w:val="000000"/>
                <w:sz w:val="20"/>
                <w:szCs w:val="20"/>
              </w:rPr>
            </w:pPr>
            <w:r w:rsidRPr="00626059">
              <w:rPr>
                <w:rFonts w:cs="Arial"/>
                <w:color w:val="000000"/>
                <w:sz w:val="20"/>
                <w:szCs w:val="20"/>
              </w:rPr>
              <w:t>Carnicería</w:t>
            </w:r>
          </w:p>
        </w:tc>
        <w:tc>
          <w:tcPr>
            <w:tcW w:w="2320" w:type="dxa"/>
            <w:tcBorders>
              <w:top w:val="nil"/>
              <w:left w:val="nil"/>
              <w:bottom w:val="nil"/>
              <w:right w:val="nil"/>
            </w:tcBorders>
            <w:shd w:val="clear" w:color="000000" w:fill="FFFFFF"/>
            <w:vAlign w:val="center"/>
            <w:hideMark/>
          </w:tcPr>
          <w:p w14:paraId="50751EA2" w14:textId="77777777" w:rsidR="00081722" w:rsidRPr="00626059" w:rsidRDefault="00081722" w:rsidP="000951A1">
            <w:pPr>
              <w:spacing w:after="0" w:line="240" w:lineRule="auto"/>
              <w:jc w:val="center"/>
              <w:rPr>
                <w:rFonts w:cs="Arial"/>
                <w:color w:val="000000"/>
                <w:sz w:val="20"/>
                <w:szCs w:val="20"/>
              </w:rPr>
            </w:pPr>
            <w:r w:rsidRPr="00626059">
              <w:rPr>
                <w:rFonts w:cs="Arial"/>
                <w:color w:val="000000"/>
                <w:sz w:val="20"/>
                <w:szCs w:val="20"/>
              </w:rPr>
              <w:t>14</w:t>
            </w:r>
          </w:p>
        </w:tc>
        <w:tc>
          <w:tcPr>
            <w:tcW w:w="1200" w:type="dxa"/>
            <w:tcBorders>
              <w:top w:val="nil"/>
              <w:left w:val="nil"/>
              <w:bottom w:val="nil"/>
              <w:right w:val="nil"/>
            </w:tcBorders>
            <w:shd w:val="clear" w:color="000000" w:fill="FFFFFF"/>
            <w:vAlign w:val="center"/>
            <w:hideMark/>
          </w:tcPr>
          <w:p w14:paraId="382504F8" w14:textId="77777777" w:rsidR="00081722" w:rsidRPr="00626059" w:rsidRDefault="00081722" w:rsidP="000951A1">
            <w:pPr>
              <w:spacing w:after="0" w:line="240" w:lineRule="auto"/>
              <w:jc w:val="center"/>
              <w:rPr>
                <w:rFonts w:cs="Arial"/>
                <w:color w:val="000000"/>
                <w:sz w:val="20"/>
                <w:szCs w:val="20"/>
              </w:rPr>
            </w:pPr>
            <w:r w:rsidRPr="00626059">
              <w:rPr>
                <w:rFonts w:cs="Arial"/>
                <w:color w:val="000000"/>
                <w:sz w:val="20"/>
                <w:szCs w:val="20"/>
              </w:rPr>
              <w:t>21</w:t>
            </w:r>
          </w:p>
        </w:tc>
        <w:tc>
          <w:tcPr>
            <w:tcW w:w="1240" w:type="dxa"/>
            <w:tcBorders>
              <w:top w:val="nil"/>
              <w:left w:val="nil"/>
              <w:bottom w:val="nil"/>
              <w:right w:val="nil"/>
            </w:tcBorders>
            <w:shd w:val="clear" w:color="000000" w:fill="FFFFFF"/>
            <w:vAlign w:val="center"/>
            <w:hideMark/>
          </w:tcPr>
          <w:p w14:paraId="7F3C68F2" w14:textId="77777777" w:rsidR="00081722" w:rsidRPr="00626059" w:rsidRDefault="00081722" w:rsidP="000951A1">
            <w:pPr>
              <w:spacing w:after="0" w:line="240" w:lineRule="auto"/>
              <w:jc w:val="center"/>
              <w:rPr>
                <w:rFonts w:cs="Arial"/>
                <w:color w:val="000000"/>
                <w:sz w:val="20"/>
                <w:szCs w:val="20"/>
              </w:rPr>
            </w:pPr>
            <w:r w:rsidRPr="00626059">
              <w:rPr>
                <w:rFonts w:cs="Arial"/>
                <w:color w:val="000000"/>
                <w:sz w:val="20"/>
                <w:szCs w:val="20"/>
              </w:rPr>
              <w:t>96</w:t>
            </w:r>
          </w:p>
        </w:tc>
        <w:tc>
          <w:tcPr>
            <w:tcW w:w="1200" w:type="dxa"/>
            <w:tcBorders>
              <w:top w:val="nil"/>
              <w:left w:val="nil"/>
              <w:bottom w:val="nil"/>
              <w:right w:val="nil"/>
            </w:tcBorders>
            <w:shd w:val="clear" w:color="000000" w:fill="FFFFFF"/>
            <w:vAlign w:val="center"/>
            <w:hideMark/>
          </w:tcPr>
          <w:p w14:paraId="4B92F75C" w14:textId="77777777" w:rsidR="00081722" w:rsidRPr="00626059" w:rsidRDefault="00081722" w:rsidP="000951A1">
            <w:pPr>
              <w:spacing w:after="0" w:line="240" w:lineRule="auto"/>
              <w:jc w:val="center"/>
              <w:rPr>
                <w:rFonts w:cs="Arial"/>
                <w:color w:val="000000"/>
                <w:sz w:val="20"/>
                <w:szCs w:val="20"/>
              </w:rPr>
            </w:pPr>
            <w:r w:rsidRPr="00626059">
              <w:rPr>
                <w:rFonts w:cs="Arial"/>
                <w:color w:val="000000"/>
                <w:sz w:val="20"/>
                <w:szCs w:val="20"/>
              </w:rPr>
              <w:t>17</w:t>
            </w:r>
          </w:p>
        </w:tc>
        <w:tc>
          <w:tcPr>
            <w:tcW w:w="1200" w:type="dxa"/>
            <w:tcBorders>
              <w:top w:val="nil"/>
              <w:left w:val="nil"/>
              <w:bottom w:val="nil"/>
              <w:right w:val="single" w:sz="4" w:space="0" w:color="auto"/>
            </w:tcBorders>
            <w:shd w:val="clear" w:color="000000" w:fill="FFFFFF"/>
            <w:vAlign w:val="center"/>
            <w:hideMark/>
          </w:tcPr>
          <w:p w14:paraId="6028708B" w14:textId="77777777" w:rsidR="00081722" w:rsidRPr="00626059" w:rsidRDefault="00081722" w:rsidP="000951A1">
            <w:pPr>
              <w:spacing w:after="0" w:line="240" w:lineRule="auto"/>
              <w:jc w:val="center"/>
              <w:rPr>
                <w:rFonts w:cs="Arial"/>
                <w:color w:val="000000"/>
                <w:sz w:val="20"/>
                <w:szCs w:val="20"/>
              </w:rPr>
            </w:pPr>
            <w:r w:rsidRPr="00626059">
              <w:rPr>
                <w:rFonts w:cs="Arial"/>
                <w:color w:val="000000"/>
                <w:sz w:val="20"/>
                <w:szCs w:val="20"/>
              </w:rPr>
              <w:t>148</w:t>
            </w:r>
          </w:p>
        </w:tc>
      </w:tr>
      <w:tr w:rsidR="00081722" w:rsidRPr="00626059" w14:paraId="11CC9B3C" w14:textId="77777777" w:rsidTr="00081722">
        <w:trPr>
          <w:trHeight w:val="300"/>
        </w:trPr>
        <w:tc>
          <w:tcPr>
            <w:tcW w:w="2300" w:type="dxa"/>
            <w:tcBorders>
              <w:top w:val="nil"/>
              <w:left w:val="single" w:sz="4" w:space="0" w:color="auto"/>
              <w:bottom w:val="nil"/>
              <w:right w:val="nil"/>
            </w:tcBorders>
            <w:shd w:val="clear" w:color="000000" w:fill="FFFFFF"/>
            <w:vAlign w:val="center"/>
            <w:hideMark/>
          </w:tcPr>
          <w:p w14:paraId="6137F3CD" w14:textId="77777777" w:rsidR="00081722" w:rsidRPr="00626059" w:rsidRDefault="00081722" w:rsidP="000951A1">
            <w:pPr>
              <w:spacing w:after="0" w:line="240" w:lineRule="auto"/>
              <w:jc w:val="center"/>
              <w:rPr>
                <w:rFonts w:cs="Arial"/>
                <w:color w:val="000000"/>
                <w:sz w:val="20"/>
                <w:szCs w:val="20"/>
              </w:rPr>
            </w:pPr>
            <w:r w:rsidRPr="00626059">
              <w:rPr>
                <w:rFonts w:cs="Arial"/>
                <w:color w:val="000000"/>
                <w:sz w:val="20"/>
                <w:szCs w:val="20"/>
              </w:rPr>
              <w:t>Supermercado</w:t>
            </w:r>
          </w:p>
        </w:tc>
        <w:tc>
          <w:tcPr>
            <w:tcW w:w="2320" w:type="dxa"/>
            <w:tcBorders>
              <w:top w:val="nil"/>
              <w:left w:val="nil"/>
              <w:bottom w:val="nil"/>
              <w:right w:val="nil"/>
            </w:tcBorders>
            <w:shd w:val="clear" w:color="000000" w:fill="FFFFFF"/>
            <w:vAlign w:val="center"/>
            <w:hideMark/>
          </w:tcPr>
          <w:p w14:paraId="3A90DC62" w14:textId="77777777" w:rsidR="00081722" w:rsidRPr="00626059" w:rsidRDefault="00081722" w:rsidP="000951A1">
            <w:pPr>
              <w:spacing w:after="0" w:line="240" w:lineRule="auto"/>
              <w:jc w:val="center"/>
              <w:rPr>
                <w:rFonts w:cs="Arial"/>
                <w:color w:val="000000"/>
                <w:sz w:val="20"/>
                <w:szCs w:val="20"/>
              </w:rPr>
            </w:pPr>
            <w:r w:rsidRPr="00626059">
              <w:rPr>
                <w:rFonts w:cs="Arial"/>
                <w:color w:val="000000"/>
                <w:sz w:val="20"/>
                <w:szCs w:val="20"/>
              </w:rPr>
              <w:t>4</w:t>
            </w:r>
          </w:p>
        </w:tc>
        <w:tc>
          <w:tcPr>
            <w:tcW w:w="1200" w:type="dxa"/>
            <w:tcBorders>
              <w:top w:val="nil"/>
              <w:left w:val="nil"/>
              <w:bottom w:val="nil"/>
              <w:right w:val="nil"/>
            </w:tcBorders>
            <w:shd w:val="clear" w:color="000000" w:fill="FFFFFF"/>
            <w:vAlign w:val="center"/>
            <w:hideMark/>
          </w:tcPr>
          <w:p w14:paraId="62637E6E" w14:textId="77777777" w:rsidR="00081722" w:rsidRPr="00626059" w:rsidRDefault="00081722" w:rsidP="000951A1">
            <w:pPr>
              <w:spacing w:after="0" w:line="240" w:lineRule="auto"/>
              <w:jc w:val="center"/>
              <w:rPr>
                <w:rFonts w:cs="Arial"/>
                <w:color w:val="000000"/>
                <w:sz w:val="20"/>
                <w:szCs w:val="20"/>
              </w:rPr>
            </w:pPr>
            <w:r w:rsidRPr="00626059">
              <w:rPr>
                <w:rFonts w:cs="Arial"/>
                <w:color w:val="000000"/>
                <w:sz w:val="20"/>
                <w:szCs w:val="20"/>
              </w:rPr>
              <w:t>13</w:t>
            </w:r>
          </w:p>
        </w:tc>
        <w:tc>
          <w:tcPr>
            <w:tcW w:w="1240" w:type="dxa"/>
            <w:tcBorders>
              <w:top w:val="nil"/>
              <w:left w:val="nil"/>
              <w:bottom w:val="nil"/>
              <w:right w:val="nil"/>
            </w:tcBorders>
            <w:shd w:val="clear" w:color="000000" w:fill="FFFFFF"/>
            <w:vAlign w:val="center"/>
            <w:hideMark/>
          </w:tcPr>
          <w:p w14:paraId="1DF63235" w14:textId="77777777" w:rsidR="00081722" w:rsidRPr="00626059" w:rsidRDefault="00081722" w:rsidP="000951A1">
            <w:pPr>
              <w:spacing w:after="0" w:line="240" w:lineRule="auto"/>
              <w:jc w:val="center"/>
              <w:rPr>
                <w:rFonts w:cs="Arial"/>
                <w:color w:val="000000"/>
                <w:sz w:val="20"/>
                <w:szCs w:val="20"/>
              </w:rPr>
            </w:pPr>
            <w:r w:rsidRPr="00626059">
              <w:rPr>
                <w:rFonts w:cs="Arial"/>
                <w:color w:val="000000"/>
                <w:sz w:val="20"/>
                <w:szCs w:val="20"/>
              </w:rPr>
              <w:t>120</w:t>
            </w:r>
          </w:p>
        </w:tc>
        <w:tc>
          <w:tcPr>
            <w:tcW w:w="1200" w:type="dxa"/>
            <w:tcBorders>
              <w:top w:val="nil"/>
              <w:left w:val="nil"/>
              <w:bottom w:val="nil"/>
              <w:right w:val="nil"/>
            </w:tcBorders>
            <w:shd w:val="clear" w:color="000000" w:fill="FFFFFF"/>
            <w:vAlign w:val="center"/>
            <w:hideMark/>
          </w:tcPr>
          <w:p w14:paraId="08F0D27B" w14:textId="77777777" w:rsidR="00081722" w:rsidRPr="00626059" w:rsidRDefault="00081722" w:rsidP="000951A1">
            <w:pPr>
              <w:spacing w:after="0" w:line="240" w:lineRule="auto"/>
              <w:jc w:val="center"/>
              <w:rPr>
                <w:rFonts w:cs="Arial"/>
                <w:color w:val="000000"/>
                <w:sz w:val="20"/>
                <w:szCs w:val="20"/>
              </w:rPr>
            </w:pPr>
            <w:r w:rsidRPr="00626059">
              <w:rPr>
                <w:rFonts w:cs="Arial"/>
                <w:color w:val="000000"/>
                <w:sz w:val="20"/>
                <w:szCs w:val="20"/>
              </w:rPr>
              <w:t>43</w:t>
            </w:r>
          </w:p>
        </w:tc>
        <w:tc>
          <w:tcPr>
            <w:tcW w:w="1200" w:type="dxa"/>
            <w:tcBorders>
              <w:top w:val="nil"/>
              <w:left w:val="nil"/>
              <w:bottom w:val="nil"/>
              <w:right w:val="single" w:sz="4" w:space="0" w:color="auto"/>
            </w:tcBorders>
            <w:shd w:val="clear" w:color="000000" w:fill="FFFFFF"/>
            <w:vAlign w:val="center"/>
            <w:hideMark/>
          </w:tcPr>
          <w:p w14:paraId="19C76724" w14:textId="77777777" w:rsidR="00081722" w:rsidRPr="00626059" w:rsidRDefault="00081722" w:rsidP="000951A1">
            <w:pPr>
              <w:spacing w:after="0" w:line="240" w:lineRule="auto"/>
              <w:jc w:val="center"/>
              <w:rPr>
                <w:rFonts w:cs="Arial"/>
                <w:color w:val="000000"/>
                <w:sz w:val="20"/>
                <w:szCs w:val="20"/>
              </w:rPr>
            </w:pPr>
            <w:r w:rsidRPr="00626059">
              <w:rPr>
                <w:rFonts w:cs="Arial"/>
                <w:color w:val="000000"/>
                <w:sz w:val="20"/>
                <w:szCs w:val="20"/>
              </w:rPr>
              <w:t>180</w:t>
            </w:r>
          </w:p>
        </w:tc>
      </w:tr>
      <w:tr w:rsidR="00081722" w:rsidRPr="00626059" w14:paraId="1F4A1520" w14:textId="77777777" w:rsidTr="00081722">
        <w:trPr>
          <w:trHeight w:val="300"/>
        </w:trPr>
        <w:tc>
          <w:tcPr>
            <w:tcW w:w="2300" w:type="dxa"/>
            <w:tcBorders>
              <w:top w:val="nil"/>
              <w:left w:val="single" w:sz="4" w:space="0" w:color="auto"/>
              <w:bottom w:val="nil"/>
              <w:right w:val="nil"/>
            </w:tcBorders>
            <w:shd w:val="clear" w:color="000000" w:fill="FFFFFF"/>
            <w:vAlign w:val="center"/>
            <w:hideMark/>
          </w:tcPr>
          <w:p w14:paraId="716C0763" w14:textId="77777777" w:rsidR="00081722" w:rsidRPr="00626059" w:rsidRDefault="00081722" w:rsidP="000951A1">
            <w:pPr>
              <w:spacing w:after="0" w:line="240" w:lineRule="auto"/>
              <w:jc w:val="center"/>
              <w:rPr>
                <w:rFonts w:cs="Arial"/>
                <w:color w:val="000000"/>
                <w:sz w:val="20"/>
                <w:szCs w:val="20"/>
              </w:rPr>
            </w:pPr>
            <w:r w:rsidRPr="00626059">
              <w:rPr>
                <w:rFonts w:cs="Arial"/>
                <w:color w:val="000000"/>
                <w:sz w:val="20"/>
                <w:szCs w:val="20"/>
              </w:rPr>
              <w:t>Carretillero de barrio</w:t>
            </w:r>
          </w:p>
        </w:tc>
        <w:tc>
          <w:tcPr>
            <w:tcW w:w="2320" w:type="dxa"/>
            <w:tcBorders>
              <w:top w:val="nil"/>
              <w:left w:val="nil"/>
              <w:bottom w:val="nil"/>
              <w:right w:val="nil"/>
            </w:tcBorders>
            <w:shd w:val="clear" w:color="000000" w:fill="FFFFFF"/>
            <w:vAlign w:val="center"/>
            <w:hideMark/>
          </w:tcPr>
          <w:p w14:paraId="586462D0" w14:textId="77777777" w:rsidR="00081722" w:rsidRPr="00626059" w:rsidRDefault="00081722" w:rsidP="000951A1">
            <w:pPr>
              <w:spacing w:after="0" w:line="240" w:lineRule="auto"/>
              <w:jc w:val="center"/>
              <w:rPr>
                <w:rFonts w:cs="Arial"/>
                <w:color w:val="000000"/>
                <w:sz w:val="20"/>
                <w:szCs w:val="20"/>
              </w:rPr>
            </w:pPr>
            <w:r w:rsidRPr="00626059">
              <w:rPr>
                <w:rFonts w:cs="Arial"/>
                <w:color w:val="000000"/>
                <w:sz w:val="20"/>
                <w:szCs w:val="20"/>
              </w:rPr>
              <w:t>1</w:t>
            </w:r>
          </w:p>
        </w:tc>
        <w:tc>
          <w:tcPr>
            <w:tcW w:w="1200" w:type="dxa"/>
            <w:tcBorders>
              <w:top w:val="nil"/>
              <w:left w:val="nil"/>
              <w:bottom w:val="nil"/>
              <w:right w:val="nil"/>
            </w:tcBorders>
            <w:shd w:val="clear" w:color="000000" w:fill="FFFFFF"/>
            <w:vAlign w:val="center"/>
            <w:hideMark/>
          </w:tcPr>
          <w:p w14:paraId="1E2FBD86" w14:textId="77777777" w:rsidR="00081722" w:rsidRPr="00626059" w:rsidRDefault="00081722" w:rsidP="000951A1">
            <w:pPr>
              <w:spacing w:after="0" w:line="240" w:lineRule="auto"/>
              <w:jc w:val="center"/>
              <w:rPr>
                <w:rFonts w:cs="Arial"/>
                <w:color w:val="000000"/>
                <w:sz w:val="20"/>
                <w:szCs w:val="20"/>
              </w:rPr>
            </w:pPr>
            <w:r w:rsidRPr="00626059">
              <w:rPr>
                <w:rFonts w:cs="Arial"/>
                <w:color w:val="000000"/>
                <w:sz w:val="20"/>
                <w:szCs w:val="20"/>
              </w:rPr>
              <w:t>0</w:t>
            </w:r>
          </w:p>
        </w:tc>
        <w:tc>
          <w:tcPr>
            <w:tcW w:w="1240" w:type="dxa"/>
            <w:tcBorders>
              <w:top w:val="nil"/>
              <w:left w:val="nil"/>
              <w:bottom w:val="nil"/>
              <w:right w:val="nil"/>
            </w:tcBorders>
            <w:shd w:val="clear" w:color="000000" w:fill="FFFFFF"/>
            <w:vAlign w:val="center"/>
            <w:hideMark/>
          </w:tcPr>
          <w:p w14:paraId="2886901A" w14:textId="77777777" w:rsidR="00081722" w:rsidRPr="00626059" w:rsidRDefault="00081722" w:rsidP="000951A1">
            <w:pPr>
              <w:spacing w:after="0" w:line="240" w:lineRule="auto"/>
              <w:jc w:val="center"/>
              <w:rPr>
                <w:rFonts w:cs="Arial"/>
                <w:color w:val="000000"/>
                <w:sz w:val="20"/>
                <w:szCs w:val="20"/>
              </w:rPr>
            </w:pPr>
            <w:r w:rsidRPr="00626059">
              <w:rPr>
                <w:rFonts w:cs="Arial"/>
                <w:color w:val="000000"/>
                <w:sz w:val="20"/>
                <w:szCs w:val="20"/>
              </w:rPr>
              <w:t>1</w:t>
            </w:r>
          </w:p>
        </w:tc>
        <w:tc>
          <w:tcPr>
            <w:tcW w:w="1200" w:type="dxa"/>
            <w:tcBorders>
              <w:top w:val="nil"/>
              <w:left w:val="nil"/>
              <w:bottom w:val="nil"/>
              <w:right w:val="nil"/>
            </w:tcBorders>
            <w:shd w:val="clear" w:color="000000" w:fill="FFFFFF"/>
            <w:vAlign w:val="center"/>
            <w:hideMark/>
          </w:tcPr>
          <w:p w14:paraId="4D5307CB" w14:textId="77777777" w:rsidR="00081722" w:rsidRPr="00626059" w:rsidRDefault="00081722" w:rsidP="000951A1">
            <w:pPr>
              <w:spacing w:after="0" w:line="240" w:lineRule="auto"/>
              <w:jc w:val="center"/>
              <w:rPr>
                <w:rFonts w:cs="Arial"/>
                <w:color w:val="000000"/>
                <w:sz w:val="20"/>
                <w:szCs w:val="20"/>
              </w:rPr>
            </w:pPr>
            <w:r w:rsidRPr="00626059">
              <w:rPr>
                <w:rFonts w:cs="Arial"/>
                <w:color w:val="000000"/>
                <w:sz w:val="20"/>
                <w:szCs w:val="20"/>
              </w:rPr>
              <w:t>0</w:t>
            </w:r>
          </w:p>
        </w:tc>
        <w:tc>
          <w:tcPr>
            <w:tcW w:w="1200" w:type="dxa"/>
            <w:tcBorders>
              <w:top w:val="nil"/>
              <w:left w:val="nil"/>
              <w:bottom w:val="nil"/>
              <w:right w:val="single" w:sz="4" w:space="0" w:color="auto"/>
            </w:tcBorders>
            <w:shd w:val="clear" w:color="000000" w:fill="FFFFFF"/>
            <w:vAlign w:val="center"/>
            <w:hideMark/>
          </w:tcPr>
          <w:p w14:paraId="055EC221" w14:textId="77777777" w:rsidR="00081722" w:rsidRPr="00626059" w:rsidRDefault="00081722" w:rsidP="000951A1">
            <w:pPr>
              <w:spacing w:after="0" w:line="240" w:lineRule="auto"/>
              <w:jc w:val="center"/>
              <w:rPr>
                <w:rFonts w:cs="Arial"/>
                <w:color w:val="000000"/>
                <w:sz w:val="20"/>
                <w:szCs w:val="20"/>
              </w:rPr>
            </w:pPr>
            <w:r w:rsidRPr="00626059">
              <w:rPr>
                <w:rFonts w:cs="Arial"/>
                <w:color w:val="000000"/>
                <w:sz w:val="20"/>
                <w:szCs w:val="20"/>
              </w:rPr>
              <w:t>2</w:t>
            </w:r>
          </w:p>
        </w:tc>
      </w:tr>
      <w:tr w:rsidR="00081722" w:rsidRPr="00626059" w14:paraId="28B46B5A" w14:textId="77777777" w:rsidTr="00081722">
        <w:trPr>
          <w:trHeight w:val="300"/>
        </w:trPr>
        <w:tc>
          <w:tcPr>
            <w:tcW w:w="2300" w:type="dxa"/>
            <w:tcBorders>
              <w:top w:val="nil"/>
              <w:left w:val="single" w:sz="4" w:space="0" w:color="auto"/>
              <w:bottom w:val="nil"/>
              <w:right w:val="nil"/>
            </w:tcBorders>
            <w:shd w:val="clear" w:color="000000" w:fill="FFFFFF"/>
            <w:vAlign w:val="center"/>
            <w:hideMark/>
          </w:tcPr>
          <w:p w14:paraId="78193BBF" w14:textId="77777777" w:rsidR="00081722" w:rsidRPr="00626059" w:rsidRDefault="00081722" w:rsidP="000951A1">
            <w:pPr>
              <w:spacing w:after="0" w:line="240" w:lineRule="auto"/>
              <w:jc w:val="center"/>
              <w:rPr>
                <w:rFonts w:cs="Arial"/>
                <w:color w:val="000000"/>
                <w:sz w:val="20"/>
                <w:szCs w:val="20"/>
              </w:rPr>
            </w:pPr>
            <w:r w:rsidRPr="00626059">
              <w:rPr>
                <w:rFonts w:cs="Arial"/>
                <w:color w:val="000000"/>
                <w:sz w:val="20"/>
                <w:szCs w:val="20"/>
              </w:rPr>
              <w:t>Otro</w:t>
            </w:r>
          </w:p>
        </w:tc>
        <w:tc>
          <w:tcPr>
            <w:tcW w:w="2320" w:type="dxa"/>
            <w:tcBorders>
              <w:top w:val="nil"/>
              <w:left w:val="nil"/>
              <w:bottom w:val="nil"/>
              <w:right w:val="nil"/>
            </w:tcBorders>
            <w:shd w:val="clear" w:color="000000" w:fill="FFFFFF"/>
            <w:vAlign w:val="center"/>
            <w:hideMark/>
          </w:tcPr>
          <w:p w14:paraId="7B160765" w14:textId="77777777" w:rsidR="00081722" w:rsidRPr="00626059" w:rsidRDefault="00081722" w:rsidP="000951A1">
            <w:pPr>
              <w:spacing w:after="0" w:line="240" w:lineRule="auto"/>
              <w:jc w:val="center"/>
              <w:rPr>
                <w:rFonts w:cs="Arial"/>
                <w:color w:val="000000"/>
                <w:sz w:val="20"/>
                <w:szCs w:val="20"/>
              </w:rPr>
            </w:pPr>
            <w:r w:rsidRPr="00626059">
              <w:rPr>
                <w:rFonts w:cs="Arial"/>
                <w:color w:val="000000"/>
                <w:sz w:val="20"/>
                <w:szCs w:val="20"/>
              </w:rPr>
              <w:t>1</w:t>
            </w:r>
          </w:p>
        </w:tc>
        <w:tc>
          <w:tcPr>
            <w:tcW w:w="1200" w:type="dxa"/>
            <w:tcBorders>
              <w:top w:val="nil"/>
              <w:left w:val="nil"/>
              <w:bottom w:val="nil"/>
              <w:right w:val="nil"/>
            </w:tcBorders>
            <w:shd w:val="clear" w:color="000000" w:fill="FFFFFF"/>
            <w:vAlign w:val="center"/>
            <w:hideMark/>
          </w:tcPr>
          <w:p w14:paraId="17269505" w14:textId="77777777" w:rsidR="00081722" w:rsidRPr="00626059" w:rsidRDefault="00081722" w:rsidP="000951A1">
            <w:pPr>
              <w:spacing w:after="0" w:line="240" w:lineRule="auto"/>
              <w:jc w:val="center"/>
              <w:rPr>
                <w:rFonts w:cs="Arial"/>
                <w:color w:val="000000"/>
                <w:sz w:val="20"/>
                <w:szCs w:val="20"/>
              </w:rPr>
            </w:pPr>
            <w:r w:rsidRPr="00626059">
              <w:rPr>
                <w:rFonts w:cs="Arial"/>
                <w:color w:val="000000"/>
                <w:sz w:val="20"/>
                <w:szCs w:val="20"/>
              </w:rPr>
              <w:t>3</w:t>
            </w:r>
          </w:p>
        </w:tc>
        <w:tc>
          <w:tcPr>
            <w:tcW w:w="1240" w:type="dxa"/>
            <w:tcBorders>
              <w:top w:val="nil"/>
              <w:left w:val="nil"/>
              <w:bottom w:val="nil"/>
              <w:right w:val="nil"/>
            </w:tcBorders>
            <w:shd w:val="clear" w:color="000000" w:fill="FFFFFF"/>
            <w:vAlign w:val="center"/>
            <w:hideMark/>
          </w:tcPr>
          <w:p w14:paraId="3E2FA6E0" w14:textId="77777777" w:rsidR="00081722" w:rsidRPr="00626059" w:rsidRDefault="00081722" w:rsidP="000951A1">
            <w:pPr>
              <w:spacing w:after="0" w:line="240" w:lineRule="auto"/>
              <w:jc w:val="center"/>
              <w:rPr>
                <w:rFonts w:cs="Arial"/>
                <w:color w:val="000000"/>
                <w:sz w:val="20"/>
                <w:szCs w:val="20"/>
              </w:rPr>
            </w:pPr>
            <w:r w:rsidRPr="00626059">
              <w:rPr>
                <w:rFonts w:cs="Arial"/>
                <w:color w:val="000000"/>
                <w:sz w:val="20"/>
                <w:szCs w:val="20"/>
              </w:rPr>
              <w:t>1</w:t>
            </w:r>
          </w:p>
        </w:tc>
        <w:tc>
          <w:tcPr>
            <w:tcW w:w="1200" w:type="dxa"/>
            <w:tcBorders>
              <w:top w:val="nil"/>
              <w:left w:val="nil"/>
              <w:bottom w:val="nil"/>
              <w:right w:val="nil"/>
            </w:tcBorders>
            <w:shd w:val="clear" w:color="000000" w:fill="FFFFFF"/>
            <w:vAlign w:val="center"/>
            <w:hideMark/>
          </w:tcPr>
          <w:p w14:paraId="4521B2D8" w14:textId="77777777" w:rsidR="00081722" w:rsidRPr="00626059" w:rsidRDefault="00081722" w:rsidP="000951A1">
            <w:pPr>
              <w:spacing w:after="0" w:line="240" w:lineRule="auto"/>
              <w:jc w:val="center"/>
              <w:rPr>
                <w:rFonts w:cs="Arial"/>
                <w:color w:val="000000"/>
                <w:sz w:val="20"/>
                <w:szCs w:val="20"/>
              </w:rPr>
            </w:pPr>
            <w:r w:rsidRPr="00626059">
              <w:rPr>
                <w:rFonts w:cs="Arial"/>
                <w:color w:val="000000"/>
                <w:sz w:val="20"/>
                <w:szCs w:val="20"/>
              </w:rPr>
              <w:t>7</w:t>
            </w:r>
          </w:p>
        </w:tc>
        <w:tc>
          <w:tcPr>
            <w:tcW w:w="1200" w:type="dxa"/>
            <w:tcBorders>
              <w:top w:val="nil"/>
              <w:left w:val="nil"/>
              <w:bottom w:val="nil"/>
              <w:right w:val="single" w:sz="4" w:space="0" w:color="auto"/>
            </w:tcBorders>
            <w:shd w:val="clear" w:color="auto" w:fill="auto"/>
            <w:noWrap/>
            <w:vAlign w:val="bottom"/>
            <w:hideMark/>
          </w:tcPr>
          <w:p w14:paraId="38D6EFA5" w14:textId="77777777" w:rsidR="00081722" w:rsidRPr="00626059" w:rsidRDefault="00081722" w:rsidP="000951A1">
            <w:pPr>
              <w:spacing w:after="0" w:line="240" w:lineRule="auto"/>
              <w:jc w:val="center"/>
              <w:rPr>
                <w:rFonts w:cs="Arial"/>
                <w:color w:val="000000"/>
                <w:sz w:val="20"/>
                <w:szCs w:val="20"/>
              </w:rPr>
            </w:pPr>
            <w:r w:rsidRPr="00626059">
              <w:rPr>
                <w:rFonts w:cs="Arial"/>
                <w:color w:val="000000"/>
                <w:sz w:val="20"/>
                <w:szCs w:val="20"/>
              </w:rPr>
              <w:t> </w:t>
            </w:r>
          </w:p>
        </w:tc>
      </w:tr>
      <w:tr w:rsidR="00081722" w:rsidRPr="00626059" w14:paraId="2B309F33" w14:textId="77777777" w:rsidTr="00081722">
        <w:trPr>
          <w:trHeight w:val="300"/>
        </w:trPr>
        <w:tc>
          <w:tcPr>
            <w:tcW w:w="2300" w:type="dxa"/>
            <w:tcBorders>
              <w:top w:val="nil"/>
              <w:left w:val="single" w:sz="4" w:space="0" w:color="auto"/>
              <w:bottom w:val="single" w:sz="4" w:space="0" w:color="auto"/>
              <w:right w:val="nil"/>
            </w:tcBorders>
            <w:shd w:val="clear" w:color="000000" w:fill="FFFFFF"/>
            <w:vAlign w:val="center"/>
            <w:hideMark/>
          </w:tcPr>
          <w:p w14:paraId="2C873071" w14:textId="77777777" w:rsidR="00081722" w:rsidRPr="00626059" w:rsidRDefault="00081722" w:rsidP="000951A1">
            <w:pPr>
              <w:spacing w:after="0" w:line="240" w:lineRule="auto"/>
              <w:jc w:val="center"/>
              <w:rPr>
                <w:rFonts w:cs="Arial"/>
                <w:color w:val="000000"/>
                <w:sz w:val="20"/>
                <w:szCs w:val="20"/>
              </w:rPr>
            </w:pPr>
            <w:r w:rsidRPr="00626059">
              <w:rPr>
                <w:rFonts w:cs="Arial"/>
                <w:color w:val="000000"/>
                <w:sz w:val="20"/>
                <w:szCs w:val="20"/>
              </w:rPr>
              <w:t>Total</w:t>
            </w:r>
          </w:p>
        </w:tc>
        <w:tc>
          <w:tcPr>
            <w:tcW w:w="2320" w:type="dxa"/>
            <w:tcBorders>
              <w:top w:val="nil"/>
              <w:left w:val="nil"/>
              <w:bottom w:val="single" w:sz="4" w:space="0" w:color="auto"/>
              <w:right w:val="nil"/>
            </w:tcBorders>
            <w:shd w:val="clear" w:color="000000" w:fill="FFFFFF"/>
            <w:vAlign w:val="center"/>
            <w:hideMark/>
          </w:tcPr>
          <w:p w14:paraId="595A233C" w14:textId="77777777" w:rsidR="00081722" w:rsidRPr="00626059" w:rsidRDefault="00081722" w:rsidP="000951A1">
            <w:pPr>
              <w:spacing w:after="0" w:line="240" w:lineRule="auto"/>
              <w:jc w:val="center"/>
              <w:rPr>
                <w:rFonts w:cs="Arial"/>
                <w:color w:val="000000"/>
                <w:sz w:val="20"/>
                <w:szCs w:val="20"/>
              </w:rPr>
            </w:pPr>
            <w:r w:rsidRPr="00626059">
              <w:rPr>
                <w:rFonts w:cs="Arial"/>
                <w:color w:val="000000"/>
                <w:sz w:val="20"/>
                <w:szCs w:val="20"/>
              </w:rPr>
              <w:t>21</w:t>
            </w:r>
          </w:p>
        </w:tc>
        <w:tc>
          <w:tcPr>
            <w:tcW w:w="1200" w:type="dxa"/>
            <w:tcBorders>
              <w:top w:val="nil"/>
              <w:left w:val="nil"/>
              <w:bottom w:val="single" w:sz="4" w:space="0" w:color="auto"/>
              <w:right w:val="nil"/>
            </w:tcBorders>
            <w:shd w:val="clear" w:color="000000" w:fill="FFFFFF"/>
            <w:vAlign w:val="center"/>
            <w:hideMark/>
          </w:tcPr>
          <w:p w14:paraId="720699DF" w14:textId="77777777" w:rsidR="00081722" w:rsidRPr="00626059" w:rsidRDefault="00081722" w:rsidP="000951A1">
            <w:pPr>
              <w:spacing w:after="0" w:line="240" w:lineRule="auto"/>
              <w:jc w:val="center"/>
              <w:rPr>
                <w:rFonts w:cs="Arial"/>
                <w:color w:val="000000"/>
                <w:sz w:val="20"/>
                <w:szCs w:val="20"/>
              </w:rPr>
            </w:pPr>
            <w:r w:rsidRPr="00626059">
              <w:rPr>
                <w:rFonts w:cs="Arial"/>
                <w:color w:val="000000"/>
                <w:sz w:val="20"/>
                <w:szCs w:val="20"/>
              </w:rPr>
              <w:t>35</w:t>
            </w:r>
          </w:p>
        </w:tc>
        <w:tc>
          <w:tcPr>
            <w:tcW w:w="1240" w:type="dxa"/>
            <w:tcBorders>
              <w:top w:val="nil"/>
              <w:left w:val="nil"/>
              <w:bottom w:val="single" w:sz="4" w:space="0" w:color="auto"/>
              <w:right w:val="nil"/>
            </w:tcBorders>
            <w:shd w:val="clear" w:color="000000" w:fill="FFFFFF"/>
            <w:vAlign w:val="center"/>
            <w:hideMark/>
          </w:tcPr>
          <w:p w14:paraId="024A017E" w14:textId="77777777" w:rsidR="00081722" w:rsidRPr="00626059" w:rsidRDefault="00081722" w:rsidP="000951A1">
            <w:pPr>
              <w:spacing w:after="0" w:line="240" w:lineRule="auto"/>
              <w:jc w:val="center"/>
              <w:rPr>
                <w:rFonts w:cs="Arial"/>
                <w:color w:val="000000"/>
                <w:sz w:val="20"/>
                <w:szCs w:val="20"/>
              </w:rPr>
            </w:pPr>
            <w:r w:rsidRPr="00626059">
              <w:rPr>
                <w:rFonts w:cs="Arial"/>
                <w:color w:val="000000"/>
                <w:sz w:val="20"/>
                <w:szCs w:val="20"/>
              </w:rPr>
              <w:t>220</w:t>
            </w:r>
          </w:p>
        </w:tc>
        <w:tc>
          <w:tcPr>
            <w:tcW w:w="1200" w:type="dxa"/>
            <w:tcBorders>
              <w:top w:val="nil"/>
              <w:left w:val="nil"/>
              <w:bottom w:val="single" w:sz="4" w:space="0" w:color="auto"/>
              <w:right w:val="nil"/>
            </w:tcBorders>
            <w:shd w:val="clear" w:color="000000" w:fill="FFFFFF"/>
            <w:vAlign w:val="center"/>
            <w:hideMark/>
          </w:tcPr>
          <w:p w14:paraId="6C27ED74" w14:textId="77777777" w:rsidR="00081722" w:rsidRPr="00626059" w:rsidRDefault="00081722" w:rsidP="000951A1">
            <w:pPr>
              <w:spacing w:after="0" w:line="240" w:lineRule="auto"/>
              <w:jc w:val="center"/>
              <w:rPr>
                <w:rFonts w:cs="Arial"/>
                <w:color w:val="000000"/>
                <w:sz w:val="20"/>
                <w:szCs w:val="20"/>
              </w:rPr>
            </w:pPr>
            <w:r w:rsidRPr="00626059">
              <w:rPr>
                <w:rFonts w:cs="Arial"/>
                <w:color w:val="000000"/>
                <w:sz w:val="20"/>
                <w:szCs w:val="20"/>
              </w:rPr>
              <w:t>61</w:t>
            </w:r>
          </w:p>
        </w:tc>
        <w:tc>
          <w:tcPr>
            <w:tcW w:w="1200" w:type="dxa"/>
            <w:tcBorders>
              <w:top w:val="nil"/>
              <w:left w:val="nil"/>
              <w:bottom w:val="single" w:sz="4" w:space="0" w:color="auto"/>
              <w:right w:val="single" w:sz="4" w:space="0" w:color="auto"/>
            </w:tcBorders>
            <w:shd w:val="clear" w:color="000000" w:fill="FFFFFF"/>
            <w:vAlign w:val="center"/>
            <w:hideMark/>
          </w:tcPr>
          <w:p w14:paraId="52CD5B33" w14:textId="77777777" w:rsidR="00081722" w:rsidRPr="00626059" w:rsidRDefault="00081722" w:rsidP="000951A1">
            <w:pPr>
              <w:spacing w:after="0" w:line="240" w:lineRule="auto"/>
              <w:jc w:val="center"/>
              <w:rPr>
                <w:rFonts w:cs="Arial"/>
                <w:color w:val="000000"/>
                <w:sz w:val="20"/>
                <w:szCs w:val="20"/>
              </w:rPr>
            </w:pPr>
            <w:r w:rsidRPr="00626059">
              <w:rPr>
                <w:rFonts w:cs="Arial"/>
                <w:color w:val="000000"/>
                <w:sz w:val="20"/>
                <w:szCs w:val="20"/>
              </w:rPr>
              <w:t>337</w:t>
            </w:r>
          </w:p>
        </w:tc>
      </w:tr>
    </w:tbl>
    <w:p w14:paraId="51371DF7" w14:textId="43514055" w:rsidR="00CF0403" w:rsidRPr="009044D8" w:rsidRDefault="00CF0403" w:rsidP="000951A1">
      <w:pPr>
        <w:pStyle w:val="Textoindependiente"/>
        <w:spacing w:after="0"/>
        <w:jc w:val="both"/>
        <w:rPr>
          <w:rFonts w:ascii="Arial" w:hAnsi="Arial" w:cs="Arial"/>
          <w:sz w:val="24"/>
          <w:szCs w:val="24"/>
        </w:rPr>
      </w:pPr>
      <w:r w:rsidRPr="009044D8">
        <w:rPr>
          <w:rFonts w:ascii="Arial" w:hAnsi="Arial" w:cs="Arial"/>
          <w:sz w:val="24"/>
          <w:szCs w:val="24"/>
        </w:rPr>
        <w:t>El valor del dólar</w:t>
      </w:r>
      <w:r w:rsidR="00EF5817" w:rsidRPr="009044D8">
        <w:rPr>
          <w:rFonts w:ascii="Arial" w:hAnsi="Arial" w:cs="Arial"/>
          <w:sz w:val="24"/>
          <w:szCs w:val="24"/>
        </w:rPr>
        <w:t xml:space="preserve"> de acuerdo con la Tasa Representativa del Mercado</w:t>
      </w:r>
      <w:r w:rsidR="000951A1" w:rsidRPr="009044D8">
        <w:rPr>
          <w:rFonts w:ascii="Arial" w:hAnsi="Arial" w:cs="Arial"/>
          <w:sz w:val="24"/>
          <w:szCs w:val="24"/>
        </w:rPr>
        <w:t xml:space="preserve"> </w:t>
      </w:r>
      <w:r w:rsidR="00EF5817" w:rsidRPr="009044D8">
        <w:rPr>
          <w:rFonts w:ascii="Arial" w:hAnsi="Arial" w:cs="Arial"/>
          <w:sz w:val="24"/>
          <w:szCs w:val="24"/>
        </w:rPr>
        <w:t xml:space="preserve">del Banco de la Republica de Colombia </w:t>
      </w:r>
      <w:r w:rsidRPr="009044D8">
        <w:rPr>
          <w:rFonts w:ascii="Arial" w:hAnsi="Arial" w:cs="Arial"/>
          <w:sz w:val="24"/>
          <w:szCs w:val="24"/>
        </w:rPr>
        <w:t>se cotizó en 3.689,41</w:t>
      </w:r>
      <w:r w:rsidR="00EF5817" w:rsidRPr="009044D8">
        <w:rPr>
          <w:rFonts w:ascii="Arial" w:hAnsi="Arial" w:cs="Arial"/>
          <w:sz w:val="24"/>
          <w:szCs w:val="24"/>
        </w:rPr>
        <w:t>.</w:t>
      </w:r>
    </w:p>
    <w:p w14:paraId="735EFBF0" w14:textId="5DF53C79" w:rsidR="00081722" w:rsidRPr="009044D8" w:rsidRDefault="004F16C6" w:rsidP="000951A1">
      <w:pPr>
        <w:pStyle w:val="Textoindependiente"/>
        <w:spacing w:after="0"/>
        <w:jc w:val="both"/>
        <w:rPr>
          <w:rFonts w:ascii="Arial" w:hAnsi="Arial" w:cs="Arial"/>
          <w:sz w:val="24"/>
          <w:szCs w:val="24"/>
        </w:rPr>
      </w:pPr>
      <w:r w:rsidRPr="009044D8">
        <w:rPr>
          <w:rFonts w:ascii="Arial" w:hAnsi="Arial" w:cs="Arial"/>
          <w:sz w:val="24"/>
          <w:szCs w:val="24"/>
        </w:rPr>
        <w:t xml:space="preserve">Fuente: </w:t>
      </w:r>
      <w:r w:rsidR="00BC404F" w:rsidRPr="009044D8">
        <w:rPr>
          <w:rFonts w:ascii="Arial" w:hAnsi="Arial" w:cs="Arial"/>
          <w:sz w:val="24"/>
          <w:szCs w:val="24"/>
        </w:rPr>
        <w:t>F</w:t>
      </w:r>
      <w:r w:rsidR="00BC404F" w:rsidRPr="009044D8">
        <w:rPr>
          <w:rFonts w:ascii="Arial" w:hAnsi="Arial" w:cs="Arial"/>
          <w:sz w:val="24"/>
          <w:szCs w:val="24"/>
          <w:shd w:val="clear" w:color="auto" w:fill="FFFFFF"/>
        </w:rPr>
        <w:t>uente propia e</w:t>
      </w:r>
      <w:r w:rsidRPr="009044D8">
        <w:rPr>
          <w:rFonts w:ascii="Arial" w:hAnsi="Arial" w:cs="Arial"/>
          <w:sz w:val="24"/>
          <w:szCs w:val="24"/>
        </w:rPr>
        <w:t xml:space="preserve">ncuesta </w:t>
      </w:r>
      <w:r w:rsidR="0050524E" w:rsidRPr="009044D8">
        <w:rPr>
          <w:rFonts w:ascii="Arial" w:hAnsi="Arial" w:cs="Arial"/>
          <w:sz w:val="24"/>
          <w:szCs w:val="24"/>
          <w:u w:color="FFC000"/>
        </w:rPr>
        <w:t>(Doble ciego garantizado)</w:t>
      </w:r>
      <w:r w:rsidRPr="009044D8">
        <w:rPr>
          <w:rFonts w:ascii="Arial" w:hAnsi="Arial" w:cs="Arial"/>
          <w:sz w:val="24"/>
          <w:szCs w:val="24"/>
        </w:rPr>
        <w:t xml:space="preserve"> 2021</w:t>
      </w:r>
    </w:p>
    <w:p w14:paraId="1C8909B2" w14:textId="77777777" w:rsidR="004F661F" w:rsidRPr="009044D8" w:rsidRDefault="004F661F" w:rsidP="000951A1">
      <w:pPr>
        <w:pStyle w:val="Textoindependiente"/>
        <w:spacing w:after="0"/>
        <w:jc w:val="both"/>
        <w:rPr>
          <w:rFonts w:ascii="Arial" w:eastAsiaTheme="minorHAnsi" w:hAnsi="Arial" w:cs="Arial"/>
          <w:sz w:val="24"/>
          <w:szCs w:val="24"/>
          <w:lang w:eastAsia="en-US"/>
        </w:rPr>
      </w:pPr>
    </w:p>
    <w:p w14:paraId="03039399" w14:textId="77777777" w:rsidR="00D40477" w:rsidRPr="009044D8" w:rsidRDefault="00081722" w:rsidP="00D40477">
      <w:pPr>
        <w:pStyle w:val="Textoindependiente"/>
        <w:spacing w:after="0"/>
        <w:jc w:val="both"/>
        <w:rPr>
          <w:rFonts w:ascii="Arial" w:eastAsiaTheme="minorHAnsi" w:hAnsi="Arial" w:cs="Arial"/>
          <w:color w:val="FF0000"/>
          <w:sz w:val="24"/>
          <w:szCs w:val="24"/>
          <w:lang w:eastAsia="en-US"/>
        </w:rPr>
      </w:pPr>
      <w:r w:rsidRPr="009044D8">
        <w:rPr>
          <w:rFonts w:ascii="Arial" w:eastAsiaTheme="minorHAnsi" w:hAnsi="Arial" w:cs="Arial"/>
          <w:sz w:val="24"/>
          <w:szCs w:val="24"/>
          <w:lang w:eastAsia="en-US"/>
        </w:rPr>
        <w:t xml:space="preserve">El sitio de compra </w:t>
      </w:r>
      <w:r w:rsidR="002172B8" w:rsidRPr="009044D8">
        <w:rPr>
          <w:rFonts w:ascii="Arial" w:eastAsiaTheme="minorHAnsi" w:hAnsi="Arial" w:cs="Arial"/>
          <w:sz w:val="24"/>
          <w:szCs w:val="24"/>
          <w:lang w:eastAsia="en-US"/>
        </w:rPr>
        <w:t>más</w:t>
      </w:r>
      <w:r w:rsidRPr="009044D8">
        <w:rPr>
          <w:rFonts w:ascii="Arial" w:eastAsiaTheme="minorHAnsi" w:hAnsi="Arial" w:cs="Arial"/>
          <w:sz w:val="24"/>
          <w:szCs w:val="24"/>
          <w:lang w:eastAsia="en-US"/>
        </w:rPr>
        <w:t xml:space="preserve"> preferido es el </w:t>
      </w:r>
      <w:r w:rsidR="002172B8" w:rsidRPr="009044D8">
        <w:rPr>
          <w:rFonts w:ascii="Arial" w:eastAsiaTheme="minorHAnsi" w:hAnsi="Arial" w:cs="Arial"/>
          <w:sz w:val="24"/>
          <w:szCs w:val="24"/>
          <w:lang w:eastAsia="en-US"/>
        </w:rPr>
        <w:t>supermercado,</w:t>
      </w:r>
      <w:r w:rsidRPr="009044D8">
        <w:rPr>
          <w:rFonts w:ascii="Arial" w:eastAsiaTheme="minorHAnsi" w:hAnsi="Arial" w:cs="Arial"/>
          <w:sz w:val="24"/>
          <w:szCs w:val="24"/>
          <w:lang w:eastAsia="en-US"/>
        </w:rPr>
        <w:t xml:space="preserve"> </w:t>
      </w:r>
      <w:bookmarkStart w:id="5" w:name="_Hlk65048796"/>
      <w:r w:rsidRPr="009044D8">
        <w:rPr>
          <w:rFonts w:ascii="Arial" w:eastAsiaTheme="minorHAnsi" w:hAnsi="Arial" w:cs="Arial"/>
          <w:sz w:val="24"/>
          <w:szCs w:val="24"/>
          <w:lang w:eastAsia="en-US"/>
        </w:rPr>
        <w:t>es de anotar que en todos los casos compran en el supermercado, pero los consumidores con un ingreso entre 1.000.000 – 5.000</w:t>
      </w:r>
      <w:r w:rsidR="002D68AD" w:rsidRPr="009044D8">
        <w:rPr>
          <w:rFonts w:ascii="Arial" w:eastAsiaTheme="minorHAnsi" w:hAnsi="Arial" w:cs="Arial"/>
          <w:sz w:val="24"/>
          <w:szCs w:val="24"/>
          <w:lang w:eastAsia="en-US"/>
        </w:rPr>
        <w:t>,000</w:t>
      </w:r>
      <w:r w:rsidRPr="009044D8">
        <w:rPr>
          <w:rFonts w:ascii="Arial" w:eastAsiaTheme="minorHAnsi" w:hAnsi="Arial" w:cs="Arial"/>
          <w:sz w:val="24"/>
          <w:szCs w:val="24"/>
          <w:lang w:eastAsia="en-US"/>
        </w:rPr>
        <w:t xml:space="preserve">.00 de pesos </w:t>
      </w:r>
      <w:r w:rsidR="002172B8" w:rsidRPr="009044D8">
        <w:rPr>
          <w:rFonts w:ascii="Arial" w:eastAsiaTheme="minorHAnsi" w:hAnsi="Arial" w:cs="Arial"/>
          <w:sz w:val="24"/>
          <w:szCs w:val="24"/>
          <w:lang w:eastAsia="en-US"/>
        </w:rPr>
        <w:t>COP equivalente a 268.05 y 1.340,4 USD</w:t>
      </w:r>
      <w:r w:rsidR="002172B8" w:rsidRPr="009044D8">
        <w:rPr>
          <w:rFonts w:ascii="Arial" w:eastAsiaTheme="minorHAnsi" w:hAnsi="Arial" w:cs="Arial"/>
          <w:b/>
          <w:bCs/>
          <w:sz w:val="24"/>
          <w:szCs w:val="24"/>
          <w:lang w:eastAsia="en-US"/>
        </w:rPr>
        <w:t xml:space="preserve"> </w:t>
      </w:r>
      <w:r w:rsidRPr="009044D8">
        <w:rPr>
          <w:rFonts w:ascii="Arial" w:eastAsiaTheme="minorHAnsi" w:hAnsi="Arial" w:cs="Arial"/>
          <w:sz w:val="24"/>
          <w:szCs w:val="24"/>
          <w:lang w:eastAsia="en-US"/>
        </w:rPr>
        <w:t xml:space="preserve">son los que frecuentan </w:t>
      </w:r>
      <w:r w:rsidR="002172B8" w:rsidRPr="009044D8">
        <w:rPr>
          <w:rFonts w:ascii="Arial" w:eastAsiaTheme="minorHAnsi" w:hAnsi="Arial" w:cs="Arial"/>
          <w:sz w:val="24"/>
          <w:szCs w:val="24"/>
          <w:lang w:eastAsia="en-US"/>
        </w:rPr>
        <w:t>más</w:t>
      </w:r>
      <w:r w:rsidRPr="009044D8">
        <w:rPr>
          <w:rFonts w:ascii="Arial" w:eastAsiaTheme="minorHAnsi" w:hAnsi="Arial" w:cs="Arial"/>
          <w:sz w:val="24"/>
          <w:szCs w:val="24"/>
          <w:lang w:eastAsia="en-US"/>
        </w:rPr>
        <w:t xml:space="preserve"> el sitio de compra. </w:t>
      </w:r>
      <w:bookmarkEnd w:id="5"/>
      <w:r w:rsidR="00D40477" w:rsidRPr="009044D8">
        <w:rPr>
          <w:rFonts w:ascii="Arial" w:eastAsiaTheme="minorHAnsi" w:hAnsi="Arial" w:cs="Arial"/>
          <w:sz w:val="24"/>
          <w:szCs w:val="24"/>
          <w:lang w:eastAsia="en-US"/>
        </w:rPr>
        <w:t xml:space="preserve">Los consumidores con ingresos bajos prefieren la carnicería entendida como un lugar especializado que solo vende carne que también contiene cadena de frio y ofrece un producto dentro de las normas y estándares de higiene y salud , aunque hay un grupo con rango de ingresos entre 1.000.000 y 5.000.000 (269,5 – 1340,4 USD) que compran en la carnicería y corresponde al 28,4% de la muestra encuestada y un porcentaje muy bajo con </w:t>
      </w:r>
      <w:r w:rsidR="00D40477" w:rsidRPr="009044D8">
        <w:rPr>
          <w:rFonts w:ascii="Arial" w:eastAsiaTheme="minorHAnsi" w:hAnsi="Arial" w:cs="Arial"/>
          <w:sz w:val="24"/>
          <w:szCs w:val="24"/>
          <w:lang w:eastAsia="en-US"/>
        </w:rPr>
        <w:lastRenderedPageBreak/>
        <w:t xml:space="preserve">ingresos muy bajos también prefiere comprarlo al carretillero que pasa por las casas vendiendo la carne. </w:t>
      </w:r>
    </w:p>
    <w:p w14:paraId="6B8FF2AF" w14:textId="3B41F600" w:rsidR="00935D71" w:rsidRPr="009044D8" w:rsidRDefault="00935D71" w:rsidP="000951A1">
      <w:pPr>
        <w:pStyle w:val="Textoindependiente"/>
        <w:spacing w:after="0"/>
        <w:jc w:val="both"/>
        <w:rPr>
          <w:rFonts w:ascii="Arial" w:eastAsiaTheme="minorHAnsi" w:hAnsi="Arial" w:cs="Arial"/>
          <w:color w:val="FF0000"/>
          <w:sz w:val="24"/>
          <w:szCs w:val="24"/>
          <w:lang w:eastAsia="en-US"/>
        </w:rPr>
      </w:pPr>
    </w:p>
    <w:p w14:paraId="3AD6A385" w14:textId="77777777" w:rsidR="004F661F" w:rsidRPr="009044D8" w:rsidRDefault="004F661F" w:rsidP="000951A1">
      <w:pPr>
        <w:pStyle w:val="Textoindependiente"/>
        <w:spacing w:after="0"/>
        <w:jc w:val="both"/>
        <w:rPr>
          <w:rFonts w:ascii="Arial" w:eastAsiaTheme="minorHAnsi" w:hAnsi="Arial" w:cs="Arial"/>
          <w:sz w:val="24"/>
          <w:szCs w:val="24"/>
          <w:lang w:eastAsia="en-US"/>
        </w:rPr>
      </w:pPr>
    </w:p>
    <w:p w14:paraId="394DC03C" w14:textId="6B5E6B98" w:rsidR="00085006" w:rsidRPr="009044D8" w:rsidRDefault="00081722" w:rsidP="000951A1">
      <w:pPr>
        <w:pStyle w:val="Textoindependiente"/>
        <w:spacing w:after="0"/>
        <w:jc w:val="both"/>
        <w:rPr>
          <w:rFonts w:ascii="Arial" w:eastAsiaTheme="minorHAnsi" w:hAnsi="Arial" w:cs="Arial"/>
          <w:sz w:val="24"/>
          <w:szCs w:val="24"/>
          <w:lang w:eastAsia="en-US"/>
        </w:rPr>
      </w:pPr>
      <w:r w:rsidRPr="009044D8">
        <w:rPr>
          <w:rFonts w:ascii="Arial" w:eastAsiaTheme="minorHAnsi" w:hAnsi="Arial" w:cs="Arial"/>
          <w:sz w:val="24"/>
          <w:szCs w:val="24"/>
          <w:lang w:eastAsia="en-US"/>
        </w:rPr>
        <w:t>Las razones que llevan al consumidor a elegir este sitio de compra s</w:t>
      </w:r>
      <w:r w:rsidR="00935D71" w:rsidRPr="009044D8">
        <w:rPr>
          <w:rFonts w:ascii="Arial" w:eastAsiaTheme="minorHAnsi" w:hAnsi="Arial" w:cs="Arial"/>
          <w:sz w:val="24"/>
          <w:szCs w:val="24"/>
          <w:lang w:eastAsia="en-US"/>
        </w:rPr>
        <w:t xml:space="preserve">e presentan en </w:t>
      </w:r>
      <w:proofErr w:type="gramStart"/>
      <w:r w:rsidR="009D253C">
        <w:rPr>
          <w:rFonts w:ascii="Arial" w:eastAsiaTheme="minorHAnsi" w:hAnsi="Arial" w:cs="Arial"/>
          <w:sz w:val="24"/>
          <w:szCs w:val="24"/>
          <w:lang w:eastAsia="en-US"/>
        </w:rPr>
        <w:t xml:space="preserve">la </w:t>
      </w:r>
      <w:r w:rsidR="00935D71" w:rsidRPr="009044D8">
        <w:rPr>
          <w:rFonts w:ascii="Arial" w:eastAsiaTheme="minorHAnsi" w:hAnsi="Arial" w:cs="Arial"/>
          <w:sz w:val="24"/>
          <w:szCs w:val="24"/>
          <w:lang w:eastAsia="en-US"/>
        </w:rPr>
        <w:t xml:space="preserve"> </w:t>
      </w:r>
      <w:r w:rsidR="00F06431" w:rsidRPr="009044D8">
        <w:rPr>
          <w:rFonts w:ascii="Arial" w:eastAsiaTheme="minorHAnsi" w:hAnsi="Arial" w:cs="Arial"/>
          <w:sz w:val="24"/>
          <w:szCs w:val="24"/>
          <w:lang w:eastAsia="en-US"/>
        </w:rPr>
        <w:t>tabla</w:t>
      </w:r>
      <w:proofErr w:type="gramEnd"/>
      <w:r w:rsidR="00935D71" w:rsidRPr="009044D8">
        <w:rPr>
          <w:rFonts w:ascii="Arial" w:eastAsiaTheme="minorHAnsi" w:hAnsi="Arial" w:cs="Arial"/>
          <w:sz w:val="24"/>
          <w:szCs w:val="24"/>
          <w:lang w:eastAsia="en-US"/>
        </w:rPr>
        <w:t xml:space="preserve"> 2</w:t>
      </w:r>
      <w:r w:rsidRPr="009044D8">
        <w:rPr>
          <w:rFonts w:ascii="Arial" w:eastAsiaTheme="minorHAnsi" w:hAnsi="Arial" w:cs="Arial"/>
          <w:sz w:val="24"/>
          <w:szCs w:val="24"/>
          <w:lang w:eastAsia="en-US"/>
        </w:rPr>
        <w:t xml:space="preserve"> </w:t>
      </w:r>
    </w:p>
    <w:p w14:paraId="6B3902C0" w14:textId="28E1C087" w:rsidR="002D68AD" w:rsidRPr="009044D8" w:rsidRDefault="002D68AD" w:rsidP="000951A1">
      <w:pPr>
        <w:pStyle w:val="Textoindependiente"/>
        <w:spacing w:after="0"/>
        <w:jc w:val="both"/>
        <w:rPr>
          <w:rFonts w:ascii="Arial" w:eastAsiaTheme="minorHAnsi" w:hAnsi="Arial" w:cs="Arial"/>
          <w:b/>
          <w:bCs/>
          <w:sz w:val="24"/>
          <w:szCs w:val="24"/>
          <w:lang w:eastAsia="en-US"/>
        </w:rPr>
      </w:pPr>
    </w:p>
    <w:p w14:paraId="77A3D195" w14:textId="77777777" w:rsidR="000951A1" w:rsidRPr="009044D8" w:rsidRDefault="000951A1" w:rsidP="000951A1">
      <w:pPr>
        <w:pStyle w:val="Textoindependiente"/>
        <w:spacing w:after="0"/>
        <w:jc w:val="both"/>
        <w:rPr>
          <w:rFonts w:ascii="Arial" w:eastAsiaTheme="minorHAnsi" w:hAnsi="Arial" w:cs="Arial"/>
          <w:b/>
          <w:bCs/>
          <w:sz w:val="24"/>
          <w:szCs w:val="24"/>
          <w:lang w:eastAsia="en-US"/>
        </w:rPr>
      </w:pPr>
    </w:p>
    <w:p w14:paraId="6E1D7EE6" w14:textId="07CFCCDA" w:rsidR="00935D71" w:rsidRPr="009044D8" w:rsidRDefault="00F06431" w:rsidP="000951A1">
      <w:pPr>
        <w:pStyle w:val="Textoindependiente"/>
        <w:spacing w:after="0"/>
        <w:jc w:val="both"/>
        <w:rPr>
          <w:rFonts w:ascii="Arial" w:eastAsiaTheme="minorHAnsi" w:hAnsi="Arial" w:cs="Arial"/>
          <w:b/>
          <w:bCs/>
          <w:sz w:val="24"/>
          <w:szCs w:val="24"/>
          <w:lang w:eastAsia="en-US"/>
        </w:rPr>
      </w:pPr>
      <w:r w:rsidRPr="009044D8">
        <w:rPr>
          <w:rFonts w:ascii="Arial" w:eastAsiaTheme="minorHAnsi" w:hAnsi="Arial" w:cs="Arial"/>
          <w:b/>
          <w:bCs/>
          <w:sz w:val="24"/>
          <w:szCs w:val="24"/>
          <w:lang w:eastAsia="en-US"/>
        </w:rPr>
        <w:t>Tabla</w:t>
      </w:r>
      <w:r w:rsidR="00935D71" w:rsidRPr="009044D8">
        <w:rPr>
          <w:rFonts w:ascii="Arial" w:eastAsiaTheme="minorHAnsi" w:hAnsi="Arial" w:cs="Arial"/>
          <w:b/>
          <w:bCs/>
          <w:sz w:val="24"/>
          <w:szCs w:val="24"/>
          <w:lang w:eastAsia="en-US"/>
        </w:rPr>
        <w:t xml:space="preserve"> 2. Razones que tiene el consumidor de carne de res para elegir el sitio de compra</w:t>
      </w:r>
    </w:p>
    <w:p w14:paraId="6CCD7D53" w14:textId="77777777" w:rsidR="00935D71" w:rsidRPr="009044D8" w:rsidRDefault="00935D71" w:rsidP="000951A1">
      <w:pPr>
        <w:pStyle w:val="Textoindependiente"/>
        <w:spacing w:after="0"/>
        <w:jc w:val="both"/>
        <w:rPr>
          <w:rFonts w:ascii="Arial" w:eastAsiaTheme="minorHAnsi" w:hAnsi="Arial" w:cs="Arial"/>
          <w:b/>
          <w:bCs/>
          <w:sz w:val="24"/>
          <w:szCs w:val="24"/>
          <w:lang w:eastAsia="en-US"/>
        </w:rPr>
      </w:pPr>
    </w:p>
    <w:tbl>
      <w:tblPr>
        <w:tblW w:w="6300" w:type="dxa"/>
        <w:jc w:val="center"/>
        <w:tblCellMar>
          <w:left w:w="70" w:type="dxa"/>
          <w:right w:w="70" w:type="dxa"/>
        </w:tblCellMar>
        <w:tblLook w:val="04A0" w:firstRow="1" w:lastRow="0" w:firstColumn="1" w:lastColumn="0" w:noHBand="0" w:noVBand="1"/>
      </w:tblPr>
      <w:tblGrid>
        <w:gridCol w:w="3380"/>
        <w:gridCol w:w="1200"/>
        <w:gridCol w:w="1720"/>
      </w:tblGrid>
      <w:tr w:rsidR="00935D71" w:rsidRPr="009044D8" w14:paraId="394FF9F0" w14:textId="77777777" w:rsidTr="00935D71">
        <w:trPr>
          <w:trHeight w:val="300"/>
          <w:jc w:val="center"/>
        </w:trPr>
        <w:tc>
          <w:tcPr>
            <w:tcW w:w="3380" w:type="dxa"/>
            <w:tcBorders>
              <w:top w:val="single" w:sz="4" w:space="0" w:color="auto"/>
              <w:left w:val="nil"/>
              <w:bottom w:val="single" w:sz="4" w:space="0" w:color="auto"/>
              <w:right w:val="nil"/>
            </w:tcBorders>
            <w:shd w:val="clear" w:color="auto" w:fill="auto"/>
            <w:noWrap/>
            <w:vAlign w:val="bottom"/>
            <w:hideMark/>
          </w:tcPr>
          <w:p w14:paraId="7A1AD304" w14:textId="37B48CDF" w:rsidR="00935D71" w:rsidRPr="00626059" w:rsidRDefault="00935D71" w:rsidP="000951A1">
            <w:pPr>
              <w:spacing w:after="0" w:line="240" w:lineRule="auto"/>
              <w:rPr>
                <w:rFonts w:cs="Arial"/>
                <w:b/>
                <w:bCs/>
                <w:color w:val="000000"/>
                <w:sz w:val="20"/>
                <w:szCs w:val="20"/>
              </w:rPr>
            </w:pPr>
            <w:r w:rsidRPr="00626059">
              <w:rPr>
                <w:rFonts w:cs="Arial"/>
                <w:b/>
                <w:bCs/>
                <w:color w:val="000000"/>
                <w:sz w:val="20"/>
                <w:szCs w:val="20"/>
              </w:rPr>
              <w:t>Razón para elegir este sitio</w:t>
            </w:r>
          </w:p>
        </w:tc>
        <w:tc>
          <w:tcPr>
            <w:tcW w:w="1200" w:type="dxa"/>
            <w:tcBorders>
              <w:top w:val="single" w:sz="4" w:space="0" w:color="auto"/>
              <w:left w:val="nil"/>
              <w:bottom w:val="single" w:sz="4" w:space="0" w:color="auto"/>
              <w:right w:val="nil"/>
            </w:tcBorders>
            <w:shd w:val="clear" w:color="auto" w:fill="auto"/>
            <w:noWrap/>
            <w:vAlign w:val="bottom"/>
            <w:hideMark/>
          </w:tcPr>
          <w:p w14:paraId="721E321E" w14:textId="77777777" w:rsidR="00935D71" w:rsidRPr="00626059" w:rsidRDefault="00935D71" w:rsidP="000951A1">
            <w:pPr>
              <w:spacing w:after="0" w:line="240" w:lineRule="auto"/>
              <w:rPr>
                <w:rFonts w:cs="Arial"/>
                <w:b/>
                <w:bCs/>
                <w:color w:val="000000"/>
                <w:sz w:val="20"/>
                <w:szCs w:val="20"/>
              </w:rPr>
            </w:pPr>
            <w:r w:rsidRPr="00626059">
              <w:rPr>
                <w:rFonts w:cs="Arial"/>
                <w:b/>
                <w:bCs/>
                <w:color w:val="000000"/>
                <w:sz w:val="20"/>
                <w:szCs w:val="20"/>
              </w:rPr>
              <w:t>Frecuencia</w:t>
            </w:r>
          </w:p>
        </w:tc>
        <w:tc>
          <w:tcPr>
            <w:tcW w:w="1720" w:type="dxa"/>
            <w:tcBorders>
              <w:top w:val="single" w:sz="4" w:space="0" w:color="auto"/>
              <w:left w:val="nil"/>
              <w:bottom w:val="single" w:sz="4" w:space="0" w:color="auto"/>
              <w:right w:val="nil"/>
            </w:tcBorders>
            <w:shd w:val="clear" w:color="auto" w:fill="auto"/>
            <w:noWrap/>
            <w:vAlign w:val="bottom"/>
            <w:hideMark/>
          </w:tcPr>
          <w:p w14:paraId="0B7597DF" w14:textId="77777777" w:rsidR="00935D71" w:rsidRPr="00626059" w:rsidRDefault="00935D71" w:rsidP="000951A1">
            <w:pPr>
              <w:spacing w:after="0" w:line="240" w:lineRule="auto"/>
              <w:rPr>
                <w:rFonts w:cs="Arial"/>
                <w:b/>
                <w:bCs/>
                <w:color w:val="000000"/>
                <w:sz w:val="20"/>
                <w:szCs w:val="20"/>
              </w:rPr>
            </w:pPr>
            <w:r w:rsidRPr="00626059">
              <w:rPr>
                <w:rFonts w:cs="Arial"/>
                <w:b/>
                <w:bCs/>
                <w:color w:val="000000"/>
                <w:sz w:val="20"/>
                <w:szCs w:val="20"/>
              </w:rPr>
              <w:t>Porcentaje</w:t>
            </w:r>
          </w:p>
        </w:tc>
      </w:tr>
      <w:tr w:rsidR="00935D71" w:rsidRPr="009044D8" w14:paraId="65E554F6" w14:textId="77777777" w:rsidTr="00935D71">
        <w:trPr>
          <w:trHeight w:val="300"/>
          <w:jc w:val="center"/>
        </w:trPr>
        <w:tc>
          <w:tcPr>
            <w:tcW w:w="3380" w:type="dxa"/>
            <w:tcBorders>
              <w:top w:val="nil"/>
              <w:left w:val="nil"/>
              <w:bottom w:val="nil"/>
              <w:right w:val="nil"/>
            </w:tcBorders>
            <w:shd w:val="clear" w:color="auto" w:fill="auto"/>
            <w:noWrap/>
            <w:vAlign w:val="bottom"/>
            <w:hideMark/>
          </w:tcPr>
          <w:p w14:paraId="4C34414E" w14:textId="35E12B26" w:rsidR="00935D71" w:rsidRPr="00626059" w:rsidRDefault="00935D71" w:rsidP="000951A1">
            <w:pPr>
              <w:spacing w:after="0" w:line="240" w:lineRule="auto"/>
              <w:rPr>
                <w:rFonts w:cs="Arial"/>
                <w:color w:val="000000"/>
                <w:sz w:val="20"/>
                <w:szCs w:val="20"/>
              </w:rPr>
            </w:pPr>
            <w:r w:rsidRPr="00626059">
              <w:rPr>
                <w:rFonts w:cs="Arial"/>
                <w:color w:val="000000"/>
                <w:sz w:val="20"/>
                <w:szCs w:val="20"/>
              </w:rPr>
              <w:t>Calidad, confianza y mejor medida</w:t>
            </w:r>
          </w:p>
        </w:tc>
        <w:tc>
          <w:tcPr>
            <w:tcW w:w="1200" w:type="dxa"/>
            <w:tcBorders>
              <w:top w:val="nil"/>
              <w:left w:val="nil"/>
              <w:bottom w:val="nil"/>
              <w:right w:val="nil"/>
            </w:tcBorders>
            <w:shd w:val="clear" w:color="auto" w:fill="auto"/>
            <w:noWrap/>
            <w:vAlign w:val="bottom"/>
            <w:hideMark/>
          </w:tcPr>
          <w:p w14:paraId="0BBA345E" w14:textId="77777777" w:rsidR="00935D71" w:rsidRPr="00626059" w:rsidRDefault="00935D71" w:rsidP="00626059">
            <w:pPr>
              <w:spacing w:after="0" w:line="240" w:lineRule="auto"/>
              <w:jc w:val="center"/>
              <w:rPr>
                <w:rFonts w:cs="Arial"/>
                <w:color w:val="000000"/>
                <w:sz w:val="20"/>
                <w:szCs w:val="20"/>
              </w:rPr>
            </w:pPr>
            <w:r w:rsidRPr="00626059">
              <w:rPr>
                <w:rFonts w:cs="Arial"/>
                <w:color w:val="000000"/>
                <w:sz w:val="20"/>
                <w:szCs w:val="20"/>
              </w:rPr>
              <w:t>98</w:t>
            </w:r>
          </w:p>
        </w:tc>
        <w:tc>
          <w:tcPr>
            <w:tcW w:w="1720" w:type="dxa"/>
            <w:tcBorders>
              <w:top w:val="nil"/>
              <w:left w:val="nil"/>
              <w:bottom w:val="nil"/>
              <w:right w:val="nil"/>
            </w:tcBorders>
            <w:shd w:val="clear" w:color="auto" w:fill="auto"/>
            <w:noWrap/>
            <w:vAlign w:val="bottom"/>
            <w:hideMark/>
          </w:tcPr>
          <w:p w14:paraId="0177A443" w14:textId="77777777" w:rsidR="00935D71" w:rsidRPr="00626059" w:rsidRDefault="00935D71" w:rsidP="00626059">
            <w:pPr>
              <w:spacing w:after="0" w:line="240" w:lineRule="auto"/>
              <w:jc w:val="center"/>
              <w:rPr>
                <w:rFonts w:cs="Arial"/>
                <w:color w:val="000000"/>
                <w:sz w:val="20"/>
                <w:szCs w:val="20"/>
              </w:rPr>
            </w:pPr>
            <w:r w:rsidRPr="00626059">
              <w:rPr>
                <w:rFonts w:cs="Arial"/>
                <w:color w:val="000000"/>
                <w:sz w:val="20"/>
                <w:szCs w:val="20"/>
              </w:rPr>
              <w:t>29</w:t>
            </w:r>
          </w:p>
        </w:tc>
      </w:tr>
      <w:tr w:rsidR="00935D71" w:rsidRPr="009044D8" w14:paraId="4D8FD018" w14:textId="77777777" w:rsidTr="00935D71">
        <w:trPr>
          <w:trHeight w:val="300"/>
          <w:jc w:val="center"/>
        </w:trPr>
        <w:tc>
          <w:tcPr>
            <w:tcW w:w="3380" w:type="dxa"/>
            <w:tcBorders>
              <w:top w:val="nil"/>
              <w:left w:val="nil"/>
              <w:bottom w:val="nil"/>
              <w:right w:val="nil"/>
            </w:tcBorders>
            <w:shd w:val="clear" w:color="auto" w:fill="auto"/>
            <w:noWrap/>
            <w:vAlign w:val="bottom"/>
            <w:hideMark/>
          </w:tcPr>
          <w:p w14:paraId="29F94B2B" w14:textId="77777777" w:rsidR="00935D71" w:rsidRPr="00626059" w:rsidRDefault="00935D71" w:rsidP="000951A1">
            <w:pPr>
              <w:spacing w:after="0" w:line="240" w:lineRule="auto"/>
              <w:rPr>
                <w:rFonts w:cs="Arial"/>
                <w:color w:val="000000"/>
                <w:sz w:val="20"/>
                <w:szCs w:val="20"/>
              </w:rPr>
            </w:pPr>
            <w:r w:rsidRPr="00626059">
              <w:rPr>
                <w:rFonts w:cs="Arial"/>
                <w:color w:val="000000"/>
                <w:sz w:val="20"/>
                <w:szCs w:val="20"/>
              </w:rPr>
              <w:t>Calidad</w:t>
            </w:r>
          </w:p>
        </w:tc>
        <w:tc>
          <w:tcPr>
            <w:tcW w:w="1200" w:type="dxa"/>
            <w:tcBorders>
              <w:top w:val="nil"/>
              <w:left w:val="nil"/>
              <w:bottom w:val="nil"/>
              <w:right w:val="nil"/>
            </w:tcBorders>
            <w:shd w:val="clear" w:color="auto" w:fill="auto"/>
            <w:noWrap/>
            <w:vAlign w:val="bottom"/>
            <w:hideMark/>
          </w:tcPr>
          <w:p w14:paraId="5BC581D8" w14:textId="77777777" w:rsidR="00935D71" w:rsidRPr="00626059" w:rsidRDefault="00935D71" w:rsidP="00626059">
            <w:pPr>
              <w:spacing w:after="0" w:line="240" w:lineRule="auto"/>
              <w:jc w:val="center"/>
              <w:rPr>
                <w:rFonts w:cs="Arial"/>
                <w:color w:val="000000"/>
                <w:sz w:val="20"/>
                <w:szCs w:val="20"/>
              </w:rPr>
            </w:pPr>
            <w:r w:rsidRPr="00626059">
              <w:rPr>
                <w:rFonts w:cs="Arial"/>
                <w:color w:val="000000"/>
                <w:sz w:val="20"/>
                <w:szCs w:val="20"/>
              </w:rPr>
              <w:t>86</w:t>
            </w:r>
          </w:p>
        </w:tc>
        <w:tc>
          <w:tcPr>
            <w:tcW w:w="1720" w:type="dxa"/>
            <w:tcBorders>
              <w:top w:val="nil"/>
              <w:left w:val="nil"/>
              <w:bottom w:val="nil"/>
              <w:right w:val="nil"/>
            </w:tcBorders>
            <w:shd w:val="clear" w:color="auto" w:fill="auto"/>
            <w:noWrap/>
            <w:vAlign w:val="bottom"/>
            <w:hideMark/>
          </w:tcPr>
          <w:p w14:paraId="43131169" w14:textId="77777777" w:rsidR="00935D71" w:rsidRPr="00626059" w:rsidRDefault="00935D71" w:rsidP="00626059">
            <w:pPr>
              <w:spacing w:after="0" w:line="240" w:lineRule="auto"/>
              <w:jc w:val="center"/>
              <w:rPr>
                <w:rFonts w:cs="Arial"/>
                <w:color w:val="000000"/>
                <w:sz w:val="20"/>
                <w:szCs w:val="20"/>
              </w:rPr>
            </w:pPr>
            <w:r w:rsidRPr="00626059">
              <w:rPr>
                <w:rFonts w:cs="Arial"/>
                <w:color w:val="000000"/>
                <w:sz w:val="20"/>
                <w:szCs w:val="20"/>
              </w:rPr>
              <w:t>26</w:t>
            </w:r>
          </w:p>
        </w:tc>
      </w:tr>
      <w:tr w:rsidR="00935D71" w:rsidRPr="009044D8" w14:paraId="4F991C01" w14:textId="77777777" w:rsidTr="00935D71">
        <w:trPr>
          <w:trHeight w:val="300"/>
          <w:jc w:val="center"/>
        </w:trPr>
        <w:tc>
          <w:tcPr>
            <w:tcW w:w="3380" w:type="dxa"/>
            <w:tcBorders>
              <w:top w:val="nil"/>
              <w:left w:val="nil"/>
              <w:bottom w:val="nil"/>
              <w:right w:val="nil"/>
            </w:tcBorders>
            <w:shd w:val="clear" w:color="auto" w:fill="auto"/>
            <w:noWrap/>
            <w:vAlign w:val="bottom"/>
            <w:hideMark/>
          </w:tcPr>
          <w:p w14:paraId="212F1897" w14:textId="20DD0F28" w:rsidR="00935D71" w:rsidRPr="00626059" w:rsidRDefault="00935D71" w:rsidP="000951A1">
            <w:pPr>
              <w:spacing w:after="0" w:line="240" w:lineRule="auto"/>
              <w:rPr>
                <w:rFonts w:cs="Arial"/>
                <w:color w:val="000000"/>
                <w:sz w:val="20"/>
                <w:szCs w:val="20"/>
              </w:rPr>
            </w:pPr>
            <w:r w:rsidRPr="00626059">
              <w:rPr>
                <w:rFonts w:cs="Arial"/>
                <w:color w:val="000000"/>
                <w:sz w:val="20"/>
                <w:szCs w:val="20"/>
              </w:rPr>
              <w:t>Cercanía a la vivienda</w:t>
            </w:r>
          </w:p>
        </w:tc>
        <w:tc>
          <w:tcPr>
            <w:tcW w:w="1200" w:type="dxa"/>
            <w:tcBorders>
              <w:top w:val="nil"/>
              <w:left w:val="nil"/>
              <w:bottom w:val="nil"/>
              <w:right w:val="nil"/>
            </w:tcBorders>
            <w:shd w:val="clear" w:color="auto" w:fill="auto"/>
            <w:noWrap/>
            <w:vAlign w:val="bottom"/>
            <w:hideMark/>
          </w:tcPr>
          <w:p w14:paraId="26CF139A" w14:textId="77777777" w:rsidR="00935D71" w:rsidRPr="00626059" w:rsidRDefault="00935D71" w:rsidP="00626059">
            <w:pPr>
              <w:spacing w:after="0" w:line="240" w:lineRule="auto"/>
              <w:jc w:val="center"/>
              <w:rPr>
                <w:rFonts w:cs="Arial"/>
                <w:color w:val="000000"/>
                <w:sz w:val="20"/>
                <w:szCs w:val="20"/>
              </w:rPr>
            </w:pPr>
            <w:r w:rsidRPr="00626059">
              <w:rPr>
                <w:rFonts w:cs="Arial"/>
                <w:color w:val="000000"/>
                <w:sz w:val="20"/>
                <w:szCs w:val="20"/>
              </w:rPr>
              <w:t>48</w:t>
            </w:r>
          </w:p>
        </w:tc>
        <w:tc>
          <w:tcPr>
            <w:tcW w:w="1720" w:type="dxa"/>
            <w:tcBorders>
              <w:top w:val="nil"/>
              <w:left w:val="nil"/>
              <w:bottom w:val="nil"/>
              <w:right w:val="nil"/>
            </w:tcBorders>
            <w:shd w:val="clear" w:color="auto" w:fill="auto"/>
            <w:noWrap/>
            <w:vAlign w:val="bottom"/>
            <w:hideMark/>
          </w:tcPr>
          <w:p w14:paraId="712FBE01" w14:textId="77777777" w:rsidR="00935D71" w:rsidRPr="00626059" w:rsidRDefault="00935D71" w:rsidP="00626059">
            <w:pPr>
              <w:spacing w:after="0" w:line="240" w:lineRule="auto"/>
              <w:jc w:val="center"/>
              <w:rPr>
                <w:rFonts w:cs="Arial"/>
                <w:color w:val="000000"/>
                <w:sz w:val="20"/>
                <w:szCs w:val="20"/>
              </w:rPr>
            </w:pPr>
            <w:r w:rsidRPr="00626059">
              <w:rPr>
                <w:rFonts w:cs="Arial"/>
                <w:color w:val="000000"/>
                <w:sz w:val="20"/>
                <w:szCs w:val="20"/>
              </w:rPr>
              <w:t>14</w:t>
            </w:r>
          </w:p>
        </w:tc>
      </w:tr>
      <w:tr w:rsidR="00935D71" w:rsidRPr="009044D8" w14:paraId="7DAEBBEE" w14:textId="77777777" w:rsidTr="00935D71">
        <w:trPr>
          <w:trHeight w:val="300"/>
          <w:jc w:val="center"/>
        </w:trPr>
        <w:tc>
          <w:tcPr>
            <w:tcW w:w="3380" w:type="dxa"/>
            <w:tcBorders>
              <w:top w:val="nil"/>
              <w:left w:val="nil"/>
              <w:bottom w:val="nil"/>
              <w:right w:val="nil"/>
            </w:tcBorders>
            <w:shd w:val="clear" w:color="auto" w:fill="auto"/>
            <w:noWrap/>
            <w:vAlign w:val="bottom"/>
            <w:hideMark/>
          </w:tcPr>
          <w:p w14:paraId="3FD44514" w14:textId="77777777" w:rsidR="00935D71" w:rsidRPr="00626059" w:rsidRDefault="00935D71" w:rsidP="000951A1">
            <w:pPr>
              <w:spacing w:after="0" w:line="240" w:lineRule="auto"/>
              <w:rPr>
                <w:rFonts w:cs="Arial"/>
                <w:color w:val="000000"/>
                <w:sz w:val="20"/>
                <w:szCs w:val="20"/>
              </w:rPr>
            </w:pPr>
            <w:r w:rsidRPr="00626059">
              <w:rPr>
                <w:rFonts w:cs="Arial"/>
                <w:color w:val="000000"/>
                <w:sz w:val="20"/>
                <w:szCs w:val="20"/>
              </w:rPr>
              <w:t>Mejor Servicio</w:t>
            </w:r>
          </w:p>
        </w:tc>
        <w:tc>
          <w:tcPr>
            <w:tcW w:w="1200" w:type="dxa"/>
            <w:tcBorders>
              <w:top w:val="nil"/>
              <w:left w:val="nil"/>
              <w:bottom w:val="nil"/>
              <w:right w:val="nil"/>
            </w:tcBorders>
            <w:shd w:val="clear" w:color="auto" w:fill="auto"/>
            <w:noWrap/>
            <w:vAlign w:val="bottom"/>
            <w:hideMark/>
          </w:tcPr>
          <w:p w14:paraId="4D6AEDA0" w14:textId="77777777" w:rsidR="00935D71" w:rsidRPr="00626059" w:rsidRDefault="00935D71" w:rsidP="00626059">
            <w:pPr>
              <w:spacing w:after="0" w:line="240" w:lineRule="auto"/>
              <w:jc w:val="center"/>
              <w:rPr>
                <w:rFonts w:cs="Arial"/>
                <w:color w:val="000000"/>
                <w:sz w:val="20"/>
                <w:szCs w:val="20"/>
              </w:rPr>
            </w:pPr>
            <w:r w:rsidRPr="00626059">
              <w:rPr>
                <w:rFonts w:cs="Arial"/>
                <w:color w:val="000000"/>
                <w:sz w:val="20"/>
                <w:szCs w:val="20"/>
              </w:rPr>
              <w:t>21</w:t>
            </w:r>
          </w:p>
        </w:tc>
        <w:tc>
          <w:tcPr>
            <w:tcW w:w="1720" w:type="dxa"/>
            <w:tcBorders>
              <w:top w:val="nil"/>
              <w:left w:val="nil"/>
              <w:bottom w:val="nil"/>
              <w:right w:val="nil"/>
            </w:tcBorders>
            <w:shd w:val="clear" w:color="auto" w:fill="auto"/>
            <w:noWrap/>
            <w:vAlign w:val="bottom"/>
            <w:hideMark/>
          </w:tcPr>
          <w:p w14:paraId="1A2AF968" w14:textId="77777777" w:rsidR="00935D71" w:rsidRPr="00626059" w:rsidRDefault="00935D71" w:rsidP="00626059">
            <w:pPr>
              <w:spacing w:after="0" w:line="240" w:lineRule="auto"/>
              <w:jc w:val="center"/>
              <w:rPr>
                <w:rFonts w:cs="Arial"/>
                <w:color w:val="000000"/>
                <w:sz w:val="20"/>
                <w:szCs w:val="20"/>
              </w:rPr>
            </w:pPr>
            <w:r w:rsidRPr="00626059">
              <w:rPr>
                <w:rFonts w:cs="Arial"/>
                <w:color w:val="000000"/>
                <w:sz w:val="20"/>
                <w:szCs w:val="20"/>
              </w:rPr>
              <w:t>6</w:t>
            </w:r>
          </w:p>
        </w:tc>
      </w:tr>
      <w:tr w:rsidR="00935D71" w:rsidRPr="009044D8" w14:paraId="44968608" w14:textId="77777777" w:rsidTr="00935D71">
        <w:trPr>
          <w:trHeight w:val="300"/>
          <w:jc w:val="center"/>
        </w:trPr>
        <w:tc>
          <w:tcPr>
            <w:tcW w:w="3380" w:type="dxa"/>
            <w:tcBorders>
              <w:top w:val="nil"/>
              <w:left w:val="nil"/>
              <w:bottom w:val="nil"/>
              <w:right w:val="nil"/>
            </w:tcBorders>
            <w:shd w:val="clear" w:color="auto" w:fill="auto"/>
            <w:noWrap/>
            <w:vAlign w:val="bottom"/>
            <w:hideMark/>
          </w:tcPr>
          <w:p w14:paraId="336C9FA9" w14:textId="77777777" w:rsidR="00935D71" w:rsidRPr="00626059" w:rsidRDefault="00935D71" w:rsidP="000951A1">
            <w:pPr>
              <w:spacing w:after="0" w:line="240" w:lineRule="auto"/>
              <w:rPr>
                <w:rFonts w:cs="Arial"/>
                <w:color w:val="000000"/>
                <w:sz w:val="20"/>
                <w:szCs w:val="20"/>
              </w:rPr>
            </w:pPr>
            <w:r w:rsidRPr="00626059">
              <w:rPr>
                <w:rFonts w:cs="Arial"/>
                <w:color w:val="000000"/>
                <w:sz w:val="20"/>
                <w:szCs w:val="20"/>
              </w:rPr>
              <w:t>Higiene</w:t>
            </w:r>
          </w:p>
        </w:tc>
        <w:tc>
          <w:tcPr>
            <w:tcW w:w="1200" w:type="dxa"/>
            <w:tcBorders>
              <w:top w:val="nil"/>
              <w:left w:val="nil"/>
              <w:bottom w:val="nil"/>
              <w:right w:val="nil"/>
            </w:tcBorders>
            <w:shd w:val="clear" w:color="auto" w:fill="auto"/>
            <w:noWrap/>
            <w:vAlign w:val="bottom"/>
            <w:hideMark/>
          </w:tcPr>
          <w:p w14:paraId="6935D628" w14:textId="77777777" w:rsidR="00935D71" w:rsidRPr="00626059" w:rsidRDefault="00935D71" w:rsidP="00626059">
            <w:pPr>
              <w:spacing w:after="0" w:line="240" w:lineRule="auto"/>
              <w:jc w:val="center"/>
              <w:rPr>
                <w:rFonts w:cs="Arial"/>
                <w:color w:val="000000"/>
                <w:sz w:val="20"/>
                <w:szCs w:val="20"/>
              </w:rPr>
            </w:pPr>
            <w:r w:rsidRPr="00626059">
              <w:rPr>
                <w:rFonts w:cs="Arial"/>
                <w:color w:val="000000"/>
                <w:sz w:val="20"/>
                <w:szCs w:val="20"/>
              </w:rPr>
              <w:t>37</w:t>
            </w:r>
          </w:p>
        </w:tc>
        <w:tc>
          <w:tcPr>
            <w:tcW w:w="1720" w:type="dxa"/>
            <w:tcBorders>
              <w:top w:val="nil"/>
              <w:left w:val="nil"/>
              <w:bottom w:val="nil"/>
              <w:right w:val="nil"/>
            </w:tcBorders>
            <w:shd w:val="clear" w:color="auto" w:fill="auto"/>
            <w:noWrap/>
            <w:vAlign w:val="bottom"/>
            <w:hideMark/>
          </w:tcPr>
          <w:p w14:paraId="5165AC79" w14:textId="77777777" w:rsidR="00935D71" w:rsidRPr="00626059" w:rsidRDefault="00935D71" w:rsidP="00626059">
            <w:pPr>
              <w:spacing w:after="0" w:line="240" w:lineRule="auto"/>
              <w:jc w:val="center"/>
              <w:rPr>
                <w:rFonts w:cs="Arial"/>
                <w:color w:val="000000"/>
                <w:sz w:val="20"/>
                <w:szCs w:val="20"/>
              </w:rPr>
            </w:pPr>
            <w:r w:rsidRPr="00626059">
              <w:rPr>
                <w:rFonts w:cs="Arial"/>
                <w:color w:val="000000"/>
                <w:sz w:val="20"/>
                <w:szCs w:val="20"/>
              </w:rPr>
              <w:t>11</w:t>
            </w:r>
          </w:p>
        </w:tc>
      </w:tr>
      <w:tr w:rsidR="00935D71" w:rsidRPr="009044D8" w14:paraId="143F0882" w14:textId="77777777" w:rsidTr="00935D71">
        <w:trPr>
          <w:trHeight w:val="300"/>
          <w:jc w:val="center"/>
        </w:trPr>
        <w:tc>
          <w:tcPr>
            <w:tcW w:w="3380" w:type="dxa"/>
            <w:tcBorders>
              <w:top w:val="nil"/>
              <w:left w:val="nil"/>
              <w:bottom w:val="nil"/>
              <w:right w:val="nil"/>
            </w:tcBorders>
            <w:shd w:val="clear" w:color="auto" w:fill="auto"/>
            <w:noWrap/>
            <w:vAlign w:val="bottom"/>
            <w:hideMark/>
          </w:tcPr>
          <w:p w14:paraId="5DA0C635" w14:textId="77777777" w:rsidR="00935D71" w:rsidRPr="00626059" w:rsidRDefault="00935D71" w:rsidP="000951A1">
            <w:pPr>
              <w:spacing w:after="0" w:line="240" w:lineRule="auto"/>
              <w:rPr>
                <w:rFonts w:cs="Arial"/>
                <w:color w:val="000000"/>
                <w:sz w:val="20"/>
                <w:szCs w:val="20"/>
              </w:rPr>
            </w:pPr>
            <w:r w:rsidRPr="00626059">
              <w:rPr>
                <w:rFonts w:cs="Arial"/>
                <w:color w:val="000000"/>
                <w:sz w:val="20"/>
                <w:szCs w:val="20"/>
              </w:rPr>
              <w:t>Confianza</w:t>
            </w:r>
          </w:p>
        </w:tc>
        <w:tc>
          <w:tcPr>
            <w:tcW w:w="1200" w:type="dxa"/>
            <w:tcBorders>
              <w:top w:val="nil"/>
              <w:left w:val="nil"/>
              <w:bottom w:val="nil"/>
              <w:right w:val="nil"/>
            </w:tcBorders>
            <w:shd w:val="clear" w:color="auto" w:fill="auto"/>
            <w:noWrap/>
            <w:vAlign w:val="bottom"/>
            <w:hideMark/>
          </w:tcPr>
          <w:p w14:paraId="7BE0CF45" w14:textId="77777777" w:rsidR="00935D71" w:rsidRPr="00626059" w:rsidRDefault="00935D71" w:rsidP="00626059">
            <w:pPr>
              <w:spacing w:after="0" w:line="240" w:lineRule="auto"/>
              <w:jc w:val="center"/>
              <w:rPr>
                <w:rFonts w:cs="Arial"/>
                <w:color w:val="000000"/>
                <w:sz w:val="20"/>
                <w:szCs w:val="20"/>
              </w:rPr>
            </w:pPr>
            <w:r w:rsidRPr="00626059">
              <w:rPr>
                <w:rFonts w:cs="Arial"/>
                <w:color w:val="000000"/>
                <w:sz w:val="20"/>
                <w:szCs w:val="20"/>
              </w:rPr>
              <w:t>27</w:t>
            </w:r>
          </w:p>
        </w:tc>
        <w:tc>
          <w:tcPr>
            <w:tcW w:w="1720" w:type="dxa"/>
            <w:tcBorders>
              <w:top w:val="nil"/>
              <w:left w:val="nil"/>
              <w:bottom w:val="nil"/>
              <w:right w:val="nil"/>
            </w:tcBorders>
            <w:shd w:val="clear" w:color="auto" w:fill="auto"/>
            <w:noWrap/>
            <w:vAlign w:val="bottom"/>
            <w:hideMark/>
          </w:tcPr>
          <w:p w14:paraId="7A7C791B" w14:textId="77777777" w:rsidR="00935D71" w:rsidRPr="00626059" w:rsidRDefault="00935D71" w:rsidP="00626059">
            <w:pPr>
              <w:spacing w:after="0" w:line="240" w:lineRule="auto"/>
              <w:jc w:val="center"/>
              <w:rPr>
                <w:rFonts w:cs="Arial"/>
                <w:color w:val="000000"/>
                <w:sz w:val="20"/>
                <w:szCs w:val="20"/>
              </w:rPr>
            </w:pPr>
            <w:r w:rsidRPr="00626059">
              <w:rPr>
                <w:rFonts w:cs="Arial"/>
                <w:color w:val="000000"/>
                <w:sz w:val="20"/>
                <w:szCs w:val="20"/>
              </w:rPr>
              <w:t>8</w:t>
            </w:r>
          </w:p>
        </w:tc>
      </w:tr>
      <w:tr w:rsidR="00935D71" w:rsidRPr="009044D8" w14:paraId="052CC841" w14:textId="77777777" w:rsidTr="00935D71">
        <w:trPr>
          <w:trHeight w:val="300"/>
          <w:jc w:val="center"/>
        </w:trPr>
        <w:tc>
          <w:tcPr>
            <w:tcW w:w="3380" w:type="dxa"/>
            <w:tcBorders>
              <w:top w:val="nil"/>
              <w:left w:val="nil"/>
              <w:bottom w:val="single" w:sz="4" w:space="0" w:color="auto"/>
              <w:right w:val="nil"/>
            </w:tcBorders>
            <w:shd w:val="clear" w:color="auto" w:fill="auto"/>
            <w:noWrap/>
            <w:vAlign w:val="bottom"/>
            <w:hideMark/>
          </w:tcPr>
          <w:p w14:paraId="513614E7" w14:textId="77777777" w:rsidR="00935D71" w:rsidRPr="00626059" w:rsidRDefault="00935D71" w:rsidP="000951A1">
            <w:pPr>
              <w:spacing w:after="0" w:line="240" w:lineRule="auto"/>
              <w:rPr>
                <w:rFonts w:cs="Arial"/>
                <w:color w:val="000000"/>
                <w:sz w:val="20"/>
                <w:szCs w:val="20"/>
              </w:rPr>
            </w:pPr>
            <w:r w:rsidRPr="00626059">
              <w:rPr>
                <w:rFonts w:cs="Arial"/>
                <w:color w:val="000000"/>
                <w:sz w:val="20"/>
                <w:szCs w:val="20"/>
              </w:rPr>
              <w:t>Precio</w:t>
            </w:r>
          </w:p>
        </w:tc>
        <w:tc>
          <w:tcPr>
            <w:tcW w:w="1200" w:type="dxa"/>
            <w:tcBorders>
              <w:top w:val="nil"/>
              <w:left w:val="nil"/>
              <w:bottom w:val="single" w:sz="4" w:space="0" w:color="auto"/>
              <w:right w:val="nil"/>
            </w:tcBorders>
            <w:shd w:val="clear" w:color="auto" w:fill="auto"/>
            <w:noWrap/>
            <w:vAlign w:val="bottom"/>
            <w:hideMark/>
          </w:tcPr>
          <w:p w14:paraId="22CCCC2B" w14:textId="77777777" w:rsidR="00935D71" w:rsidRPr="00626059" w:rsidRDefault="00935D71" w:rsidP="00626059">
            <w:pPr>
              <w:spacing w:after="0" w:line="240" w:lineRule="auto"/>
              <w:jc w:val="center"/>
              <w:rPr>
                <w:rFonts w:cs="Arial"/>
                <w:color w:val="000000"/>
                <w:sz w:val="20"/>
                <w:szCs w:val="20"/>
              </w:rPr>
            </w:pPr>
            <w:r w:rsidRPr="00626059">
              <w:rPr>
                <w:rFonts w:cs="Arial"/>
                <w:color w:val="000000"/>
                <w:sz w:val="20"/>
                <w:szCs w:val="20"/>
              </w:rPr>
              <w:t>20</w:t>
            </w:r>
          </w:p>
        </w:tc>
        <w:tc>
          <w:tcPr>
            <w:tcW w:w="1720" w:type="dxa"/>
            <w:tcBorders>
              <w:top w:val="nil"/>
              <w:left w:val="nil"/>
              <w:bottom w:val="single" w:sz="4" w:space="0" w:color="auto"/>
              <w:right w:val="nil"/>
            </w:tcBorders>
            <w:shd w:val="clear" w:color="auto" w:fill="auto"/>
            <w:noWrap/>
            <w:vAlign w:val="bottom"/>
            <w:hideMark/>
          </w:tcPr>
          <w:p w14:paraId="25C156D4" w14:textId="77777777" w:rsidR="00935D71" w:rsidRPr="00626059" w:rsidRDefault="00935D71" w:rsidP="00626059">
            <w:pPr>
              <w:spacing w:after="0" w:line="240" w:lineRule="auto"/>
              <w:jc w:val="center"/>
              <w:rPr>
                <w:rFonts w:cs="Arial"/>
                <w:color w:val="000000"/>
                <w:sz w:val="20"/>
                <w:szCs w:val="20"/>
              </w:rPr>
            </w:pPr>
            <w:r w:rsidRPr="00626059">
              <w:rPr>
                <w:rFonts w:cs="Arial"/>
                <w:color w:val="000000"/>
                <w:sz w:val="20"/>
                <w:szCs w:val="20"/>
              </w:rPr>
              <w:t>6</w:t>
            </w:r>
          </w:p>
        </w:tc>
      </w:tr>
      <w:tr w:rsidR="00935D71" w:rsidRPr="009044D8" w14:paraId="58E96004" w14:textId="77777777" w:rsidTr="00935D71">
        <w:trPr>
          <w:trHeight w:val="300"/>
          <w:jc w:val="center"/>
        </w:trPr>
        <w:tc>
          <w:tcPr>
            <w:tcW w:w="3380" w:type="dxa"/>
            <w:tcBorders>
              <w:top w:val="nil"/>
              <w:left w:val="nil"/>
              <w:bottom w:val="single" w:sz="4" w:space="0" w:color="auto"/>
              <w:right w:val="nil"/>
            </w:tcBorders>
            <w:shd w:val="clear" w:color="auto" w:fill="auto"/>
            <w:noWrap/>
            <w:vAlign w:val="bottom"/>
            <w:hideMark/>
          </w:tcPr>
          <w:p w14:paraId="220B12CC" w14:textId="77777777" w:rsidR="00935D71" w:rsidRPr="00626059" w:rsidRDefault="00935D71" w:rsidP="000951A1">
            <w:pPr>
              <w:spacing w:after="0" w:line="240" w:lineRule="auto"/>
              <w:rPr>
                <w:rFonts w:cs="Arial"/>
                <w:b/>
                <w:bCs/>
                <w:color w:val="000000"/>
                <w:sz w:val="20"/>
                <w:szCs w:val="20"/>
              </w:rPr>
            </w:pPr>
            <w:r w:rsidRPr="00626059">
              <w:rPr>
                <w:rFonts w:cs="Arial"/>
                <w:b/>
                <w:bCs/>
                <w:color w:val="000000"/>
                <w:sz w:val="20"/>
                <w:szCs w:val="20"/>
              </w:rPr>
              <w:t>Total</w:t>
            </w:r>
          </w:p>
        </w:tc>
        <w:tc>
          <w:tcPr>
            <w:tcW w:w="1200" w:type="dxa"/>
            <w:tcBorders>
              <w:top w:val="nil"/>
              <w:left w:val="nil"/>
              <w:bottom w:val="single" w:sz="4" w:space="0" w:color="auto"/>
              <w:right w:val="nil"/>
            </w:tcBorders>
            <w:shd w:val="clear" w:color="auto" w:fill="auto"/>
            <w:noWrap/>
            <w:vAlign w:val="bottom"/>
            <w:hideMark/>
          </w:tcPr>
          <w:p w14:paraId="1DDCE3E5" w14:textId="77777777" w:rsidR="00935D71" w:rsidRPr="00626059" w:rsidRDefault="00935D71" w:rsidP="00626059">
            <w:pPr>
              <w:spacing w:after="0" w:line="240" w:lineRule="auto"/>
              <w:jc w:val="center"/>
              <w:rPr>
                <w:rFonts w:cs="Arial"/>
                <w:b/>
                <w:bCs/>
                <w:color w:val="000000"/>
                <w:sz w:val="20"/>
                <w:szCs w:val="20"/>
              </w:rPr>
            </w:pPr>
            <w:r w:rsidRPr="00626059">
              <w:rPr>
                <w:rFonts w:cs="Arial"/>
                <w:b/>
                <w:bCs/>
                <w:color w:val="000000"/>
                <w:sz w:val="20"/>
                <w:szCs w:val="20"/>
              </w:rPr>
              <w:t>337</w:t>
            </w:r>
          </w:p>
        </w:tc>
        <w:tc>
          <w:tcPr>
            <w:tcW w:w="1720" w:type="dxa"/>
            <w:tcBorders>
              <w:top w:val="nil"/>
              <w:left w:val="nil"/>
              <w:bottom w:val="single" w:sz="4" w:space="0" w:color="auto"/>
              <w:right w:val="nil"/>
            </w:tcBorders>
            <w:shd w:val="clear" w:color="auto" w:fill="auto"/>
            <w:noWrap/>
            <w:vAlign w:val="bottom"/>
            <w:hideMark/>
          </w:tcPr>
          <w:p w14:paraId="3E1F7C1E" w14:textId="77777777" w:rsidR="00935D71" w:rsidRPr="00626059" w:rsidRDefault="00935D71" w:rsidP="00626059">
            <w:pPr>
              <w:spacing w:after="0" w:line="240" w:lineRule="auto"/>
              <w:jc w:val="center"/>
              <w:rPr>
                <w:rFonts w:cs="Arial"/>
                <w:b/>
                <w:bCs/>
                <w:color w:val="000000"/>
                <w:sz w:val="20"/>
                <w:szCs w:val="20"/>
              </w:rPr>
            </w:pPr>
            <w:r w:rsidRPr="00626059">
              <w:rPr>
                <w:rFonts w:cs="Arial"/>
                <w:b/>
                <w:bCs/>
                <w:color w:val="000000"/>
                <w:sz w:val="20"/>
                <w:szCs w:val="20"/>
              </w:rPr>
              <w:t>100</w:t>
            </w:r>
          </w:p>
        </w:tc>
      </w:tr>
    </w:tbl>
    <w:p w14:paraId="52D5F063" w14:textId="3AC977EC" w:rsidR="00085006" w:rsidRPr="009044D8" w:rsidRDefault="00935D71" w:rsidP="000951A1">
      <w:pPr>
        <w:pStyle w:val="Textoindependiente"/>
        <w:spacing w:after="0"/>
        <w:jc w:val="both"/>
        <w:rPr>
          <w:rFonts w:ascii="Arial" w:eastAsiaTheme="minorHAnsi" w:hAnsi="Arial" w:cs="Arial"/>
          <w:sz w:val="24"/>
          <w:szCs w:val="24"/>
          <w:lang w:eastAsia="en-US"/>
        </w:rPr>
      </w:pPr>
      <w:r w:rsidRPr="009044D8">
        <w:rPr>
          <w:rFonts w:ascii="Arial" w:eastAsiaTheme="minorHAnsi" w:hAnsi="Arial" w:cs="Arial"/>
          <w:sz w:val="24"/>
          <w:szCs w:val="24"/>
          <w:lang w:eastAsia="en-US"/>
        </w:rPr>
        <w:t xml:space="preserve">Fuente: </w:t>
      </w:r>
      <w:r w:rsidR="00BC404F" w:rsidRPr="009044D8">
        <w:rPr>
          <w:rFonts w:ascii="Arial" w:hAnsi="Arial" w:cs="Arial"/>
          <w:sz w:val="24"/>
          <w:szCs w:val="24"/>
        </w:rPr>
        <w:t>F</w:t>
      </w:r>
      <w:r w:rsidR="00BC404F" w:rsidRPr="009044D8">
        <w:rPr>
          <w:rFonts w:ascii="Arial" w:hAnsi="Arial" w:cs="Arial"/>
          <w:sz w:val="24"/>
          <w:szCs w:val="24"/>
          <w:shd w:val="clear" w:color="auto" w:fill="FFFFFF"/>
        </w:rPr>
        <w:t>uente propia e</w:t>
      </w:r>
      <w:r w:rsidR="00BC404F" w:rsidRPr="009044D8">
        <w:rPr>
          <w:rFonts w:ascii="Arial" w:hAnsi="Arial" w:cs="Arial"/>
          <w:sz w:val="24"/>
          <w:szCs w:val="24"/>
        </w:rPr>
        <w:t>ncuesta Agrosavia 2021</w:t>
      </w:r>
    </w:p>
    <w:p w14:paraId="0D48523E" w14:textId="77777777" w:rsidR="003C7C4A" w:rsidRPr="009044D8" w:rsidRDefault="003C7C4A" w:rsidP="000951A1">
      <w:pPr>
        <w:pStyle w:val="Textoindependiente"/>
        <w:spacing w:after="0"/>
        <w:jc w:val="both"/>
        <w:rPr>
          <w:rFonts w:ascii="Arial" w:eastAsiaTheme="minorHAnsi" w:hAnsi="Arial" w:cs="Arial"/>
          <w:sz w:val="24"/>
          <w:szCs w:val="24"/>
          <w:lang w:eastAsia="en-US"/>
        </w:rPr>
      </w:pPr>
    </w:p>
    <w:p w14:paraId="6003B95B" w14:textId="588A17DB" w:rsidR="002172B8" w:rsidRPr="009044D8" w:rsidRDefault="00D40477" w:rsidP="000951A1">
      <w:pPr>
        <w:pStyle w:val="Textoindependiente"/>
        <w:spacing w:after="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Los </w:t>
      </w:r>
      <w:r w:rsidR="002172B8" w:rsidRPr="009044D8">
        <w:rPr>
          <w:rFonts w:ascii="Arial" w:eastAsiaTheme="minorHAnsi" w:hAnsi="Arial" w:cs="Arial"/>
          <w:sz w:val="24"/>
          <w:szCs w:val="24"/>
          <w:lang w:eastAsia="en-US"/>
        </w:rPr>
        <w:t>criterios muy generales como el color, la apariencia, cantidad de grasa externa que hace que el color varíe, la cantidad de grasa interna (Marmoreo</w:t>
      </w:r>
      <w:r w:rsidR="000951A1" w:rsidRPr="009044D8">
        <w:rPr>
          <w:rFonts w:ascii="Arial" w:eastAsiaTheme="minorHAnsi" w:hAnsi="Arial" w:cs="Arial"/>
          <w:sz w:val="24"/>
          <w:szCs w:val="24"/>
          <w:lang w:eastAsia="en-US"/>
        </w:rPr>
        <w:t>),</w:t>
      </w:r>
      <w:r w:rsidR="002172B8" w:rsidRPr="009044D8">
        <w:rPr>
          <w:rFonts w:ascii="Arial" w:eastAsiaTheme="minorHAnsi" w:hAnsi="Arial" w:cs="Arial"/>
          <w:sz w:val="24"/>
          <w:szCs w:val="24"/>
          <w:lang w:eastAsia="en-US"/>
        </w:rPr>
        <w:t xml:space="preserve"> jugosidad y </w:t>
      </w:r>
      <w:r w:rsidR="00660DC0" w:rsidRPr="009044D8">
        <w:rPr>
          <w:rFonts w:ascii="Arial" w:eastAsiaTheme="minorHAnsi" w:hAnsi="Arial" w:cs="Arial"/>
          <w:sz w:val="24"/>
          <w:szCs w:val="24"/>
          <w:lang w:eastAsia="en-US"/>
        </w:rPr>
        <w:t>terneza,</w:t>
      </w:r>
      <w:r w:rsidR="002172B8" w:rsidRPr="009044D8">
        <w:rPr>
          <w:rFonts w:ascii="Arial" w:eastAsiaTheme="minorHAnsi" w:hAnsi="Arial" w:cs="Arial"/>
          <w:sz w:val="24"/>
          <w:szCs w:val="24"/>
          <w:lang w:eastAsia="en-US"/>
        </w:rPr>
        <w:t xml:space="preserve"> pero ante todo que reúna los estándares de inocuidad es decir que no afecte la salud del consumidor. </w:t>
      </w:r>
    </w:p>
    <w:p w14:paraId="0D97A0A2" w14:textId="77777777" w:rsidR="002172B8" w:rsidRPr="009044D8" w:rsidRDefault="002172B8" w:rsidP="000951A1">
      <w:pPr>
        <w:pStyle w:val="Textoindependiente"/>
        <w:spacing w:after="0"/>
        <w:jc w:val="both"/>
        <w:rPr>
          <w:rFonts w:ascii="Arial" w:eastAsiaTheme="minorHAnsi" w:hAnsi="Arial" w:cs="Arial"/>
          <w:color w:val="FF0000"/>
          <w:sz w:val="24"/>
          <w:szCs w:val="24"/>
          <w:lang w:eastAsia="en-US"/>
        </w:rPr>
      </w:pPr>
    </w:p>
    <w:p w14:paraId="1E5AF95C" w14:textId="77777777" w:rsidR="00B96088" w:rsidRPr="009044D8" w:rsidRDefault="00B96088" w:rsidP="000951A1">
      <w:pPr>
        <w:pStyle w:val="Textoindependiente"/>
        <w:spacing w:after="0"/>
        <w:jc w:val="center"/>
        <w:rPr>
          <w:rFonts w:ascii="Arial" w:eastAsiaTheme="minorHAnsi" w:hAnsi="Arial" w:cs="Arial"/>
          <w:sz w:val="24"/>
          <w:szCs w:val="24"/>
          <w:lang w:eastAsia="en-US"/>
        </w:rPr>
      </w:pPr>
      <w:r w:rsidRPr="009044D8">
        <w:rPr>
          <w:rFonts w:ascii="Arial" w:hAnsi="Arial" w:cs="Arial"/>
          <w:noProof/>
          <w:sz w:val="24"/>
          <w:szCs w:val="24"/>
          <w:lang w:val="es-MX" w:eastAsia="es-MX"/>
        </w:rPr>
        <w:drawing>
          <wp:inline distT="0" distB="0" distL="0" distR="0" wp14:anchorId="40A62C86" wp14:editId="7A21B22A">
            <wp:extent cx="4013200" cy="1651000"/>
            <wp:effectExtent l="0" t="0" r="6350" b="6350"/>
            <wp:docPr id="1" name="Gráfico 1">
              <a:extLst xmlns:a="http://schemas.openxmlformats.org/drawingml/2006/main">
                <a:ext uri="{FF2B5EF4-FFF2-40B4-BE49-F238E27FC236}">
                  <a16:creationId xmlns:a16="http://schemas.microsoft.com/office/drawing/2014/main" id="{C0191420-D18F-46B0-9AFF-FF7C402D2A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1277D8" w14:textId="77777777" w:rsidR="000951A1" w:rsidRPr="009044D8" w:rsidRDefault="00B96088" w:rsidP="000951A1">
      <w:pPr>
        <w:pStyle w:val="Textoindependiente"/>
        <w:spacing w:after="0"/>
        <w:jc w:val="both"/>
        <w:rPr>
          <w:rFonts w:ascii="Arial" w:eastAsiaTheme="minorHAnsi" w:hAnsi="Arial" w:cs="Arial"/>
          <w:sz w:val="24"/>
          <w:szCs w:val="24"/>
          <w:lang w:eastAsia="en-US"/>
        </w:rPr>
      </w:pPr>
      <w:r w:rsidRPr="009044D8">
        <w:rPr>
          <w:rFonts w:ascii="Arial" w:eastAsiaTheme="minorHAnsi" w:hAnsi="Arial" w:cs="Arial"/>
          <w:sz w:val="24"/>
          <w:szCs w:val="24"/>
          <w:lang w:eastAsia="en-US"/>
        </w:rPr>
        <w:t xml:space="preserve">Figura 1. Sitio de compra de la carne de res </w:t>
      </w:r>
      <w:r w:rsidR="000951A1" w:rsidRPr="009044D8">
        <w:rPr>
          <w:rFonts w:ascii="Arial" w:eastAsiaTheme="minorHAnsi" w:hAnsi="Arial" w:cs="Arial"/>
          <w:sz w:val="24"/>
          <w:szCs w:val="24"/>
          <w:lang w:eastAsia="en-US"/>
        </w:rPr>
        <w:t xml:space="preserve">de acuerdo con el </w:t>
      </w:r>
      <w:r w:rsidRPr="009044D8">
        <w:rPr>
          <w:rFonts w:ascii="Arial" w:eastAsiaTheme="minorHAnsi" w:hAnsi="Arial" w:cs="Arial"/>
          <w:sz w:val="24"/>
          <w:szCs w:val="24"/>
          <w:lang w:eastAsia="en-US"/>
        </w:rPr>
        <w:t>género del consumidor</w:t>
      </w:r>
      <w:r w:rsidR="00BC404F" w:rsidRPr="009044D8">
        <w:rPr>
          <w:rFonts w:ascii="Arial" w:eastAsiaTheme="minorHAnsi" w:hAnsi="Arial" w:cs="Arial"/>
          <w:sz w:val="24"/>
          <w:szCs w:val="24"/>
          <w:lang w:eastAsia="en-US"/>
        </w:rPr>
        <w:t xml:space="preserve"> </w:t>
      </w:r>
    </w:p>
    <w:p w14:paraId="2802E545" w14:textId="0CB2975B" w:rsidR="00BC404F" w:rsidRPr="009044D8" w:rsidRDefault="00BC404F" w:rsidP="000951A1">
      <w:pPr>
        <w:pStyle w:val="Textoindependiente"/>
        <w:spacing w:after="0"/>
        <w:jc w:val="both"/>
        <w:rPr>
          <w:rFonts w:ascii="Arial" w:eastAsiaTheme="minorHAnsi" w:hAnsi="Arial" w:cs="Arial"/>
          <w:sz w:val="24"/>
          <w:szCs w:val="24"/>
          <w:lang w:eastAsia="en-US"/>
        </w:rPr>
      </w:pPr>
      <w:r w:rsidRPr="009044D8">
        <w:rPr>
          <w:rFonts w:ascii="Arial" w:eastAsiaTheme="minorHAnsi" w:hAnsi="Arial" w:cs="Arial"/>
          <w:sz w:val="24"/>
          <w:szCs w:val="24"/>
          <w:lang w:eastAsia="en-US"/>
        </w:rPr>
        <w:t xml:space="preserve">Fuente: </w:t>
      </w:r>
      <w:r w:rsidRPr="009044D8">
        <w:rPr>
          <w:rFonts w:ascii="Arial" w:hAnsi="Arial" w:cs="Arial"/>
          <w:sz w:val="24"/>
          <w:szCs w:val="24"/>
          <w:shd w:val="clear" w:color="auto" w:fill="FFFFFF"/>
        </w:rPr>
        <w:t>e</w:t>
      </w:r>
      <w:r w:rsidRPr="009044D8">
        <w:rPr>
          <w:rFonts w:ascii="Arial" w:hAnsi="Arial" w:cs="Arial"/>
          <w:sz w:val="24"/>
          <w:szCs w:val="24"/>
        </w:rPr>
        <w:t xml:space="preserve">ncuesta </w:t>
      </w:r>
      <w:r w:rsidR="000951A1" w:rsidRPr="009044D8">
        <w:rPr>
          <w:rFonts w:ascii="Arial" w:hAnsi="Arial" w:cs="Arial"/>
          <w:sz w:val="24"/>
          <w:szCs w:val="24"/>
        </w:rPr>
        <w:t>propia</w:t>
      </w:r>
    </w:p>
    <w:p w14:paraId="231CF499" w14:textId="122257B8" w:rsidR="00B96088" w:rsidRPr="009044D8" w:rsidRDefault="00B96088" w:rsidP="000951A1">
      <w:pPr>
        <w:pStyle w:val="Textoindependiente"/>
        <w:spacing w:after="0"/>
        <w:jc w:val="both"/>
        <w:rPr>
          <w:rFonts w:ascii="Arial" w:eastAsiaTheme="minorHAnsi" w:hAnsi="Arial" w:cs="Arial"/>
          <w:sz w:val="24"/>
          <w:szCs w:val="24"/>
          <w:lang w:eastAsia="en-US"/>
        </w:rPr>
      </w:pPr>
    </w:p>
    <w:p w14:paraId="5FA88F51" w14:textId="21F821C6" w:rsidR="00332B0F" w:rsidRPr="009044D8" w:rsidRDefault="00332B0F" w:rsidP="000951A1">
      <w:pPr>
        <w:pStyle w:val="Textoindependiente"/>
        <w:spacing w:after="0"/>
        <w:jc w:val="both"/>
        <w:rPr>
          <w:rFonts w:ascii="Arial" w:eastAsiaTheme="minorHAnsi" w:hAnsi="Arial" w:cs="Arial"/>
          <w:sz w:val="24"/>
          <w:szCs w:val="24"/>
          <w:lang w:eastAsia="en-US"/>
        </w:rPr>
      </w:pPr>
      <w:r w:rsidRPr="009044D8">
        <w:rPr>
          <w:rFonts w:ascii="Arial" w:eastAsiaTheme="minorHAnsi" w:hAnsi="Arial" w:cs="Arial"/>
          <w:sz w:val="24"/>
          <w:szCs w:val="24"/>
          <w:lang w:eastAsia="en-US"/>
        </w:rPr>
        <w:t xml:space="preserve">El resumen de algunas características deseables para el consumidor de acuerdo con los datos de las encuestas se presenta en </w:t>
      </w:r>
      <w:r w:rsidR="009D253C">
        <w:rPr>
          <w:rFonts w:ascii="Arial" w:eastAsiaTheme="minorHAnsi" w:hAnsi="Arial" w:cs="Arial"/>
          <w:sz w:val="24"/>
          <w:szCs w:val="24"/>
          <w:lang w:eastAsia="en-US"/>
        </w:rPr>
        <w:t>la</w:t>
      </w:r>
      <w:r w:rsidR="003C7C4A" w:rsidRPr="009044D8">
        <w:rPr>
          <w:rFonts w:ascii="Arial" w:eastAsiaTheme="minorHAnsi" w:hAnsi="Arial" w:cs="Arial"/>
          <w:sz w:val="24"/>
          <w:szCs w:val="24"/>
          <w:lang w:eastAsia="en-US"/>
        </w:rPr>
        <w:t xml:space="preserve"> </w:t>
      </w:r>
      <w:r w:rsidR="00F06431" w:rsidRPr="009044D8">
        <w:rPr>
          <w:rFonts w:ascii="Arial" w:eastAsiaTheme="minorHAnsi" w:hAnsi="Arial" w:cs="Arial"/>
          <w:sz w:val="24"/>
          <w:szCs w:val="24"/>
          <w:lang w:eastAsia="en-US"/>
        </w:rPr>
        <w:t>tabla</w:t>
      </w:r>
      <w:r w:rsidR="004F16C6" w:rsidRPr="009044D8">
        <w:rPr>
          <w:rFonts w:ascii="Arial" w:eastAsiaTheme="minorHAnsi" w:hAnsi="Arial" w:cs="Arial"/>
          <w:sz w:val="24"/>
          <w:szCs w:val="24"/>
          <w:lang w:eastAsia="en-US"/>
        </w:rPr>
        <w:t xml:space="preserve"> 3</w:t>
      </w:r>
      <w:r w:rsidRPr="009044D8">
        <w:rPr>
          <w:rFonts w:ascii="Arial" w:eastAsiaTheme="minorHAnsi" w:hAnsi="Arial" w:cs="Arial"/>
          <w:sz w:val="24"/>
          <w:szCs w:val="24"/>
          <w:lang w:eastAsia="en-US"/>
        </w:rPr>
        <w:t>.</w:t>
      </w:r>
    </w:p>
    <w:p w14:paraId="608EFAE7" w14:textId="296A4C9C" w:rsidR="00332B0F" w:rsidRPr="009044D8" w:rsidRDefault="00332B0F" w:rsidP="000951A1">
      <w:pPr>
        <w:pStyle w:val="Textoindependiente"/>
        <w:spacing w:after="0"/>
        <w:jc w:val="both"/>
        <w:rPr>
          <w:rFonts w:ascii="Arial" w:eastAsiaTheme="minorHAnsi" w:hAnsi="Arial" w:cs="Arial"/>
          <w:sz w:val="24"/>
          <w:szCs w:val="24"/>
          <w:lang w:eastAsia="en-US"/>
        </w:rPr>
      </w:pPr>
    </w:p>
    <w:p w14:paraId="301EE68F" w14:textId="77777777" w:rsidR="00660DC0" w:rsidRDefault="00660DC0" w:rsidP="000951A1">
      <w:pPr>
        <w:autoSpaceDE w:val="0"/>
        <w:autoSpaceDN w:val="0"/>
        <w:adjustRightInd w:val="0"/>
        <w:spacing w:after="0" w:line="240" w:lineRule="auto"/>
        <w:jc w:val="both"/>
        <w:rPr>
          <w:rFonts w:cs="Arial"/>
          <w:b/>
          <w:bCs/>
          <w:sz w:val="24"/>
          <w:szCs w:val="24"/>
          <w:lang w:val="es-MX"/>
        </w:rPr>
      </w:pPr>
      <w:bookmarkStart w:id="6" w:name="_Toc64967226"/>
    </w:p>
    <w:p w14:paraId="683C6002" w14:textId="5896E6BE" w:rsidR="00332B0F" w:rsidRPr="009044D8" w:rsidRDefault="00F06431" w:rsidP="000951A1">
      <w:pPr>
        <w:autoSpaceDE w:val="0"/>
        <w:autoSpaceDN w:val="0"/>
        <w:adjustRightInd w:val="0"/>
        <w:spacing w:after="0" w:line="240" w:lineRule="auto"/>
        <w:jc w:val="both"/>
        <w:rPr>
          <w:rFonts w:cs="Arial"/>
          <w:b/>
          <w:bCs/>
          <w:sz w:val="24"/>
          <w:szCs w:val="24"/>
          <w:lang w:val="es-MX"/>
        </w:rPr>
      </w:pPr>
      <w:r w:rsidRPr="009044D8">
        <w:rPr>
          <w:rFonts w:cs="Arial"/>
          <w:b/>
          <w:bCs/>
          <w:sz w:val="24"/>
          <w:szCs w:val="24"/>
          <w:lang w:val="es-MX"/>
        </w:rPr>
        <w:lastRenderedPageBreak/>
        <w:t>Tabla</w:t>
      </w:r>
      <w:r w:rsidR="00332B0F" w:rsidRPr="009044D8">
        <w:rPr>
          <w:rFonts w:cs="Arial"/>
          <w:b/>
          <w:bCs/>
          <w:sz w:val="24"/>
          <w:szCs w:val="24"/>
          <w:lang w:val="es-MX"/>
        </w:rPr>
        <w:t xml:space="preserve"> </w:t>
      </w:r>
      <w:r w:rsidR="004F16C6" w:rsidRPr="009044D8">
        <w:rPr>
          <w:rFonts w:cs="Arial"/>
          <w:b/>
          <w:bCs/>
          <w:sz w:val="24"/>
          <w:szCs w:val="24"/>
          <w:lang w:val="es-MX"/>
        </w:rPr>
        <w:t>3</w:t>
      </w:r>
      <w:r w:rsidR="00332B0F" w:rsidRPr="009044D8">
        <w:rPr>
          <w:rFonts w:cs="Arial"/>
          <w:b/>
          <w:bCs/>
          <w:sz w:val="24"/>
          <w:szCs w:val="24"/>
          <w:lang w:val="es-MX"/>
        </w:rPr>
        <w:t xml:space="preserve"> Algunas características deseables de la carne de res de acuerdo con la percepción del consumidor en la Región Caribe de Colombia</w:t>
      </w:r>
      <w:bookmarkEnd w:id="6"/>
    </w:p>
    <w:p w14:paraId="6F3C22BC" w14:textId="77777777" w:rsidR="00332B0F" w:rsidRPr="009044D8" w:rsidRDefault="00332B0F" w:rsidP="000951A1">
      <w:pPr>
        <w:pStyle w:val="Textoindependiente"/>
        <w:spacing w:after="0"/>
        <w:jc w:val="both"/>
        <w:rPr>
          <w:rFonts w:ascii="Arial" w:eastAsiaTheme="minorHAnsi" w:hAnsi="Arial" w:cs="Arial"/>
          <w:sz w:val="24"/>
          <w:szCs w:val="24"/>
          <w:lang w:val="es-MX" w:eastAsia="en-US"/>
        </w:rPr>
      </w:pPr>
    </w:p>
    <w:tbl>
      <w:tblPr>
        <w:tblW w:w="0" w:type="auto"/>
        <w:jc w:val="center"/>
        <w:tblCellMar>
          <w:left w:w="70" w:type="dxa"/>
          <w:right w:w="70" w:type="dxa"/>
        </w:tblCellMar>
        <w:tblLook w:val="04A0" w:firstRow="1" w:lastRow="0" w:firstColumn="1" w:lastColumn="0" w:noHBand="0" w:noVBand="1"/>
      </w:tblPr>
      <w:tblGrid>
        <w:gridCol w:w="2164"/>
        <w:gridCol w:w="1308"/>
        <w:gridCol w:w="1163"/>
      </w:tblGrid>
      <w:tr w:rsidR="00332B0F" w:rsidRPr="009044D8" w14:paraId="62660878" w14:textId="77777777" w:rsidTr="0050524E">
        <w:trPr>
          <w:trHeight w:val="315"/>
          <w:jc w:val="center"/>
        </w:trPr>
        <w:tc>
          <w:tcPr>
            <w:tcW w:w="0" w:type="auto"/>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10D89B8" w14:textId="77777777" w:rsidR="00332B0F" w:rsidRPr="00626059" w:rsidRDefault="00332B0F" w:rsidP="000951A1">
            <w:pPr>
              <w:spacing w:after="0" w:line="240" w:lineRule="auto"/>
              <w:jc w:val="center"/>
              <w:rPr>
                <w:rFonts w:cs="Arial"/>
                <w:b/>
                <w:bCs/>
                <w:color w:val="000000"/>
                <w:sz w:val="20"/>
                <w:szCs w:val="20"/>
              </w:rPr>
            </w:pPr>
            <w:r w:rsidRPr="00626059">
              <w:rPr>
                <w:rFonts w:cs="Arial"/>
                <w:b/>
                <w:bCs/>
                <w:color w:val="000000"/>
                <w:sz w:val="20"/>
                <w:szCs w:val="20"/>
                <w:lang w:val="es-ES_tradnl" w:eastAsia="es-ES_tradnl"/>
              </w:rPr>
              <w:t xml:space="preserve">Características </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2F6948C3" w14:textId="77777777" w:rsidR="00332B0F" w:rsidRPr="00626059" w:rsidRDefault="00332B0F" w:rsidP="000951A1">
            <w:pPr>
              <w:spacing w:after="0" w:line="240" w:lineRule="auto"/>
              <w:jc w:val="center"/>
              <w:rPr>
                <w:rFonts w:cs="Arial"/>
                <w:b/>
                <w:bCs/>
                <w:color w:val="000000"/>
                <w:sz w:val="20"/>
                <w:szCs w:val="20"/>
              </w:rPr>
            </w:pPr>
            <w:r w:rsidRPr="00626059">
              <w:rPr>
                <w:rFonts w:cs="Arial"/>
                <w:b/>
                <w:bCs/>
                <w:color w:val="000000"/>
                <w:sz w:val="20"/>
                <w:szCs w:val="20"/>
                <w:lang w:val="es-ES_tradnl" w:eastAsia="es-ES_tradnl"/>
              </w:rPr>
              <w:t xml:space="preserve">Frecuencias </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7519307C" w14:textId="77777777" w:rsidR="00332B0F" w:rsidRPr="00626059" w:rsidRDefault="00332B0F" w:rsidP="000951A1">
            <w:pPr>
              <w:spacing w:after="0" w:line="240" w:lineRule="auto"/>
              <w:jc w:val="center"/>
              <w:rPr>
                <w:rFonts w:cs="Arial"/>
                <w:b/>
                <w:bCs/>
                <w:color w:val="000000"/>
                <w:sz w:val="20"/>
                <w:szCs w:val="20"/>
              </w:rPr>
            </w:pPr>
            <w:r w:rsidRPr="00626059">
              <w:rPr>
                <w:rFonts w:cs="Arial"/>
                <w:b/>
                <w:bCs/>
                <w:color w:val="000000"/>
                <w:sz w:val="20"/>
                <w:szCs w:val="20"/>
                <w:lang w:val="es-ES_tradnl" w:eastAsia="es-ES_tradnl"/>
              </w:rPr>
              <w:t xml:space="preserve">Porcentaje </w:t>
            </w:r>
          </w:p>
        </w:tc>
      </w:tr>
      <w:tr w:rsidR="00332B0F" w:rsidRPr="009044D8" w14:paraId="6D5DE4F6"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center"/>
            <w:hideMark/>
          </w:tcPr>
          <w:p w14:paraId="7F5FD482" w14:textId="77777777" w:rsidR="00332B0F" w:rsidRPr="00626059" w:rsidRDefault="00332B0F" w:rsidP="000951A1">
            <w:pPr>
              <w:spacing w:after="0" w:line="240" w:lineRule="auto"/>
              <w:jc w:val="center"/>
              <w:rPr>
                <w:rFonts w:cs="Arial"/>
                <w:b/>
                <w:bCs/>
                <w:color w:val="000000"/>
                <w:sz w:val="20"/>
                <w:szCs w:val="20"/>
              </w:rPr>
            </w:pPr>
            <w:r w:rsidRPr="00626059">
              <w:rPr>
                <w:rFonts w:cs="Arial"/>
                <w:b/>
                <w:bCs/>
                <w:color w:val="000000"/>
                <w:sz w:val="20"/>
                <w:szCs w:val="20"/>
                <w:lang w:val="es-ES_tradnl" w:eastAsia="es-ES_tradnl"/>
              </w:rPr>
              <w:t>Preferencias</w:t>
            </w:r>
          </w:p>
        </w:tc>
        <w:tc>
          <w:tcPr>
            <w:tcW w:w="0" w:type="auto"/>
            <w:tcBorders>
              <w:top w:val="nil"/>
              <w:left w:val="nil"/>
              <w:bottom w:val="nil"/>
              <w:right w:val="single" w:sz="4" w:space="0" w:color="auto"/>
            </w:tcBorders>
            <w:shd w:val="clear" w:color="auto" w:fill="auto"/>
            <w:noWrap/>
            <w:vAlign w:val="center"/>
            <w:hideMark/>
          </w:tcPr>
          <w:p w14:paraId="1A68752B"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lang w:val="es-ES_tradnl" w:eastAsia="es-ES_tradnl"/>
              </w:rPr>
              <w:t> </w:t>
            </w:r>
          </w:p>
        </w:tc>
        <w:tc>
          <w:tcPr>
            <w:tcW w:w="0" w:type="auto"/>
            <w:tcBorders>
              <w:top w:val="nil"/>
              <w:left w:val="nil"/>
              <w:bottom w:val="nil"/>
              <w:right w:val="single" w:sz="4" w:space="0" w:color="auto"/>
            </w:tcBorders>
            <w:shd w:val="clear" w:color="auto" w:fill="auto"/>
            <w:noWrap/>
            <w:vAlign w:val="center"/>
            <w:hideMark/>
          </w:tcPr>
          <w:p w14:paraId="3463A280"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lang w:val="es-ES_tradnl" w:eastAsia="es-ES_tradnl"/>
              </w:rPr>
              <w:t> </w:t>
            </w:r>
          </w:p>
        </w:tc>
      </w:tr>
      <w:tr w:rsidR="00332B0F" w:rsidRPr="009044D8" w14:paraId="24AEF488"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center"/>
            <w:hideMark/>
          </w:tcPr>
          <w:p w14:paraId="462590C0" w14:textId="7F1E2C14" w:rsidR="00332B0F" w:rsidRPr="00626059" w:rsidRDefault="00332B0F" w:rsidP="000951A1">
            <w:pPr>
              <w:spacing w:after="0" w:line="240" w:lineRule="auto"/>
              <w:jc w:val="center"/>
              <w:rPr>
                <w:rFonts w:cs="Arial"/>
                <w:sz w:val="20"/>
                <w:szCs w:val="20"/>
              </w:rPr>
            </w:pPr>
            <w:r w:rsidRPr="00626059">
              <w:rPr>
                <w:rFonts w:cs="Arial"/>
                <w:sz w:val="20"/>
                <w:szCs w:val="20"/>
                <w:lang w:val="es-ES_tradnl" w:eastAsia="es-ES_tradnl"/>
              </w:rPr>
              <w:t>Fresca</w:t>
            </w:r>
            <w:r w:rsidR="008125D5" w:rsidRPr="00626059">
              <w:rPr>
                <w:rFonts w:cs="Arial"/>
                <w:sz w:val="20"/>
                <w:szCs w:val="20"/>
                <w:lang w:val="es-ES_tradnl" w:eastAsia="es-ES_tradnl"/>
              </w:rPr>
              <w:t xml:space="preserve"> </w:t>
            </w:r>
          </w:p>
        </w:tc>
        <w:tc>
          <w:tcPr>
            <w:tcW w:w="0" w:type="auto"/>
            <w:tcBorders>
              <w:top w:val="nil"/>
              <w:left w:val="nil"/>
              <w:bottom w:val="nil"/>
              <w:right w:val="single" w:sz="4" w:space="0" w:color="auto"/>
            </w:tcBorders>
            <w:shd w:val="clear" w:color="auto" w:fill="auto"/>
            <w:noWrap/>
            <w:vAlign w:val="bottom"/>
            <w:hideMark/>
          </w:tcPr>
          <w:p w14:paraId="2A2EF86F"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256</w:t>
            </w:r>
          </w:p>
        </w:tc>
        <w:tc>
          <w:tcPr>
            <w:tcW w:w="0" w:type="auto"/>
            <w:tcBorders>
              <w:top w:val="nil"/>
              <w:left w:val="nil"/>
              <w:bottom w:val="nil"/>
              <w:right w:val="single" w:sz="4" w:space="0" w:color="auto"/>
            </w:tcBorders>
            <w:shd w:val="clear" w:color="auto" w:fill="auto"/>
            <w:noWrap/>
            <w:vAlign w:val="bottom"/>
            <w:hideMark/>
          </w:tcPr>
          <w:p w14:paraId="66FD7644"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76</w:t>
            </w:r>
          </w:p>
        </w:tc>
      </w:tr>
      <w:tr w:rsidR="00332B0F" w:rsidRPr="009044D8" w14:paraId="7616B037"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center"/>
            <w:hideMark/>
          </w:tcPr>
          <w:p w14:paraId="66E7D979" w14:textId="14563623" w:rsidR="00332B0F" w:rsidRPr="00626059" w:rsidRDefault="00332B0F" w:rsidP="000951A1">
            <w:pPr>
              <w:spacing w:after="0" w:line="240" w:lineRule="auto"/>
              <w:jc w:val="center"/>
              <w:rPr>
                <w:rFonts w:cs="Arial"/>
                <w:sz w:val="20"/>
                <w:szCs w:val="20"/>
              </w:rPr>
            </w:pPr>
            <w:r w:rsidRPr="00626059">
              <w:rPr>
                <w:rFonts w:cs="Arial"/>
                <w:sz w:val="20"/>
                <w:szCs w:val="20"/>
              </w:rPr>
              <w:t>Madura</w:t>
            </w:r>
            <w:r w:rsidR="008125D5" w:rsidRPr="00626059">
              <w:rPr>
                <w:rFonts w:cs="Arial"/>
                <w:sz w:val="20"/>
                <w:szCs w:val="20"/>
              </w:rPr>
              <w:t xml:space="preserve"> </w:t>
            </w:r>
          </w:p>
        </w:tc>
        <w:tc>
          <w:tcPr>
            <w:tcW w:w="0" w:type="auto"/>
            <w:tcBorders>
              <w:top w:val="nil"/>
              <w:left w:val="nil"/>
              <w:bottom w:val="nil"/>
              <w:right w:val="single" w:sz="4" w:space="0" w:color="auto"/>
            </w:tcBorders>
            <w:shd w:val="clear" w:color="auto" w:fill="auto"/>
            <w:noWrap/>
            <w:vAlign w:val="bottom"/>
            <w:hideMark/>
          </w:tcPr>
          <w:p w14:paraId="678EEF84"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78</w:t>
            </w:r>
          </w:p>
        </w:tc>
        <w:tc>
          <w:tcPr>
            <w:tcW w:w="0" w:type="auto"/>
            <w:tcBorders>
              <w:top w:val="nil"/>
              <w:left w:val="nil"/>
              <w:bottom w:val="nil"/>
              <w:right w:val="single" w:sz="4" w:space="0" w:color="auto"/>
            </w:tcBorders>
            <w:shd w:val="clear" w:color="auto" w:fill="auto"/>
            <w:noWrap/>
            <w:vAlign w:val="bottom"/>
            <w:hideMark/>
          </w:tcPr>
          <w:p w14:paraId="71877EC1"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23</w:t>
            </w:r>
          </w:p>
        </w:tc>
      </w:tr>
      <w:tr w:rsidR="00332B0F" w:rsidRPr="009044D8" w14:paraId="6D35A596" w14:textId="77777777" w:rsidTr="005052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7322CB"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lang w:val="es-ES_tradnl" w:eastAsia="es-ES_tradnl"/>
              </w:rPr>
              <w:t>Otra</w:t>
            </w:r>
          </w:p>
        </w:tc>
        <w:tc>
          <w:tcPr>
            <w:tcW w:w="0" w:type="auto"/>
            <w:tcBorders>
              <w:top w:val="nil"/>
              <w:left w:val="nil"/>
              <w:bottom w:val="single" w:sz="4" w:space="0" w:color="auto"/>
              <w:right w:val="single" w:sz="4" w:space="0" w:color="auto"/>
            </w:tcBorders>
            <w:shd w:val="clear" w:color="auto" w:fill="auto"/>
            <w:noWrap/>
            <w:vAlign w:val="bottom"/>
            <w:hideMark/>
          </w:tcPr>
          <w:p w14:paraId="5F0AA67A"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36A18344"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1</w:t>
            </w:r>
          </w:p>
        </w:tc>
      </w:tr>
      <w:tr w:rsidR="00332B0F" w:rsidRPr="009044D8" w14:paraId="41E98C1B"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center"/>
            <w:hideMark/>
          </w:tcPr>
          <w:p w14:paraId="3E1E5C2F" w14:textId="77777777" w:rsidR="00332B0F" w:rsidRPr="00626059" w:rsidRDefault="00332B0F" w:rsidP="000951A1">
            <w:pPr>
              <w:spacing w:after="0" w:line="240" w:lineRule="auto"/>
              <w:jc w:val="center"/>
              <w:rPr>
                <w:rFonts w:cs="Arial"/>
                <w:b/>
                <w:bCs/>
                <w:color w:val="000000"/>
                <w:sz w:val="20"/>
                <w:szCs w:val="20"/>
              </w:rPr>
            </w:pPr>
            <w:r w:rsidRPr="00626059">
              <w:rPr>
                <w:rFonts w:cs="Arial"/>
                <w:b/>
                <w:bCs/>
                <w:color w:val="000000"/>
                <w:sz w:val="20"/>
                <w:szCs w:val="20"/>
                <w:lang w:val="es-ES_tradnl" w:eastAsia="es-ES_tradnl"/>
              </w:rPr>
              <w:t>Sustitutos</w:t>
            </w:r>
          </w:p>
        </w:tc>
        <w:tc>
          <w:tcPr>
            <w:tcW w:w="0" w:type="auto"/>
            <w:tcBorders>
              <w:top w:val="nil"/>
              <w:left w:val="nil"/>
              <w:bottom w:val="nil"/>
              <w:right w:val="single" w:sz="4" w:space="0" w:color="auto"/>
            </w:tcBorders>
            <w:shd w:val="clear" w:color="auto" w:fill="auto"/>
            <w:noWrap/>
            <w:vAlign w:val="center"/>
            <w:hideMark/>
          </w:tcPr>
          <w:p w14:paraId="2DC3581C"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lang w:val="es-ES_tradnl" w:eastAsia="es-ES_tradnl"/>
              </w:rPr>
              <w:t> </w:t>
            </w:r>
          </w:p>
        </w:tc>
        <w:tc>
          <w:tcPr>
            <w:tcW w:w="0" w:type="auto"/>
            <w:tcBorders>
              <w:top w:val="nil"/>
              <w:left w:val="nil"/>
              <w:bottom w:val="nil"/>
              <w:right w:val="single" w:sz="4" w:space="0" w:color="auto"/>
            </w:tcBorders>
            <w:shd w:val="clear" w:color="auto" w:fill="auto"/>
            <w:noWrap/>
            <w:vAlign w:val="center"/>
            <w:hideMark/>
          </w:tcPr>
          <w:p w14:paraId="3A17E644"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lang w:val="es-ES_tradnl" w:eastAsia="es-ES_tradnl"/>
              </w:rPr>
              <w:t> </w:t>
            </w:r>
          </w:p>
        </w:tc>
      </w:tr>
      <w:tr w:rsidR="00332B0F" w:rsidRPr="009044D8" w14:paraId="7EFE1DEC"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37B0B3A3"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Pollo</w:t>
            </w:r>
          </w:p>
        </w:tc>
        <w:tc>
          <w:tcPr>
            <w:tcW w:w="0" w:type="auto"/>
            <w:tcBorders>
              <w:top w:val="nil"/>
              <w:left w:val="nil"/>
              <w:bottom w:val="nil"/>
              <w:right w:val="single" w:sz="4" w:space="0" w:color="auto"/>
            </w:tcBorders>
            <w:shd w:val="clear" w:color="auto" w:fill="auto"/>
            <w:noWrap/>
            <w:vAlign w:val="center"/>
            <w:hideMark/>
          </w:tcPr>
          <w:p w14:paraId="10E8472A"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29</w:t>
            </w:r>
          </w:p>
        </w:tc>
        <w:tc>
          <w:tcPr>
            <w:tcW w:w="0" w:type="auto"/>
            <w:tcBorders>
              <w:top w:val="nil"/>
              <w:left w:val="nil"/>
              <w:bottom w:val="nil"/>
              <w:right w:val="single" w:sz="4" w:space="0" w:color="auto"/>
            </w:tcBorders>
            <w:shd w:val="clear" w:color="auto" w:fill="auto"/>
            <w:noWrap/>
            <w:vAlign w:val="center"/>
            <w:hideMark/>
          </w:tcPr>
          <w:p w14:paraId="39FECCA8"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21,5</w:t>
            </w:r>
          </w:p>
        </w:tc>
      </w:tr>
      <w:tr w:rsidR="00332B0F" w:rsidRPr="009044D8" w14:paraId="0BC1D947"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75CEDF37"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Pescado</w:t>
            </w:r>
          </w:p>
        </w:tc>
        <w:tc>
          <w:tcPr>
            <w:tcW w:w="0" w:type="auto"/>
            <w:tcBorders>
              <w:top w:val="nil"/>
              <w:left w:val="nil"/>
              <w:bottom w:val="nil"/>
              <w:right w:val="single" w:sz="4" w:space="0" w:color="auto"/>
            </w:tcBorders>
            <w:shd w:val="clear" w:color="auto" w:fill="auto"/>
            <w:noWrap/>
            <w:vAlign w:val="center"/>
            <w:hideMark/>
          </w:tcPr>
          <w:p w14:paraId="1C56442F"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15</w:t>
            </w:r>
          </w:p>
        </w:tc>
        <w:tc>
          <w:tcPr>
            <w:tcW w:w="0" w:type="auto"/>
            <w:tcBorders>
              <w:top w:val="nil"/>
              <w:left w:val="nil"/>
              <w:bottom w:val="nil"/>
              <w:right w:val="single" w:sz="4" w:space="0" w:color="auto"/>
            </w:tcBorders>
            <w:shd w:val="clear" w:color="auto" w:fill="auto"/>
            <w:noWrap/>
            <w:vAlign w:val="center"/>
            <w:hideMark/>
          </w:tcPr>
          <w:p w14:paraId="348274A6"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11,1</w:t>
            </w:r>
          </w:p>
        </w:tc>
      </w:tr>
      <w:tr w:rsidR="00332B0F" w:rsidRPr="009044D8" w14:paraId="5A44DEEB"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26B92B85"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Huevos</w:t>
            </w:r>
          </w:p>
        </w:tc>
        <w:tc>
          <w:tcPr>
            <w:tcW w:w="0" w:type="auto"/>
            <w:tcBorders>
              <w:top w:val="nil"/>
              <w:left w:val="nil"/>
              <w:bottom w:val="nil"/>
              <w:right w:val="single" w:sz="4" w:space="0" w:color="auto"/>
            </w:tcBorders>
            <w:shd w:val="clear" w:color="auto" w:fill="auto"/>
            <w:noWrap/>
            <w:vAlign w:val="center"/>
            <w:hideMark/>
          </w:tcPr>
          <w:p w14:paraId="28C76609"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4</w:t>
            </w:r>
          </w:p>
        </w:tc>
        <w:tc>
          <w:tcPr>
            <w:tcW w:w="0" w:type="auto"/>
            <w:tcBorders>
              <w:top w:val="nil"/>
              <w:left w:val="nil"/>
              <w:bottom w:val="nil"/>
              <w:right w:val="single" w:sz="4" w:space="0" w:color="auto"/>
            </w:tcBorders>
            <w:shd w:val="clear" w:color="auto" w:fill="auto"/>
            <w:noWrap/>
            <w:vAlign w:val="center"/>
            <w:hideMark/>
          </w:tcPr>
          <w:p w14:paraId="04A21D26"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3,0</w:t>
            </w:r>
          </w:p>
        </w:tc>
      </w:tr>
      <w:tr w:rsidR="00332B0F" w:rsidRPr="009044D8" w14:paraId="6CAD58E8"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1F28CC58"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Cerdo</w:t>
            </w:r>
          </w:p>
        </w:tc>
        <w:tc>
          <w:tcPr>
            <w:tcW w:w="0" w:type="auto"/>
            <w:tcBorders>
              <w:top w:val="nil"/>
              <w:left w:val="nil"/>
              <w:bottom w:val="nil"/>
              <w:right w:val="single" w:sz="4" w:space="0" w:color="auto"/>
            </w:tcBorders>
            <w:shd w:val="clear" w:color="auto" w:fill="auto"/>
            <w:noWrap/>
            <w:vAlign w:val="center"/>
            <w:hideMark/>
          </w:tcPr>
          <w:p w14:paraId="7B33FFD1"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23</w:t>
            </w:r>
          </w:p>
        </w:tc>
        <w:tc>
          <w:tcPr>
            <w:tcW w:w="0" w:type="auto"/>
            <w:tcBorders>
              <w:top w:val="nil"/>
              <w:left w:val="nil"/>
              <w:bottom w:val="nil"/>
              <w:right w:val="single" w:sz="4" w:space="0" w:color="auto"/>
            </w:tcBorders>
            <w:shd w:val="clear" w:color="auto" w:fill="auto"/>
            <w:noWrap/>
            <w:vAlign w:val="center"/>
            <w:hideMark/>
          </w:tcPr>
          <w:p w14:paraId="14E9E971"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17,0</w:t>
            </w:r>
          </w:p>
        </w:tc>
      </w:tr>
      <w:tr w:rsidR="00332B0F" w:rsidRPr="009044D8" w14:paraId="4C43064D"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5138B9B6"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Pollo, cerdo y pescado</w:t>
            </w:r>
          </w:p>
        </w:tc>
        <w:tc>
          <w:tcPr>
            <w:tcW w:w="0" w:type="auto"/>
            <w:tcBorders>
              <w:top w:val="nil"/>
              <w:left w:val="nil"/>
              <w:bottom w:val="nil"/>
              <w:right w:val="single" w:sz="4" w:space="0" w:color="auto"/>
            </w:tcBorders>
            <w:shd w:val="clear" w:color="auto" w:fill="auto"/>
            <w:noWrap/>
            <w:vAlign w:val="center"/>
            <w:hideMark/>
          </w:tcPr>
          <w:p w14:paraId="083957A8"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62</w:t>
            </w:r>
          </w:p>
        </w:tc>
        <w:tc>
          <w:tcPr>
            <w:tcW w:w="0" w:type="auto"/>
            <w:tcBorders>
              <w:top w:val="nil"/>
              <w:left w:val="nil"/>
              <w:bottom w:val="nil"/>
              <w:right w:val="single" w:sz="4" w:space="0" w:color="auto"/>
            </w:tcBorders>
            <w:shd w:val="clear" w:color="auto" w:fill="auto"/>
            <w:noWrap/>
            <w:vAlign w:val="center"/>
            <w:hideMark/>
          </w:tcPr>
          <w:p w14:paraId="1AE48806"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45,9</w:t>
            </w:r>
          </w:p>
        </w:tc>
      </w:tr>
      <w:tr w:rsidR="00332B0F" w:rsidRPr="009044D8" w14:paraId="3CA769BB" w14:textId="77777777" w:rsidTr="005052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5593AF"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Otro</w:t>
            </w:r>
          </w:p>
        </w:tc>
        <w:tc>
          <w:tcPr>
            <w:tcW w:w="0" w:type="auto"/>
            <w:tcBorders>
              <w:top w:val="nil"/>
              <w:left w:val="nil"/>
              <w:bottom w:val="single" w:sz="4" w:space="0" w:color="auto"/>
              <w:right w:val="single" w:sz="4" w:space="0" w:color="auto"/>
            </w:tcBorders>
            <w:shd w:val="clear" w:color="auto" w:fill="auto"/>
            <w:noWrap/>
            <w:vAlign w:val="center"/>
            <w:hideMark/>
          </w:tcPr>
          <w:p w14:paraId="680F8700"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14:paraId="36BAF074"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1,5</w:t>
            </w:r>
          </w:p>
        </w:tc>
      </w:tr>
      <w:tr w:rsidR="00332B0F" w:rsidRPr="009044D8" w14:paraId="3F7F166B"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center"/>
            <w:hideMark/>
          </w:tcPr>
          <w:p w14:paraId="7D9011BB" w14:textId="77777777" w:rsidR="00332B0F" w:rsidRPr="00626059" w:rsidRDefault="00332B0F" w:rsidP="000951A1">
            <w:pPr>
              <w:spacing w:after="0" w:line="240" w:lineRule="auto"/>
              <w:jc w:val="center"/>
              <w:rPr>
                <w:rFonts w:cs="Arial"/>
                <w:b/>
                <w:bCs/>
                <w:color w:val="000000"/>
                <w:sz w:val="20"/>
                <w:szCs w:val="20"/>
              </w:rPr>
            </w:pPr>
            <w:r w:rsidRPr="00626059">
              <w:rPr>
                <w:rFonts w:cs="Arial"/>
                <w:b/>
                <w:bCs/>
                <w:color w:val="000000"/>
                <w:sz w:val="20"/>
                <w:szCs w:val="20"/>
                <w:lang w:val="es-ES_tradnl" w:eastAsia="es-ES_tradnl"/>
              </w:rPr>
              <w:t>Grasa</w:t>
            </w:r>
          </w:p>
        </w:tc>
        <w:tc>
          <w:tcPr>
            <w:tcW w:w="0" w:type="auto"/>
            <w:tcBorders>
              <w:top w:val="nil"/>
              <w:left w:val="nil"/>
              <w:bottom w:val="nil"/>
              <w:right w:val="single" w:sz="4" w:space="0" w:color="auto"/>
            </w:tcBorders>
            <w:shd w:val="clear" w:color="auto" w:fill="auto"/>
            <w:noWrap/>
            <w:vAlign w:val="center"/>
            <w:hideMark/>
          </w:tcPr>
          <w:p w14:paraId="1B053B3B"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lang w:val="es-ES_tradnl" w:eastAsia="es-ES_tradnl"/>
              </w:rPr>
              <w:t> </w:t>
            </w:r>
          </w:p>
        </w:tc>
        <w:tc>
          <w:tcPr>
            <w:tcW w:w="0" w:type="auto"/>
            <w:tcBorders>
              <w:top w:val="nil"/>
              <w:left w:val="nil"/>
              <w:bottom w:val="nil"/>
              <w:right w:val="single" w:sz="4" w:space="0" w:color="auto"/>
            </w:tcBorders>
            <w:shd w:val="clear" w:color="auto" w:fill="auto"/>
            <w:noWrap/>
            <w:vAlign w:val="center"/>
            <w:hideMark/>
          </w:tcPr>
          <w:p w14:paraId="32BE097F"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lang w:val="es-ES_tradnl" w:eastAsia="es-ES_tradnl"/>
              </w:rPr>
              <w:t> </w:t>
            </w:r>
          </w:p>
        </w:tc>
      </w:tr>
      <w:tr w:rsidR="00332B0F" w:rsidRPr="009044D8" w14:paraId="3337CA41"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center"/>
            <w:hideMark/>
          </w:tcPr>
          <w:p w14:paraId="098BD314"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lang w:val="es-ES_tradnl" w:eastAsia="es-ES_tradnl"/>
              </w:rPr>
              <w:t>Con grasa</w:t>
            </w:r>
          </w:p>
        </w:tc>
        <w:tc>
          <w:tcPr>
            <w:tcW w:w="0" w:type="auto"/>
            <w:tcBorders>
              <w:top w:val="nil"/>
              <w:left w:val="nil"/>
              <w:bottom w:val="nil"/>
              <w:right w:val="single" w:sz="4" w:space="0" w:color="auto"/>
            </w:tcBorders>
            <w:shd w:val="clear" w:color="auto" w:fill="auto"/>
            <w:noWrap/>
            <w:vAlign w:val="center"/>
            <w:hideMark/>
          </w:tcPr>
          <w:p w14:paraId="542D4F53"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lang w:val="es-ES_tradnl" w:eastAsia="es-ES_tradnl"/>
              </w:rPr>
              <w:t>57</w:t>
            </w:r>
          </w:p>
        </w:tc>
        <w:tc>
          <w:tcPr>
            <w:tcW w:w="0" w:type="auto"/>
            <w:tcBorders>
              <w:top w:val="nil"/>
              <w:left w:val="nil"/>
              <w:bottom w:val="nil"/>
              <w:right w:val="single" w:sz="4" w:space="0" w:color="auto"/>
            </w:tcBorders>
            <w:shd w:val="clear" w:color="auto" w:fill="auto"/>
            <w:noWrap/>
            <w:vAlign w:val="center"/>
            <w:hideMark/>
          </w:tcPr>
          <w:p w14:paraId="694911AB"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lang w:val="es-ES_tradnl" w:eastAsia="es-ES_tradnl"/>
              </w:rPr>
              <w:t>17</w:t>
            </w:r>
          </w:p>
        </w:tc>
      </w:tr>
      <w:tr w:rsidR="00332B0F" w:rsidRPr="009044D8" w14:paraId="709CD654"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center"/>
            <w:hideMark/>
          </w:tcPr>
          <w:p w14:paraId="7E56E020"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lang w:val="es-ES_tradnl" w:eastAsia="es-ES_tradnl"/>
              </w:rPr>
              <w:t>Con Poca Grasa</w:t>
            </w:r>
          </w:p>
        </w:tc>
        <w:tc>
          <w:tcPr>
            <w:tcW w:w="0" w:type="auto"/>
            <w:tcBorders>
              <w:top w:val="nil"/>
              <w:left w:val="nil"/>
              <w:bottom w:val="nil"/>
              <w:right w:val="single" w:sz="4" w:space="0" w:color="auto"/>
            </w:tcBorders>
            <w:shd w:val="clear" w:color="auto" w:fill="auto"/>
            <w:noWrap/>
            <w:vAlign w:val="center"/>
            <w:hideMark/>
          </w:tcPr>
          <w:p w14:paraId="65E11486"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lang w:val="es-ES_tradnl" w:eastAsia="es-ES_tradnl"/>
              </w:rPr>
              <w:t>92</w:t>
            </w:r>
          </w:p>
        </w:tc>
        <w:tc>
          <w:tcPr>
            <w:tcW w:w="0" w:type="auto"/>
            <w:tcBorders>
              <w:top w:val="nil"/>
              <w:left w:val="nil"/>
              <w:bottom w:val="nil"/>
              <w:right w:val="single" w:sz="4" w:space="0" w:color="auto"/>
            </w:tcBorders>
            <w:shd w:val="clear" w:color="auto" w:fill="auto"/>
            <w:noWrap/>
            <w:vAlign w:val="center"/>
            <w:hideMark/>
          </w:tcPr>
          <w:p w14:paraId="06DD3DE9"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lang w:val="es-ES_tradnl" w:eastAsia="es-ES_tradnl"/>
              </w:rPr>
              <w:t>27</w:t>
            </w:r>
          </w:p>
        </w:tc>
      </w:tr>
      <w:tr w:rsidR="00332B0F" w:rsidRPr="009044D8" w14:paraId="2FA189CE" w14:textId="77777777" w:rsidTr="0050524E">
        <w:trPr>
          <w:trHeight w:val="315"/>
          <w:jc w:val="center"/>
        </w:trPr>
        <w:tc>
          <w:tcPr>
            <w:tcW w:w="0" w:type="auto"/>
            <w:tcBorders>
              <w:top w:val="nil"/>
              <w:left w:val="single" w:sz="4" w:space="0" w:color="auto"/>
              <w:bottom w:val="single" w:sz="8" w:space="0" w:color="auto"/>
              <w:right w:val="single" w:sz="4" w:space="0" w:color="auto"/>
            </w:tcBorders>
            <w:shd w:val="clear" w:color="auto" w:fill="auto"/>
            <w:noWrap/>
            <w:vAlign w:val="center"/>
            <w:hideMark/>
          </w:tcPr>
          <w:p w14:paraId="4BD747AE"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lang w:val="es-ES_tradnl" w:eastAsia="es-ES_tradnl"/>
              </w:rPr>
              <w:t>Magra</w:t>
            </w:r>
          </w:p>
        </w:tc>
        <w:tc>
          <w:tcPr>
            <w:tcW w:w="0" w:type="auto"/>
            <w:tcBorders>
              <w:top w:val="nil"/>
              <w:left w:val="nil"/>
              <w:bottom w:val="single" w:sz="8" w:space="0" w:color="auto"/>
              <w:right w:val="single" w:sz="4" w:space="0" w:color="auto"/>
            </w:tcBorders>
            <w:shd w:val="clear" w:color="auto" w:fill="auto"/>
            <w:noWrap/>
            <w:vAlign w:val="center"/>
            <w:hideMark/>
          </w:tcPr>
          <w:p w14:paraId="1CE5BF18"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lang w:val="es-ES_tradnl" w:eastAsia="es-ES_tradnl"/>
              </w:rPr>
              <w:t>104</w:t>
            </w:r>
          </w:p>
        </w:tc>
        <w:tc>
          <w:tcPr>
            <w:tcW w:w="0" w:type="auto"/>
            <w:tcBorders>
              <w:top w:val="nil"/>
              <w:left w:val="nil"/>
              <w:bottom w:val="single" w:sz="8" w:space="0" w:color="auto"/>
              <w:right w:val="single" w:sz="4" w:space="0" w:color="auto"/>
            </w:tcBorders>
            <w:shd w:val="clear" w:color="auto" w:fill="auto"/>
            <w:noWrap/>
            <w:vAlign w:val="center"/>
            <w:hideMark/>
          </w:tcPr>
          <w:p w14:paraId="34E0D03D"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lang w:val="es-ES_tradnl" w:eastAsia="es-ES_tradnl"/>
              </w:rPr>
              <w:t>31</w:t>
            </w:r>
          </w:p>
        </w:tc>
      </w:tr>
    </w:tbl>
    <w:p w14:paraId="73CB72E6" w14:textId="5982EB69" w:rsidR="00BC404F" w:rsidRPr="009044D8" w:rsidRDefault="00BC404F" w:rsidP="000951A1">
      <w:pPr>
        <w:pStyle w:val="Textoindependiente"/>
        <w:spacing w:after="0"/>
        <w:jc w:val="both"/>
        <w:rPr>
          <w:rFonts w:ascii="Arial" w:eastAsiaTheme="minorHAnsi" w:hAnsi="Arial" w:cs="Arial"/>
          <w:sz w:val="24"/>
          <w:szCs w:val="24"/>
          <w:lang w:eastAsia="en-US"/>
        </w:rPr>
      </w:pPr>
      <w:r w:rsidRPr="009044D8">
        <w:rPr>
          <w:rFonts w:ascii="Arial" w:eastAsiaTheme="minorHAnsi" w:hAnsi="Arial" w:cs="Arial"/>
          <w:sz w:val="24"/>
          <w:szCs w:val="24"/>
          <w:lang w:eastAsia="en-US"/>
        </w:rPr>
        <w:t xml:space="preserve">Fuente: </w:t>
      </w:r>
      <w:r w:rsidRPr="009044D8">
        <w:rPr>
          <w:rFonts w:ascii="Arial" w:hAnsi="Arial" w:cs="Arial"/>
          <w:sz w:val="24"/>
          <w:szCs w:val="24"/>
        </w:rPr>
        <w:t>F</w:t>
      </w:r>
      <w:r w:rsidRPr="009044D8">
        <w:rPr>
          <w:rFonts w:ascii="Arial" w:hAnsi="Arial" w:cs="Arial"/>
          <w:sz w:val="24"/>
          <w:szCs w:val="24"/>
          <w:shd w:val="clear" w:color="auto" w:fill="FFFFFF"/>
        </w:rPr>
        <w:t>uente propia e</w:t>
      </w:r>
      <w:r w:rsidRPr="009044D8">
        <w:rPr>
          <w:rFonts w:ascii="Arial" w:hAnsi="Arial" w:cs="Arial"/>
          <w:sz w:val="24"/>
          <w:szCs w:val="24"/>
        </w:rPr>
        <w:t xml:space="preserve">ncuesta </w:t>
      </w:r>
      <w:r w:rsidR="000951A1" w:rsidRPr="009044D8">
        <w:rPr>
          <w:rFonts w:ascii="Arial" w:hAnsi="Arial" w:cs="Arial"/>
          <w:sz w:val="24"/>
          <w:szCs w:val="24"/>
          <w:u w:color="FFC000"/>
        </w:rPr>
        <w:t>(Doble ciego garantizado)</w:t>
      </w:r>
      <w:r w:rsidRPr="009044D8">
        <w:rPr>
          <w:rFonts w:ascii="Arial" w:hAnsi="Arial" w:cs="Arial"/>
          <w:sz w:val="24"/>
          <w:szCs w:val="24"/>
        </w:rPr>
        <w:t xml:space="preserve"> 2021</w:t>
      </w:r>
    </w:p>
    <w:p w14:paraId="541BE0FF" w14:textId="77777777" w:rsidR="00332B0F" w:rsidRPr="009044D8" w:rsidRDefault="00332B0F" w:rsidP="000951A1">
      <w:pPr>
        <w:pStyle w:val="Textoindependiente"/>
        <w:spacing w:after="0"/>
        <w:jc w:val="both"/>
        <w:rPr>
          <w:rFonts w:ascii="Arial" w:eastAsiaTheme="minorHAnsi" w:hAnsi="Arial" w:cs="Arial"/>
          <w:sz w:val="24"/>
          <w:szCs w:val="24"/>
          <w:lang w:eastAsia="en-US"/>
        </w:rPr>
      </w:pPr>
    </w:p>
    <w:p w14:paraId="43A12343" w14:textId="77777777" w:rsidR="00385594" w:rsidRPr="009044D8" w:rsidRDefault="00385594" w:rsidP="000951A1">
      <w:pPr>
        <w:pStyle w:val="Textoindependiente"/>
        <w:spacing w:after="0"/>
        <w:jc w:val="both"/>
        <w:rPr>
          <w:rFonts w:ascii="Arial" w:eastAsiaTheme="minorHAnsi" w:hAnsi="Arial" w:cs="Arial"/>
          <w:sz w:val="24"/>
          <w:szCs w:val="24"/>
          <w:lang w:eastAsia="en-US"/>
        </w:rPr>
      </w:pPr>
    </w:p>
    <w:p w14:paraId="300757A7" w14:textId="371FC956" w:rsidR="00385594" w:rsidRPr="009044D8" w:rsidRDefault="00332B0F" w:rsidP="000951A1">
      <w:pPr>
        <w:pStyle w:val="Textoindependiente"/>
        <w:spacing w:after="0"/>
        <w:jc w:val="both"/>
        <w:rPr>
          <w:rFonts w:ascii="Arial" w:eastAsiaTheme="minorHAnsi" w:hAnsi="Arial" w:cs="Arial"/>
          <w:sz w:val="24"/>
          <w:szCs w:val="24"/>
          <w:lang w:eastAsia="en-US"/>
        </w:rPr>
      </w:pPr>
      <w:r w:rsidRPr="009044D8">
        <w:rPr>
          <w:rFonts w:ascii="Arial" w:eastAsiaTheme="minorHAnsi" w:hAnsi="Arial" w:cs="Arial"/>
          <w:sz w:val="24"/>
          <w:szCs w:val="24"/>
          <w:lang w:eastAsia="en-US"/>
        </w:rPr>
        <w:t>Con relación a la preferencia por el consumo de carne de res se establec</w:t>
      </w:r>
      <w:r w:rsidR="00D248CA" w:rsidRPr="009044D8">
        <w:rPr>
          <w:rFonts w:ascii="Arial" w:eastAsiaTheme="minorHAnsi" w:hAnsi="Arial" w:cs="Arial"/>
          <w:sz w:val="24"/>
          <w:szCs w:val="24"/>
          <w:lang w:eastAsia="en-US"/>
        </w:rPr>
        <w:t>ió</w:t>
      </w:r>
      <w:r w:rsidR="000951A1" w:rsidRPr="009044D8">
        <w:rPr>
          <w:rFonts w:ascii="Arial" w:eastAsiaTheme="minorHAnsi" w:hAnsi="Arial" w:cs="Arial"/>
          <w:sz w:val="24"/>
          <w:szCs w:val="24"/>
          <w:lang w:eastAsia="en-US"/>
        </w:rPr>
        <w:t xml:space="preserve"> </w:t>
      </w:r>
      <w:r w:rsidRPr="009044D8">
        <w:rPr>
          <w:rFonts w:ascii="Arial" w:eastAsiaTheme="minorHAnsi" w:hAnsi="Arial" w:cs="Arial"/>
          <w:sz w:val="24"/>
          <w:szCs w:val="24"/>
          <w:lang w:eastAsia="en-US"/>
        </w:rPr>
        <w:t>que el 76% de la muestra encuestada prefiere la carne fresca</w:t>
      </w:r>
      <w:r w:rsidR="00D248CA" w:rsidRPr="009044D8">
        <w:rPr>
          <w:rFonts w:ascii="Arial" w:eastAsiaTheme="minorHAnsi" w:hAnsi="Arial" w:cs="Arial"/>
          <w:sz w:val="24"/>
          <w:szCs w:val="24"/>
          <w:lang w:eastAsia="en-US"/>
        </w:rPr>
        <w:t xml:space="preserve"> entendida esta tal como sale de la planta de sacrificio sin ningún procedimiento ni alteración fisicoquímica</w:t>
      </w:r>
      <w:r w:rsidRPr="009044D8">
        <w:rPr>
          <w:rFonts w:ascii="Arial" w:eastAsiaTheme="minorHAnsi" w:hAnsi="Arial" w:cs="Arial"/>
          <w:sz w:val="24"/>
          <w:szCs w:val="24"/>
          <w:lang w:eastAsia="en-US"/>
        </w:rPr>
        <w:t>, un 23% prefiere la carne madura</w:t>
      </w:r>
      <w:r w:rsidR="003135F1">
        <w:rPr>
          <w:rFonts w:ascii="Arial" w:eastAsiaTheme="minorHAnsi" w:hAnsi="Arial" w:cs="Arial"/>
          <w:sz w:val="24"/>
          <w:szCs w:val="24"/>
          <w:lang w:eastAsia="en-US"/>
        </w:rPr>
        <w:t xml:space="preserve">. </w:t>
      </w:r>
    </w:p>
    <w:p w14:paraId="1CE54CA8" w14:textId="77777777" w:rsidR="00385594" w:rsidRPr="009044D8" w:rsidRDefault="00385594" w:rsidP="000951A1">
      <w:pPr>
        <w:pStyle w:val="Textoindependiente"/>
        <w:spacing w:after="0"/>
        <w:ind w:firstLine="708"/>
        <w:jc w:val="both"/>
        <w:rPr>
          <w:rFonts w:ascii="Arial" w:eastAsiaTheme="minorHAnsi" w:hAnsi="Arial" w:cs="Arial"/>
          <w:color w:val="FF0000"/>
          <w:sz w:val="24"/>
          <w:szCs w:val="24"/>
          <w:lang w:eastAsia="en-US"/>
        </w:rPr>
      </w:pPr>
    </w:p>
    <w:p w14:paraId="4C93763F" w14:textId="24BA5F43" w:rsidR="00332B0F" w:rsidRPr="009044D8" w:rsidRDefault="00332B0F" w:rsidP="000951A1">
      <w:pPr>
        <w:pStyle w:val="Textoindependiente"/>
        <w:spacing w:after="0"/>
        <w:jc w:val="both"/>
        <w:rPr>
          <w:rFonts w:ascii="Arial" w:eastAsiaTheme="minorHAnsi" w:hAnsi="Arial" w:cs="Arial"/>
          <w:sz w:val="24"/>
          <w:szCs w:val="24"/>
          <w:lang w:eastAsia="en-US"/>
        </w:rPr>
      </w:pPr>
      <w:r w:rsidRPr="009044D8">
        <w:rPr>
          <w:rFonts w:ascii="Arial" w:eastAsiaTheme="minorHAnsi" w:hAnsi="Arial" w:cs="Arial"/>
          <w:sz w:val="24"/>
          <w:szCs w:val="24"/>
          <w:lang w:eastAsia="en-US"/>
        </w:rPr>
        <w:t>Igualmente, con relación a los niveles de grasa se puede inferir que el consumidor prefiere la carne magra, respuesta de 55%, los que prefieren la carne con poca grasa son el 37% en tanto que un 8% prefiere la carne con grasa, esto pude atribuirse a que hay información acerca del impacto de las grasas en la salud y por eso la prefieren sin grasa.</w:t>
      </w:r>
    </w:p>
    <w:p w14:paraId="5E79303D" w14:textId="77777777" w:rsidR="00265693" w:rsidRPr="009044D8" w:rsidRDefault="00265693" w:rsidP="000951A1">
      <w:pPr>
        <w:pStyle w:val="Textoindependiente"/>
        <w:spacing w:after="0"/>
        <w:jc w:val="both"/>
        <w:rPr>
          <w:rFonts w:ascii="Arial" w:eastAsiaTheme="minorHAnsi" w:hAnsi="Arial" w:cs="Arial"/>
          <w:sz w:val="24"/>
          <w:szCs w:val="24"/>
          <w:lang w:eastAsia="en-US"/>
        </w:rPr>
      </w:pPr>
    </w:p>
    <w:p w14:paraId="6F4CD57B" w14:textId="7C1C230A" w:rsidR="004F16C6" w:rsidRPr="009044D8" w:rsidRDefault="004F16C6" w:rsidP="000951A1">
      <w:pPr>
        <w:pStyle w:val="Textoindependiente"/>
        <w:spacing w:after="0"/>
        <w:jc w:val="both"/>
        <w:rPr>
          <w:rFonts w:ascii="Arial" w:eastAsiaTheme="minorHAnsi" w:hAnsi="Arial" w:cs="Arial"/>
          <w:sz w:val="24"/>
          <w:szCs w:val="24"/>
          <w:lang w:eastAsia="en-US"/>
        </w:rPr>
      </w:pPr>
      <w:r w:rsidRPr="009044D8">
        <w:rPr>
          <w:rFonts w:ascii="Arial" w:eastAsiaTheme="minorHAnsi" w:hAnsi="Arial" w:cs="Arial"/>
          <w:sz w:val="24"/>
          <w:szCs w:val="24"/>
          <w:lang w:eastAsia="en-US"/>
        </w:rPr>
        <w:t>Se aprecia que, si bien es cierto que el mayor sustituto lo presenta un grupo de productos compuesto por pollo, cerdo y pescado, el primero presentó mayor frecuencia, sin embargo, el pollo solo representa el 21% de la muestra encuestada y en toda la respuesta es la que más se repite solo o con otros productos.</w:t>
      </w:r>
    </w:p>
    <w:p w14:paraId="181C7525" w14:textId="77777777" w:rsidR="00265693" w:rsidRPr="009044D8" w:rsidRDefault="00265693" w:rsidP="000951A1">
      <w:pPr>
        <w:pStyle w:val="Textoindependiente"/>
        <w:spacing w:after="0"/>
        <w:jc w:val="both"/>
        <w:rPr>
          <w:rFonts w:ascii="Arial" w:eastAsiaTheme="minorHAnsi" w:hAnsi="Arial" w:cs="Arial"/>
          <w:sz w:val="24"/>
          <w:szCs w:val="24"/>
          <w:lang w:eastAsia="en-US"/>
        </w:rPr>
      </w:pPr>
    </w:p>
    <w:p w14:paraId="3146B8CC" w14:textId="2B4BC683" w:rsidR="00F73581" w:rsidRPr="009044D8" w:rsidRDefault="00332B0F" w:rsidP="000951A1">
      <w:pPr>
        <w:pStyle w:val="Textoindependiente"/>
        <w:spacing w:after="0"/>
        <w:jc w:val="both"/>
        <w:rPr>
          <w:rFonts w:ascii="Arial" w:eastAsiaTheme="minorHAnsi" w:hAnsi="Arial" w:cs="Arial"/>
          <w:sz w:val="24"/>
          <w:szCs w:val="24"/>
          <w:lang w:eastAsia="en-US"/>
        </w:rPr>
      </w:pPr>
      <w:r w:rsidRPr="009044D8">
        <w:rPr>
          <w:rFonts w:ascii="Arial" w:eastAsiaTheme="minorHAnsi" w:hAnsi="Arial" w:cs="Arial"/>
          <w:sz w:val="24"/>
          <w:szCs w:val="24"/>
          <w:lang w:eastAsia="en-US"/>
        </w:rPr>
        <w:t>La frecuencia de compra de la carne</w:t>
      </w:r>
      <w:r w:rsidR="00F73581" w:rsidRPr="009044D8">
        <w:rPr>
          <w:rFonts w:ascii="Arial" w:eastAsiaTheme="minorHAnsi" w:hAnsi="Arial" w:cs="Arial"/>
          <w:sz w:val="24"/>
          <w:szCs w:val="24"/>
          <w:lang w:eastAsia="en-US"/>
        </w:rPr>
        <w:t xml:space="preserve"> de acuerdo con los datos de la encuesta es de 2 a 5 días a la semana en un 53% de la muestra encuestada Esto puede tener su explicación en el carácter medianamente perecedero y por tanto las compras se hace en un espacio de tiempo racional.</w:t>
      </w:r>
    </w:p>
    <w:p w14:paraId="04117FBA" w14:textId="77777777" w:rsidR="00265693" w:rsidRPr="009044D8" w:rsidRDefault="00265693" w:rsidP="000951A1">
      <w:pPr>
        <w:pStyle w:val="Textoindependiente"/>
        <w:spacing w:after="0"/>
        <w:jc w:val="both"/>
        <w:rPr>
          <w:rFonts w:ascii="Arial" w:eastAsiaTheme="minorHAnsi" w:hAnsi="Arial" w:cs="Arial"/>
          <w:sz w:val="24"/>
          <w:szCs w:val="24"/>
          <w:lang w:eastAsia="en-US"/>
        </w:rPr>
      </w:pPr>
    </w:p>
    <w:p w14:paraId="18F41E0D" w14:textId="5533A2EC" w:rsidR="00332B0F" w:rsidRPr="009044D8" w:rsidRDefault="00332B0F" w:rsidP="000951A1">
      <w:pPr>
        <w:pStyle w:val="Textoindependiente"/>
        <w:spacing w:after="0"/>
        <w:jc w:val="both"/>
        <w:rPr>
          <w:rFonts w:ascii="Arial" w:eastAsiaTheme="minorHAnsi" w:hAnsi="Arial" w:cs="Arial"/>
          <w:sz w:val="24"/>
          <w:szCs w:val="24"/>
          <w:lang w:eastAsia="en-US"/>
        </w:rPr>
      </w:pPr>
      <w:r w:rsidRPr="009044D8">
        <w:rPr>
          <w:rFonts w:ascii="Arial" w:eastAsiaTheme="minorHAnsi" w:hAnsi="Arial" w:cs="Arial"/>
          <w:sz w:val="24"/>
          <w:szCs w:val="24"/>
          <w:lang w:eastAsia="en-US"/>
        </w:rPr>
        <w:t xml:space="preserve">Los cortes que </w:t>
      </w:r>
      <w:r w:rsidR="00EC4B98" w:rsidRPr="009044D8">
        <w:rPr>
          <w:rFonts w:ascii="Arial" w:eastAsiaTheme="minorHAnsi" w:hAnsi="Arial" w:cs="Arial"/>
          <w:sz w:val="24"/>
          <w:szCs w:val="24"/>
          <w:lang w:eastAsia="en-US"/>
        </w:rPr>
        <w:t>más</w:t>
      </w:r>
      <w:r w:rsidRPr="009044D8">
        <w:rPr>
          <w:rFonts w:ascii="Arial" w:eastAsiaTheme="minorHAnsi" w:hAnsi="Arial" w:cs="Arial"/>
          <w:sz w:val="24"/>
          <w:szCs w:val="24"/>
          <w:lang w:eastAsia="en-US"/>
        </w:rPr>
        <w:t xml:space="preserve"> prefieren son en primer lugar el lomo fino con un 32% de la muestra, seguido de la combinación de Lomito 3. Costilla</w:t>
      </w:r>
      <w:r w:rsidR="000951A1" w:rsidRPr="009044D8">
        <w:rPr>
          <w:rFonts w:ascii="Arial" w:eastAsiaTheme="minorHAnsi" w:hAnsi="Arial" w:cs="Arial"/>
          <w:sz w:val="24"/>
          <w:szCs w:val="24"/>
          <w:lang w:eastAsia="en-US"/>
        </w:rPr>
        <w:t xml:space="preserve"> </w:t>
      </w:r>
      <w:r w:rsidR="00EF5817" w:rsidRPr="009044D8">
        <w:rPr>
          <w:rFonts w:ascii="Arial" w:eastAsiaTheme="minorHAnsi" w:hAnsi="Arial" w:cs="Arial"/>
          <w:sz w:val="24"/>
          <w:szCs w:val="24"/>
          <w:lang w:eastAsia="en-US"/>
        </w:rPr>
        <w:t xml:space="preserve">y </w:t>
      </w:r>
      <w:r w:rsidRPr="009044D8">
        <w:rPr>
          <w:rFonts w:ascii="Arial" w:eastAsiaTheme="minorHAnsi" w:hAnsi="Arial" w:cs="Arial"/>
          <w:sz w:val="24"/>
          <w:szCs w:val="24"/>
          <w:lang w:eastAsia="en-US"/>
        </w:rPr>
        <w:t xml:space="preserve">Bistec de primera con </w:t>
      </w:r>
      <w:r w:rsidRPr="009044D8">
        <w:rPr>
          <w:rFonts w:ascii="Arial" w:eastAsiaTheme="minorHAnsi" w:hAnsi="Arial" w:cs="Arial"/>
          <w:sz w:val="24"/>
          <w:szCs w:val="24"/>
          <w:lang w:eastAsia="en-US"/>
        </w:rPr>
        <w:lastRenderedPageBreak/>
        <w:t xml:space="preserve">un 22% de la muestra encuestada y por último la carne molida con el 15% de la muestra encuestada. Se ratifica que el mayor </w:t>
      </w:r>
      <w:r w:rsidR="00EC4B98" w:rsidRPr="009044D8">
        <w:rPr>
          <w:rFonts w:ascii="Arial" w:eastAsiaTheme="minorHAnsi" w:hAnsi="Arial" w:cs="Arial"/>
          <w:sz w:val="24"/>
          <w:szCs w:val="24"/>
          <w:lang w:eastAsia="en-US"/>
        </w:rPr>
        <w:t>número</w:t>
      </w:r>
      <w:r w:rsidRPr="009044D8">
        <w:rPr>
          <w:rFonts w:ascii="Arial" w:eastAsiaTheme="minorHAnsi" w:hAnsi="Arial" w:cs="Arial"/>
          <w:sz w:val="24"/>
          <w:szCs w:val="24"/>
          <w:lang w:eastAsia="en-US"/>
        </w:rPr>
        <w:t xml:space="preserve"> de respuestas corresponden al estrato tres.</w:t>
      </w:r>
    </w:p>
    <w:p w14:paraId="0B09F52C" w14:textId="77777777" w:rsidR="00385594" w:rsidRPr="009044D8" w:rsidRDefault="00385594" w:rsidP="000951A1">
      <w:pPr>
        <w:pStyle w:val="Textoindependiente"/>
        <w:spacing w:after="0"/>
        <w:jc w:val="both"/>
        <w:rPr>
          <w:rFonts w:ascii="Arial" w:eastAsiaTheme="minorHAnsi" w:hAnsi="Arial" w:cs="Arial"/>
          <w:color w:val="FF0000"/>
          <w:sz w:val="24"/>
          <w:szCs w:val="24"/>
          <w:lang w:eastAsia="en-US"/>
        </w:rPr>
      </w:pPr>
    </w:p>
    <w:p w14:paraId="68319E8E" w14:textId="351784C1" w:rsidR="00332B0F" w:rsidRPr="009044D8" w:rsidRDefault="00332B0F" w:rsidP="000951A1">
      <w:pPr>
        <w:pStyle w:val="Textoindependiente"/>
        <w:spacing w:after="0"/>
        <w:jc w:val="both"/>
        <w:rPr>
          <w:rFonts w:ascii="Arial" w:eastAsiaTheme="minorHAnsi" w:hAnsi="Arial" w:cs="Arial"/>
          <w:sz w:val="24"/>
          <w:szCs w:val="24"/>
          <w:lang w:eastAsia="en-US"/>
        </w:rPr>
      </w:pPr>
      <w:r w:rsidRPr="009044D8">
        <w:rPr>
          <w:rFonts w:ascii="Arial" w:eastAsiaTheme="minorHAnsi" w:hAnsi="Arial" w:cs="Arial"/>
          <w:sz w:val="24"/>
          <w:szCs w:val="24"/>
          <w:lang w:eastAsia="en-US"/>
        </w:rPr>
        <w:t xml:space="preserve">Las características deseables de la carne bovina para el consumidor de acuerdo con la encuesta se presentan en </w:t>
      </w:r>
      <w:r w:rsidR="009D253C">
        <w:rPr>
          <w:rFonts w:ascii="Arial" w:eastAsiaTheme="minorHAnsi" w:hAnsi="Arial" w:cs="Arial"/>
          <w:sz w:val="24"/>
          <w:szCs w:val="24"/>
          <w:lang w:eastAsia="en-US"/>
        </w:rPr>
        <w:t>la</w:t>
      </w:r>
      <w:r w:rsidR="003C7C4A" w:rsidRPr="009044D8">
        <w:rPr>
          <w:rFonts w:ascii="Arial" w:eastAsiaTheme="minorHAnsi" w:hAnsi="Arial" w:cs="Arial"/>
          <w:sz w:val="24"/>
          <w:szCs w:val="24"/>
          <w:lang w:eastAsia="en-US"/>
        </w:rPr>
        <w:t xml:space="preserve"> </w:t>
      </w:r>
      <w:r w:rsidR="00F06431" w:rsidRPr="009044D8">
        <w:rPr>
          <w:rFonts w:ascii="Arial" w:eastAsiaTheme="minorHAnsi" w:hAnsi="Arial" w:cs="Arial"/>
          <w:sz w:val="24"/>
          <w:szCs w:val="24"/>
          <w:lang w:eastAsia="en-US"/>
        </w:rPr>
        <w:t>tabla</w:t>
      </w:r>
      <w:r w:rsidRPr="009044D8">
        <w:rPr>
          <w:rFonts w:ascii="Arial" w:eastAsiaTheme="minorHAnsi" w:hAnsi="Arial" w:cs="Arial"/>
          <w:sz w:val="24"/>
          <w:szCs w:val="24"/>
          <w:lang w:eastAsia="en-US"/>
        </w:rPr>
        <w:t xml:space="preserve"> </w:t>
      </w:r>
      <w:r w:rsidR="004B1BC6" w:rsidRPr="009044D8">
        <w:rPr>
          <w:rFonts w:ascii="Arial" w:eastAsiaTheme="minorHAnsi" w:hAnsi="Arial" w:cs="Arial"/>
          <w:sz w:val="24"/>
          <w:szCs w:val="24"/>
          <w:lang w:eastAsia="en-US"/>
        </w:rPr>
        <w:t>4</w:t>
      </w:r>
      <w:r w:rsidRPr="009044D8">
        <w:rPr>
          <w:rFonts w:ascii="Arial" w:eastAsiaTheme="minorHAnsi" w:hAnsi="Arial" w:cs="Arial"/>
          <w:sz w:val="24"/>
          <w:szCs w:val="24"/>
          <w:lang w:eastAsia="en-US"/>
        </w:rPr>
        <w:t>.</w:t>
      </w:r>
    </w:p>
    <w:p w14:paraId="529C9283" w14:textId="77777777" w:rsidR="00332B0F" w:rsidRPr="009044D8" w:rsidRDefault="00332B0F" w:rsidP="000951A1">
      <w:pPr>
        <w:autoSpaceDE w:val="0"/>
        <w:autoSpaceDN w:val="0"/>
        <w:adjustRightInd w:val="0"/>
        <w:spacing w:after="0" w:line="240" w:lineRule="auto"/>
        <w:jc w:val="both"/>
        <w:rPr>
          <w:rFonts w:cs="Arial"/>
          <w:b/>
          <w:bCs/>
          <w:sz w:val="24"/>
          <w:szCs w:val="24"/>
        </w:rPr>
      </w:pPr>
    </w:p>
    <w:p w14:paraId="26E45505" w14:textId="77777777" w:rsidR="00A364EA" w:rsidRDefault="00A364EA" w:rsidP="000951A1">
      <w:pPr>
        <w:autoSpaceDE w:val="0"/>
        <w:autoSpaceDN w:val="0"/>
        <w:adjustRightInd w:val="0"/>
        <w:spacing w:after="0" w:line="240" w:lineRule="auto"/>
        <w:jc w:val="both"/>
        <w:rPr>
          <w:rFonts w:cs="Arial"/>
          <w:b/>
          <w:bCs/>
          <w:sz w:val="24"/>
          <w:szCs w:val="24"/>
          <w:lang w:val="es-MX"/>
        </w:rPr>
      </w:pPr>
      <w:bookmarkStart w:id="7" w:name="_Toc64967228"/>
    </w:p>
    <w:p w14:paraId="5BAD9F21" w14:textId="311FAAB3" w:rsidR="00332B0F" w:rsidRPr="009044D8" w:rsidRDefault="00F06431" w:rsidP="000951A1">
      <w:pPr>
        <w:autoSpaceDE w:val="0"/>
        <w:autoSpaceDN w:val="0"/>
        <w:adjustRightInd w:val="0"/>
        <w:spacing w:after="0" w:line="240" w:lineRule="auto"/>
        <w:jc w:val="both"/>
        <w:rPr>
          <w:rFonts w:cs="Arial"/>
          <w:b/>
          <w:bCs/>
          <w:sz w:val="24"/>
          <w:szCs w:val="24"/>
          <w:lang w:val="es-MX"/>
        </w:rPr>
      </w:pPr>
      <w:r w:rsidRPr="009044D8">
        <w:rPr>
          <w:rFonts w:cs="Arial"/>
          <w:b/>
          <w:bCs/>
          <w:sz w:val="24"/>
          <w:szCs w:val="24"/>
          <w:lang w:val="es-MX"/>
        </w:rPr>
        <w:t>Tabla</w:t>
      </w:r>
      <w:r w:rsidR="00332B0F" w:rsidRPr="009044D8">
        <w:rPr>
          <w:rFonts w:cs="Arial"/>
          <w:b/>
          <w:bCs/>
          <w:sz w:val="24"/>
          <w:szCs w:val="24"/>
          <w:lang w:val="es-MX"/>
        </w:rPr>
        <w:t xml:space="preserve"> </w:t>
      </w:r>
      <w:r w:rsidR="004F16C6" w:rsidRPr="009044D8">
        <w:rPr>
          <w:rFonts w:cs="Arial"/>
          <w:b/>
          <w:bCs/>
          <w:sz w:val="24"/>
          <w:szCs w:val="24"/>
          <w:lang w:val="es-MX"/>
        </w:rPr>
        <w:t>4</w:t>
      </w:r>
      <w:r w:rsidR="00332B0F" w:rsidRPr="009044D8">
        <w:rPr>
          <w:rFonts w:cs="Arial"/>
          <w:b/>
          <w:bCs/>
          <w:sz w:val="24"/>
          <w:szCs w:val="24"/>
          <w:lang w:val="es-MX"/>
        </w:rPr>
        <w:t xml:space="preserve"> Características deseables para el consumidor de la carne de res de acuerdo con la percepción del consumidor en la Región Caribe de Colombia</w:t>
      </w:r>
      <w:bookmarkEnd w:id="7"/>
    </w:p>
    <w:p w14:paraId="2EBE9246" w14:textId="77777777" w:rsidR="00332B0F" w:rsidRPr="009044D8" w:rsidRDefault="00332B0F" w:rsidP="000951A1">
      <w:pPr>
        <w:pStyle w:val="Textoindependiente"/>
        <w:spacing w:after="0"/>
        <w:jc w:val="both"/>
        <w:rPr>
          <w:rFonts w:ascii="Arial" w:eastAsiaTheme="minorHAnsi" w:hAnsi="Arial" w:cs="Arial"/>
          <w:sz w:val="24"/>
          <w:szCs w:val="24"/>
          <w:lang w:val="es-MX" w:eastAsia="en-US"/>
        </w:rPr>
      </w:pPr>
    </w:p>
    <w:tbl>
      <w:tblPr>
        <w:tblW w:w="6096" w:type="dxa"/>
        <w:jc w:val="center"/>
        <w:tblCellMar>
          <w:left w:w="70" w:type="dxa"/>
          <w:right w:w="70" w:type="dxa"/>
        </w:tblCellMar>
        <w:tblLook w:val="04A0" w:firstRow="1" w:lastRow="0" w:firstColumn="1" w:lastColumn="0" w:noHBand="0" w:noVBand="1"/>
      </w:tblPr>
      <w:tblGrid>
        <w:gridCol w:w="2268"/>
        <w:gridCol w:w="142"/>
        <w:gridCol w:w="1559"/>
        <w:gridCol w:w="2127"/>
      </w:tblGrid>
      <w:tr w:rsidR="00332B0F" w:rsidRPr="009044D8" w14:paraId="4AC4E8C0" w14:textId="77777777" w:rsidTr="00332B0F">
        <w:trPr>
          <w:trHeight w:val="300"/>
          <w:jc w:val="center"/>
        </w:trPr>
        <w:tc>
          <w:tcPr>
            <w:tcW w:w="2268" w:type="dxa"/>
            <w:tcBorders>
              <w:top w:val="single" w:sz="4" w:space="0" w:color="auto"/>
              <w:left w:val="nil"/>
              <w:bottom w:val="single" w:sz="4" w:space="0" w:color="auto"/>
              <w:right w:val="nil"/>
            </w:tcBorders>
            <w:shd w:val="clear" w:color="auto" w:fill="auto"/>
            <w:noWrap/>
            <w:vAlign w:val="bottom"/>
            <w:hideMark/>
          </w:tcPr>
          <w:p w14:paraId="5FFE66BD" w14:textId="77777777" w:rsidR="00332B0F" w:rsidRPr="00626059" w:rsidRDefault="00332B0F" w:rsidP="000951A1">
            <w:pPr>
              <w:spacing w:after="0" w:line="240" w:lineRule="auto"/>
              <w:rPr>
                <w:rFonts w:cs="Arial"/>
                <w:b/>
                <w:bCs/>
                <w:color w:val="000000"/>
                <w:sz w:val="20"/>
                <w:szCs w:val="20"/>
              </w:rPr>
            </w:pPr>
            <w:r w:rsidRPr="00626059">
              <w:rPr>
                <w:rFonts w:cs="Arial"/>
                <w:b/>
                <w:bCs/>
                <w:color w:val="000000"/>
                <w:sz w:val="20"/>
                <w:szCs w:val="20"/>
              </w:rPr>
              <w:t>Característica</w:t>
            </w:r>
          </w:p>
        </w:tc>
        <w:tc>
          <w:tcPr>
            <w:tcW w:w="1701" w:type="dxa"/>
            <w:gridSpan w:val="2"/>
            <w:tcBorders>
              <w:top w:val="single" w:sz="4" w:space="0" w:color="auto"/>
              <w:left w:val="nil"/>
              <w:bottom w:val="single" w:sz="4" w:space="0" w:color="auto"/>
              <w:right w:val="nil"/>
            </w:tcBorders>
            <w:shd w:val="clear" w:color="auto" w:fill="auto"/>
            <w:noWrap/>
            <w:vAlign w:val="bottom"/>
            <w:hideMark/>
          </w:tcPr>
          <w:p w14:paraId="3DB83C4C" w14:textId="77777777" w:rsidR="00332B0F" w:rsidRPr="00626059" w:rsidRDefault="00332B0F" w:rsidP="000951A1">
            <w:pPr>
              <w:spacing w:after="0" w:line="240" w:lineRule="auto"/>
              <w:rPr>
                <w:rFonts w:cs="Arial"/>
                <w:b/>
                <w:bCs/>
                <w:color w:val="000000"/>
                <w:sz w:val="20"/>
                <w:szCs w:val="20"/>
              </w:rPr>
            </w:pPr>
            <w:r w:rsidRPr="00626059">
              <w:rPr>
                <w:rFonts w:cs="Arial"/>
                <w:b/>
                <w:bCs/>
                <w:color w:val="000000"/>
                <w:sz w:val="20"/>
                <w:szCs w:val="20"/>
              </w:rPr>
              <w:t>Frecuencia</w:t>
            </w:r>
          </w:p>
        </w:tc>
        <w:tc>
          <w:tcPr>
            <w:tcW w:w="2127" w:type="dxa"/>
            <w:tcBorders>
              <w:top w:val="single" w:sz="4" w:space="0" w:color="auto"/>
              <w:left w:val="nil"/>
              <w:bottom w:val="single" w:sz="4" w:space="0" w:color="auto"/>
              <w:right w:val="nil"/>
            </w:tcBorders>
            <w:shd w:val="clear" w:color="auto" w:fill="auto"/>
            <w:noWrap/>
            <w:vAlign w:val="bottom"/>
            <w:hideMark/>
          </w:tcPr>
          <w:p w14:paraId="5FEE0F11" w14:textId="77777777" w:rsidR="00332B0F" w:rsidRPr="00626059" w:rsidRDefault="00332B0F" w:rsidP="000951A1">
            <w:pPr>
              <w:spacing w:after="0" w:line="240" w:lineRule="auto"/>
              <w:rPr>
                <w:rFonts w:cs="Arial"/>
                <w:b/>
                <w:bCs/>
                <w:color w:val="000000"/>
                <w:sz w:val="20"/>
                <w:szCs w:val="20"/>
              </w:rPr>
            </w:pPr>
            <w:r w:rsidRPr="00626059">
              <w:rPr>
                <w:rFonts w:cs="Arial"/>
                <w:b/>
                <w:bCs/>
                <w:color w:val="000000"/>
                <w:sz w:val="20"/>
                <w:szCs w:val="20"/>
              </w:rPr>
              <w:t>Porcentaje</w:t>
            </w:r>
          </w:p>
        </w:tc>
      </w:tr>
      <w:tr w:rsidR="00332B0F" w:rsidRPr="009044D8" w14:paraId="50CDA253" w14:textId="77777777" w:rsidTr="00332B0F">
        <w:trPr>
          <w:trHeight w:val="300"/>
          <w:jc w:val="center"/>
        </w:trPr>
        <w:tc>
          <w:tcPr>
            <w:tcW w:w="2410" w:type="dxa"/>
            <w:gridSpan w:val="2"/>
            <w:tcBorders>
              <w:top w:val="nil"/>
              <w:left w:val="nil"/>
              <w:bottom w:val="nil"/>
              <w:right w:val="nil"/>
            </w:tcBorders>
            <w:shd w:val="clear" w:color="auto" w:fill="auto"/>
            <w:noWrap/>
            <w:vAlign w:val="bottom"/>
            <w:hideMark/>
          </w:tcPr>
          <w:p w14:paraId="7F21E4F7"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Color</w:t>
            </w:r>
          </w:p>
        </w:tc>
        <w:tc>
          <w:tcPr>
            <w:tcW w:w="1559" w:type="dxa"/>
            <w:tcBorders>
              <w:top w:val="nil"/>
              <w:left w:val="nil"/>
              <w:bottom w:val="nil"/>
              <w:right w:val="nil"/>
            </w:tcBorders>
            <w:shd w:val="clear" w:color="auto" w:fill="auto"/>
            <w:noWrap/>
            <w:vAlign w:val="bottom"/>
            <w:hideMark/>
          </w:tcPr>
          <w:p w14:paraId="5259C20E"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191</w:t>
            </w:r>
          </w:p>
        </w:tc>
        <w:tc>
          <w:tcPr>
            <w:tcW w:w="2127" w:type="dxa"/>
            <w:tcBorders>
              <w:top w:val="nil"/>
              <w:left w:val="nil"/>
              <w:bottom w:val="nil"/>
              <w:right w:val="nil"/>
            </w:tcBorders>
            <w:shd w:val="clear" w:color="auto" w:fill="auto"/>
            <w:noWrap/>
            <w:vAlign w:val="bottom"/>
            <w:hideMark/>
          </w:tcPr>
          <w:p w14:paraId="58766355"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57</w:t>
            </w:r>
          </w:p>
        </w:tc>
      </w:tr>
      <w:tr w:rsidR="00332B0F" w:rsidRPr="009044D8" w14:paraId="3DF16464" w14:textId="77777777" w:rsidTr="00332B0F">
        <w:trPr>
          <w:trHeight w:val="300"/>
          <w:jc w:val="center"/>
        </w:trPr>
        <w:tc>
          <w:tcPr>
            <w:tcW w:w="2410" w:type="dxa"/>
            <w:gridSpan w:val="2"/>
            <w:tcBorders>
              <w:top w:val="nil"/>
              <w:left w:val="nil"/>
              <w:bottom w:val="nil"/>
              <w:right w:val="nil"/>
            </w:tcBorders>
            <w:shd w:val="clear" w:color="auto" w:fill="auto"/>
            <w:noWrap/>
            <w:vAlign w:val="bottom"/>
            <w:hideMark/>
          </w:tcPr>
          <w:p w14:paraId="7BD919F3"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Olor</w:t>
            </w:r>
          </w:p>
        </w:tc>
        <w:tc>
          <w:tcPr>
            <w:tcW w:w="1559" w:type="dxa"/>
            <w:tcBorders>
              <w:top w:val="nil"/>
              <w:left w:val="nil"/>
              <w:bottom w:val="nil"/>
              <w:right w:val="nil"/>
            </w:tcBorders>
            <w:shd w:val="clear" w:color="auto" w:fill="auto"/>
            <w:noWrap/>
            <w:vAlign w:val="bottom"/>
            <w:hideMark/>
          </w:tcPr>
          <w:p w14:paraId="52C56A46"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25</w:t>
            </w:r>
          </w:p>
        </w:tc>
        <w:tc>
          <w:tcPr>
            <w:tcW w:w="2127" w:type="dxa"/>
            <w:tcBorders>
              <w:top w:val="nil"/>
              <w:left w:val="nil"/>
              <w:bottom w:val="nil"/>
              <w:right w:val="nil"/>
            </w:tcBorders>
            <w:shd w:val="clear" w:color="auto" w:fill="auto"/>
            <w:noWrap/>
            <w:vAlign w:val="bottom"/>
            <w:hideMark/>
          </w:tcPr>
          <w:p w14:paraId="7A8AE7F4"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7</w:t>
            </w:r>
          </w:p>
        </w:tc>
      </w:tr>
      <w:tr w:rsidR="00332B0F" w:rsidRPr="009044D8" w14:paraId="6E455FB1" w14:textId="77777777" w:rsidTr="00332B0F">
        <w:trPr>
          <w:trHeight w:val="300"/>
          <w:jc w:val="center"/>
        </w:trPr>
        <w:tc>
          <w:tcPr>
            <w:tcW w:w="2410" w:type="dxa"/>
            <w:gridSpan w:val="2"/>
            <w:tcBorders>
              <w:top w:val="nil"/>
              <w:left w:val="nil"/>
              <w:bottom w:val="nil"/>
              <w:right w:val="nil"/>
            </w:tcBorders>
            <w:shd w:val="clear" w:color="auto" w:fill="auto"/>
            <w:noWrap/>
            <w:vAlign w:val="bottom"/>
            <w:hideMark/>
          </w:tcPr>
          <w:p w14:paraId="70A527C4" w14:textId="34362676"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Presentación</w:t>
            </w:r>
          </w:p>
        </w:tc>
        <w:tc>
          <w:tcPr>
            <w:tcW w:w="1559" w:type="dxa"/>
            <w:tcBorders>
              <w:top w:val="nil"/>
              <w:left w:val="nil"/>
              <w:bottom w:val="nil"/>
              <w:right w:val="nil"/>
            </w:tcBorders>
            <w:shd w:val="clear" w:color="auto" w:fill="auto"/>
            <w:noWrap/>
            <w:vAlign w:val="bottom"/>
            <w:hideMark/>
          </w:tcPr>
          <w:p w14:paraId="0AF3896F"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69</w:t>
            </w:r>
          </w:p>
        </w:tc>
        <w:tc>
          <w:tcPr>
            <w:tcW w:w="2127" w:type="dxa"/>
            <w:tcBorders>
              <w:top w:val="nil"/>
              <w:left w:val="nil"/>
              <w:bottom w:val="nil"/>
              <w:right w:val="nil"/>
            </w:tcBorders>
            <w:shd w:val="clear" w:color="auto" w:fill="auto"/>
            <w:noWrap/>
            <w:vAlign w:val="bottom"/>
            <w:hideMark/>
          </w:tcPr>
          <w:p w14:paraId="3BEC2B49"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20</w:t>
            </w:r>
          </w:p>
        </w:tc>
      </w:tr>
      <w:tr w:rsidR="00332B0F" w:rsidRPr="009044D8" w14:paraId="25201A0C" w14:textId="77777777" w:rsidTr="00332B0F">
        <w:trPr>
          <w:trHeight w:val="300"/>
          <w:jc w:val="center"/>
        </w:trPr>
        <w:tc>
          <w:tcPr>
            <w:tcW w:w="2410" w:type="dxa"/>
            <w:gridSpan w:val="2"/>
            <w:tcBorders>
              <w:top w:val="nil"/>
              <w:left w:val="nil"/>
              <w:bottom w:val="nil"/>
              <w:right w:val="nil"/>
            </w:tcBorders>
            <w:shd w:val="clear" w:color="auto" w:fill="auto"/>
            <w:noWrap/>
            <w:vAlign w:val="bottom"/>
            <w:hideMark/>
          </w:tcPr>
          <w:p w14:paraId="7674F0C6"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Textura</w:t>
            </w:r>
          </w:p>
        </w:tc>
        <w:tc>
          <w:tcPr>
            <w:tcW w:w="1559" w:type="dxa"/>
            <w:tcBorders>
              <w:top w:val="nil"/>
              <w:left w:val="nil"/>
              <w:bottom w:val="nil"/>
              <w:right w:val="nil"/>
            </w:tcBorders>
            <w:shd w:val="clear" w:color="auto" w:fill="auto"/>
            <w:noWrap/>
            <w:vAlign w:val="bottom"/>
            <w:hideMark/>
          </w:tcPr>
          <w:p w14:paraId="7F45D649"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29</w:t>
            </w:r>
          </w:p>
        </w:tc>
        <w:tc>
          <w:tcPr>
            <w:tcW w:w="2127" w:type="dxa"/>
            <w:tcBorders>
              <w:top w:val="nil"/>
              <w:left w:val="nil"/>
              <w:bottom w:val="nil"/>
              <w:right w:val="nil"/>
            </w:tcBorders>
            <w:shd w:val="clear" w:color="auto" w:fill="auto"/>
            <w:noWrap/>
            <w:vAlign w:val="bottom"/>
            <w:hideMark/>
          </w:tcPr>
          <w:p w14:paraId="353AA030"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9</w:t>
            </w:r>
          </w:p>
        </w:tc>
      </w:tr>
      <w:tr w:rsidR="00332B0F" w:rsidRPr="009044D8" w14:paraId="20DFB5CC" w14:textId="77777777" w:rsidTr="00332B0F">
        <w:trPr>
          <w:trHeight w:val="300"/>
          <w:jc w:val="center"/>
        </w:trPr>
        <w:tc>
          <w:tcPr>
            <w:tcW w:w="2410" w:type="dxa"/>
            <w:gridSpan w:val="2"/>
            <w:tcBorders>
              <w:top w:val="nil"/>
              <w:left w:val="nil"/>
              <w:bottom w:val="nil"/>
              <w:right w:val="nil"/>
            </w:tcBorders>
            <w:shd w:val="clear" w:color="auto" w:fill="auto"/>
            <w:noWrap/>
            <w:vAlign w:val="bottom"/>
            <w:hideMark/>
          </w:tcPr>
          <w:p w14:paraId="5B93F235"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Precio</w:t>
            </w:r>
          </w:p>
        </w:tc>
        <w:tc>
          <w:tcPr>
            <w:tcW w:w="1559" w:type="dxa"/>
            <w:tcBorders>
              <w:top w:val="nil"/>
              <w:left w:val="nil"/>
              <w:bottom w:val="nil"/>
              <w:right w:val="nil"/>
            </w:tcBorders>
            <w:shd w:val="clear" w:color="auto" w:fill="auto"/>
            <w:noWrap/>
            <w:vAlign w:val="bottom"/>
            <w:hideMark/>
          </w:tcPr>
          <w:p w14:paraId="55BFCFC4"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8</w:t>
            </w:r>
          </w:p>
        </w:tc>
        <w:tc>
          <w:tcPr>
            <w:tcW w:w="2127" w:type="dxa"/>
            <w:tcBorders>
              <w:top w:val="nil"/>
              <w:left w:val="nil"/>
              <w:bottom w:val="nil"/>
              <w:right w:val="nil"/>
            </w:tcBorders>
            <w:shd w:val="clear" w:color="auto" w:fill="auto"/>
            <w:noWrap/>
            <w:vAlign w:val="bottom"/>
            <w:hideMark/>
          </w:tcPr>
          <w:p w14:paraId="3A927D5A"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2</w:t>
            </w:r>
          </w:p>
        </w:tc>
      </w:tr>
      <w:tr w:rsidR="00332B0F" w:rsidRPr="009044D8" w14:paraId="2D026E94" w14:textId="77777777" w:rsidTr="00332B0F">
        <w:trPr>
          <w:trHeight w:val="300"/>
          <w:jc w:val="center"/>
        </w:trPr>
        <w:tc>
          <w:tcPr>
            <w:tcW w:w="2410" w:type="dxa"/>
            <w:gridSpan w:val="2"/>
            <w:tcBorders>
              <w:top w:val="nil"/>
              <w:left w:val="nil"/>
              <w:bottom w:val="nil"/>
              <w:right w:val="nil"/>
            </w:tcBorders>
            <w:shd w:val="clear" w:color="auto" w:fill="auto"/>
            <w:noWrap/>
            <w:vAlign w:val="bottom"/>
            <w:hideMark/>
          </w:tcPr>
          <w:p w14:paraId="414E0D41"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Suavidad</w:t>
            </w:r>
          </w:p>
        </w:tc>
        <w:tc>
          <w:tcPr>
            <w:tcW w:w="1559" w:type="dxa"/>
            <w:tcBorders>
              <w:top w:val="nil"/>
              <w:left w:val="nil"/>
              <w:bottom w:val="nil"/>
              <w:right w:val="nil"/>
            </w:tcBorders>
            <w:shd w:val="clear" w:color="auto" w:fill="auto"/>
            <w:noWrap/>
            <w:vAlign w:val="bottom"/>
            <w:hideMark/>
          </w:tcPr>
          <w:p w14:paraId="6A5F4EA7"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14</w:t>
            </w:r>
          </w:p>
        </w:tc>
        <w:tc>
          <w:tcPr>
            <w:tcW w:w="2127" w:type="dxa"/>
            <w:tcBorders>
              <w:top w:val="nil"/>
              <w:left w:val="nil"/>
              <w:bottom w:val="nil"/>
              <w:right w:val="nil"/>
            </w:tcBorders>
            <w:shd w:val="clear" w:color="auto" w:fill="auto"/>
            <w:noWrap/>
            <w:vAlign w:val="bottom"/>
            <w:hideMark/>
          </w:tcPr>
          <w:p w14:paraId="655946EA"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4</w:t>
            </w:r>
          </w:p>
        </w:tc>
      </w:tr>
      <w:tr w:rsidR="00332B0F" w:rsidRPr="009044D8" w14:paraId="32D21FDE" w14:textId="77777777" w:rsidTr="00332B0F">
        <w:trPr>
          <w:trHeight w:val="300"/>
          <w:jc w:val="center"/>
        </w:trPr>
        <w:tc>
          <w:tcPr>
            <w:tcW w:w="2410" w:type="dxa"/>
            <w:gridSpan w:val="2"/>
            <w:tcBorders>
              <w:top w:val="nil"/>
              <w:left w:val="nil"/>
              <w:bottom w:val="single" w:sz="4" w:space="0" w:color="auto"/>
              <w:right w:val="nil"/>
            </w:tcBorders>
            <w:shd w:val="clear" w:color="auto" w:fill="auto"/>
            <w:noWrap/>
            <w:vAlign w:val="bottom"/>
            <w:hideMark/>
          </w:tcPr>
          <w:p w14:paraId="5158E900"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Empaque</w:t>
            </w:r>
          </w:p>
        </w:tc>
        <w:tc>
          <w:tcPr>
            <w:tcW w:w="1559" w:type="dxa"/>
            <w:tcBorders>
              <w:top w:val="nil"/>
              <w:left w:val="nil"/>
              <w:bottom w:val="single" w:sz="4" w:space="0" w:color="auto"/>
              <w:right w:val="nil"/>
            </w:tcBorders>
            <w:shd w:val="clear" w:color="auto" w:fill="auto"/>
            <w:noWrap/>
            <w:vAlign w:val="bottom"/>
            <w:hideMark/>
          </w:tcPr>
          <w:p w14:paraId="5AEF788B"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1</w:t>
            </w:r>
          </w:p>
        </w:tc>
        <w:tc>
          <w:tcPr>
            <w:tcW w:w="2127" w:type="dxa"/>
            <w:tcBorders>
              <w:top w:val="nil"/>
              <w:left w:val="nil"/>
              <w:bottom w:val="single" w:sz="4" w:space="0" w:color="auto"/>
              <w:right w:val="nil"/>
            </w:tcBorders>
            <w:shd w:val="clear" w:color="auto" w:fill="auto"/>
            <w:noWrap/>
            <w:vAlign w:val="bottom"/>
            <w:hideMark/>
          </w:tcPr>
          <w:p w14:paraId="2FF05AA4" w14:textId="6C98463D"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0,3</w:t>
            </w:r>
            <w:r w:rsidR="0076708E" w:rsidRPr="00626059">
              <w:rPr>
                <w:rFonts w:cs="Arial"/>
                <w:color w:val="000000"/>
                <w:sz w:val="20"/>
                <w:szCs w:val="20"/>
              </w:rPr>
              <w:t xml:space="preserve"> </w:t>
            </w:r>
          </w:p>
        </w:tc>
      </w:tr>
      <w:tr w:rsidR="00332B0F" w:rsidRPr="009044D8" w14:paraId="7B290E6A" w14:textId="77777777" w:rsidTr="00332B0F">
        <w:trPr>
          <w:trHeight w:val="300"/>
          <w:jc w:val="center"/>
        </w:trPr>
        <w:tc>
          <w:tcPr>
            <w:tcW w:w="2410" w:type="dxa"/>
            <w:gridSpan w:val="2"/>
            <w:tcBorders>
              <w:top w:val="nil"/>
              <w:left w:val="nil"/>
              <w:bottom w:val="single" w:sz="4" w:space="0" w:color="auto"/>
              <w:right w:val="nil"/>
            </w:tcBorders>
            <w:shd w:val="clear" w:color="auto" w:fill="auto"/>
            <w:noWrap/>
            <w:vAlign w:val="bottom"/>
            <w:hideMark/>
          </w:tcPr>
          <w:p w14:paraId="421D5CC4"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Total</w:t>
            </w:r>
          </w:p>
        </w:tc>
        <w:tc>
          <w:tcPr>
            <w:tcW w:w="1559" w:type="dxa"/>
            <w:tcBorders>
              <w:top w:val="nil"/>
              <w:left w:val="nil"/>
              <w:bottom w:val="single" w:sz="4" w:space="0" w:color="auto"/>
              <w:right w:val="nil"/>
            </w:tcBorders>
            <w:shd w:val="clear" w:color="auto" w:fill="auto"/>
            <w:noWrap/>
            <w:vAlign w:val="bottom"/>
            <w:hideMark/>
          </w:tcPr>
          <w:p w14:paraId="7B7CB23A"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337</w:t>
            </w:r>
          </w:p>
        </w:tc>
        <w:tc>
          <w:tcPr>
            <w:tcW w:w="2127" w:type="dxa"/>
            <w:tcBorders>
              <w:top w:val="nil"/>
              <w:left w:val="nil"/>
              <w:bottom w:val="single" w:sz="4" w:space="0" w:color="auto"/>
              <w:right w:val="nil"/>
            </w:tcBorders>
            <w:shd w:val="clear" w:color="auto" w:fill="auto"/>
            <w:noWrap/>
            <w:vAlign w:val="bottom"/>
            <w:hideMark/>
          </w:tcPr>
          <w:p w14:paraId="79CE51E7"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100</w:t>
            </w:r>
          </w:p>
        </w:tc>
      </w:tr>
    </w:tbl>
    <w:p w14:paraId="1AC2D3B7" w14:textId="7A12B5A7" w:rsidR="00BC404F" w:rsidRPr="009044D8" w:rsidRDefault="00BC404F" w:rsidP="000951A1">
      <w:pPr>
        <w:pStyle w:val="Textoindependiente"/>
        <w:spacing w:after="0"/>
        <w:jc w:val="both"/>
        <w:rPr>
          <w:rFonts w:ascii="Arial" w:eastAsiaTheme="minorHAnsi" w:hAnsi="Arial" w:cs="Arial"/>
          <w:sz w:val="24"/>
          <w:szCs w:val="24"/>
          <w:lang w:eastAsia="en-US"/>
        </w:rPr>
      </w:pPr>
      <w:r w:rsidRPr="009044D8">
        <w:rPr>
          <w:rFonts w:ascii="Arial" w:eastAsiaTheme="minorHAnsi" w:hAnsi="Arial" w:cs="Arial"/>
          <w:sz w:val="24"/>
          <w:szCs w:val="24"/>
          <w:lang w:eastAsia="en-US"/>
        </w:rPr>
        <w:t xml:space="preserve">Fuente: </w:t>
      </w:r>
      <w:r w:rsidRPr="009044D8">
        <w:rPr>
          <w:rFonts w:ascii="Arial" w:hAnsi="Arial" w:cs="Arial"/>
          <w:sz w:val="24"/>
          <w:szCs w:val="24"/>
        </w:rPr>
        <w:t>F</w:t>
      </w:r>
      <w:r w:rsidRPr="009044D8">
        <w:rPr>
          <w:rFonts w:ascii="Arial" w:hAnsi="Arial" w:cs="Arial"/>
          <w:sz w:val="24"/>
          <w:szCs w:val="24"/>
          <w:shd w:val="clear" w:color="auto" w:fill="FFFFFF"/>
        </w:rPr>
        <w:t>uente propia e</w:t>
      </w:r>
      <w:r w:rsidRPr="009044D8">
        <w:rPr>
          <w:rFonts w:ascii="Arial" w:hAnsi="Arial" w:cs="Arial"/>
          <w:sz w:val="24"/>
          <w:szCs w:val="24"/>
        </w:rPr>
        <w:t xml:space="preserve">ncuesta </w:t>
      </w:r>
      <w:r w:rsidR="000951A1" w:rsidRPr="009044D8">
        <w:rPr>
          <w:rFonts w:ascii="Arial" w:hAnsi="Arial" w:cs="Arial"/>
          <w:sz w:val="24"/>
          <w:szCs w:val="24"/>
          <w:u w:color="FFC000"/>
        </w:rPr>
        <w:t>(Doble ciego garantizado)</w:t>
      </w:r>
      <w:r w:rsidRPr="009044D8">
        <w:rPr>
          <w:rFonts w:ascii="Arial" w:hAnsi="Arial" w:cs="Arial"/>
          <w:sz w:val="24"/>
          <w:szCs w:val="24"/>
        </w:rPr>
        <w:t xml:space="preserve"> 2021</w:t>
      </w:r>
    </w:p>
    <w:p w14:paraId="6278F616" w14:textId="77777777" w:rsidR="003C7C4A" w:rsidRPr="009044D8" w:rsidRDefault="003C7C4A" w:rsidP="000951A1">
      <w:pPr>
        <w:pStyle w:val="Textoindependiente"/>
        <w:spacing w:after="0"/>
        <w:jc w:val="both"/>
        <w:rPr>
          <w:rFonts w:ascii="Arial" w:eastAsiaTheme="minorHAnsi" w:hAnsi="Arial" w:cs="Arial"/>
          <w:sz w:val="24"/>
          <w:szCs w:val="24"/>
          <w:lang w:eastAsia="en-US"/>
        </w:rPr>
      </w:pPr>
    </w:p>
    <w:p w14:paraId="6C9EBDF6" w14:textId="3A8A1C89" w:rsidR="00332B0F" w:rsidRPr="009044D8" w:rsidRDefault="00332B0F" w:rsidP="000951A1">
      <w:pPr>
        <w:pStyle w:val="Textoindependiente"/>
        <w:spacing w:after="0"/>
        <w:jc w:val="both"/>
        <w:rPr>
          <w:rFonts w:ascii="Arial" w:eastAsiaTheme="minorHAnsi" w:hAnsi="Arial" w:cs="Arial"/>
          <w:sz w:val="24"/>
          <w:szCs w:val="24"/>
          <w:lang w:eastAsia="en-US"/>
        </w:rPr>
      </w:pPr>
      <w:r w:rsidRPr="009044D8">
        <w:rPr>
          <w:rFonts w:ascii="Arial" w:eastAsiaTheme="minorHAnsi" w:hAnsi="Arial" w:cs="Arial"/>
          <w:sz w:val="24"/>
          <w:szCs w:val="24"/>
          <w:lang w:eastAsia="en-US"/>
        </w:rPr>
        <w:t>Se aprecia que el consumidor al momento de decidir por la compra de carne de res tiene en cuenta primera mente el color</w:t>
      </w:r>
      <w:r w:rsidR="001B07AB" w:rsidRPr="009044D8">
        <w:rPr>
          <w:rFonts w:ascii="Arial" w:eastAsiaTheme="minorHAnsi" w:hAnsi="Arial" w:cs="Arial"/>
          <w:sz w:val="24"/>
          <w:szCs w:val="24"/>
          <w:lang w:eastAsia="en-US"/>
        </w:rPr>
        <w:t xml:space="preserve"> que sea rojizo brillante que no esté opaco ni amarilla porque tiene mucha grasa</w:t>
      </w:r>
      <w:r w:rsidRPr="009044D8">
        <w:rPr>
          <w:rFonts w:ascii="Arial" w:eastAsiaTheme="minorHAnsi" w:hAnsi="Arial" w:cs="Arial"/>
          <w:sz w:val="24"/>
          <w:szCs w:val="24"/>
          <w:lang w:eastAsia="en-US"/>
        </w:rPr>
        <w:t>, como segundo lugar la apariencia y presentación</w:t>
      </w:r>
      <w:r w:rsidR="001B07AB" w:rsidRPr="009044D8">
        <w:rPr>
          <w:rFonts w:ascii="Arial" w:eastAsiaTheme="minorHAnsi" w:hAnsi="Arial" w:cs="Arial"/>
          <w:sz w:val="24"/>
          <w:szCs w:val="24"/>
          <w:lang w:eastAsia="en-US"/>
        </w:rPr>
        <w:t xml:space="preserve"> es decir que no parezca carne de muchos días de sacrificada y en cortes comerciales de acuerdo con las técnica en dirección a los tejidos</w:t>
      </w:r>
      <w:r w:rsidRPr="009044D8">
        <w:rPr>
          <w:rFonts w:ascii="Arial" w:eastAsiaTheme="minorHAnsi" w:hAnsi="Arial" w:cs="Arial"/>
          <w:sz w:val="24"/>
          <w:szCs w:val="24"/>
          <w:lang w:eastAsia="en-US"/>
        </w:rPr>
        <w:t xml:space="preserve">, en tercer lugar, la textura y en cuarto lugar el olor, aunque no es el </w:t>
      </w:r>
      <w:r w:rsidR="00F73581" w:rsidRPr="009044D8">
        <w:rPr>
          <w:rFonts w:ascii="Arial" w:eastAsiaTheme="minorHAnsi" w:hAnsi="Arial" w:cs="Arial"/>
          <w:sz w:val="24"/>
          <w:szCs w:val="24"/>
          <w:lang w:eastAsia="en-US"/>
        </w:rPr>
        <w:t>último</w:t>
      </w:r>
      <w:r w:rsidRPr="009044D8">
        <w:rPr>
          <w:rFonts w:ascii="Arial" w:eastAsiaTheme="minorHAnsi" w:hAnsi="Arial" w:cs="Arial"/>
          <w:sz w:val="24"/>
          <w:szCs w:val="24"/>
          <w:lang w:eastAsia="en-US"/>
        </w:rPr>
        <w:t xml:space="preserve"> factor y por cuanto el precio y el empaque son los atributos que menos tiene en cuenta.</w:t>
      </w:r>
    </w:p>
    <w:p w14:paraId="38EA0381" w14:textId="0A57E975" w:rsidR="00385594" w:rsidRPr="009044D8" w:rsidRDefault="00EF5817" w:rsidP="000951A1">
      <w:pPr>
        <w:pStyle w:val="Textoindependiente"/>
        <w:tabs>
          <w:tab w:val="left" w:pos="3225"/>
        </w:tabs>
        <w:spacing w:after="0"/>
        <w:jc w:val="both"/>
        <w:rPr>
          <w:rFonts w:ascii="Arial" w:eastAsiaTheme="minorHAnsi" w:hAnsi="Arial" w:cs="Arial"/>
          <w:sz w:val="24"/>
          <w:szCs w:val="24"/>
          <w:lang w:eastAsia="en-US"/>
        </w:rPr>
      </w:pPr>
      <w:r w:rsidRPr="009044D8">
        <w:rPr>
          <w:rFonts w:ascii="Arial" w:eastAsiaTheme="minorHAnsi" w:hAnsi="Arial" w:cs="Arial"/>
          <w:sz w:val="24"/>
          <w:szCs w:val="24"/>
          <w:lang w:eastAsia="en-US"/>
        </w:rPr>
        <w:tab/>
      </w:r>
    </w:p>
    <w:p w14:paraId="20EA7A35" w14:textId="35EFD726" w:rsidR="00332B0F" w:rsidRPr="009044D8" w:rsidRDefault="00293B27" w:rsidP="000951A1">
      <w:pPr>
        <w:pStyle w:val="Textoindependiente"/>
        <w:spacing w:after="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Algunos elementos que explican el consumo de carne de res se presentan en la tabla 5. </w:t>
      </w:r>
    </w:p>
    <w:p w14:paraId="00E37F4B" w14:textId="4DF8FAB8" w:rsidR="00332B0F" w:rsidRDefault="00332B0F" w:rsidP="000951A1">
      <w:pPr>
        <w:pStyle w:val="Textoindependiente"/>
        <w:spacing w:after="0"/>
        <w:jc w:val="both"/>
        <w:rPr>
          <w:rFonts w:ascii="Arial" w:eastAsiaTheme="minorHAnsi" w:hAnsi="Arial" w:cs="Arial"/>
          <w:sz w:val="24"/>
          <w:szCs w:val="24"/>
          <w:lang w:eastAsia="en-US"/>
        </w:rPr>
      </w:pPr>
    </w:p>
    <w:p w14:paraId="63B748F2" w14:textId="09765F88" w:rsidR="00EE1B18" w:rsidRDefault="00EE1B18" w:rsidP="000951A1">
      <w:pPr>
        <w:pStyle w:val="Textoindependiente"/>
        <w:spacing w:after="0"/>
        <w:jc w:val="both"/>
        <w:rPr>
          <w:rFonts w:ascii="Arial" w:eastAsiaTheme="minorHAnsi" w:hAnsi="Arial" w:cs="Arial"/>
          <w:sz w:val="24"/>
          <w:szCs w:val="24"/>
          <w:lang w:eastAsia="en-US"/>
        </w:rPr>
      </w:pPr>
    </w:p>
    <w:p w14:paraId="1D3BA24D" w14:textId="08B54F34" w:rsidR="00EE1B18" w:rsidRDefault="00EE1B18" w:rsidP="000951A1">
      <w:pPr>
        <w:pStyle w:val="Textoindependiente"/>
        <w:spacing w:after="0"/>
        <w:jc w:val="both"/>
        <w:rPr>
          <w:rFonts w:ascii="Arial" w:eastAsiaTheme="minorHAnsi" w:hAnsi="Arial" w:cs="Arial"/>
          <w:sz w:val="24"/>
          <w:szCs w:val="24"/>
          <w:lang w:eastAsia="en-US"/>
        </w:rPr>
      </w:pPr>
    </w:p>
    <w:p w14:paraId="2EAC2C7F" w14:textId="08354543" w:rsidR="00EE1B18" w:rsidRDefault="00EE1B18" w:rsidP="000951A1">
      <w:pPr>
        <w:pStyle w:val="Textoindependiente"/>
        <w:spacing w:after="0"/>
        <w:jc w:val="both"/>
        <w:rPr>
          <w:rFonts w:ascii="Arial" w:eastAsiaTheme="minorHAnsi" w:hAnsi="Arial" w:cs="Arial"/>
          <w:sz w:val="24"/>
          <w:szCs w:val="24"/>
          <w:lang w:eastAsia="en-US"/>
        </w:rPr>
      </w:pPr>
    </w:p>
    <w:p w14:paraId="7EAEBF74" w14:textId="7F5433FB" w:rsidR="00EE1B18" w:rsidRDefault="00EE1B18" w:rsidP="000951A1">
      <w:pPr>
        <w:pStyle w:val="Textoindependiente"/>
        <w:spacing w:after="0"/>
        <w:jc w:val="both"/>
        <w:rPr>
          <w:rFonts w:ascii="Arial" w:eastAsiaTheme="minorHAnsi" w:hAnsi="Arial" w:cs="Arial"/>
          <w:sz w:val="24"/>
          <w:szCs w:val="24"/>
          <w:lang w:eastAsia="en-US"/>
        </w:rPr>
      </w:pPr>
    </w:p>
    <w:p w14:paraId="5C5B3192" w14:textId="2CB8D71D" w:rsidR="00EE1B18" w:rsidRDefault="00EE1B18" w:rsidP="000951A1">
      <w:pPr>
        <w:pStyle w:val="Textoindependiente"/>
        <w:spacing w:after="0"/>
        <w:jc w:val="both"/>
        <w:rPr>
          <w:rFonts w:ascii="Arial" w:eastAsiaTheme="minorHAnsi" w:hAnsi="Arial" w:cs="Arial"/>
          <w:sz w:val="24"/>
          <w:szCs w:val="24"/>
          <w:lang w:eastAsia="en-US"/>
        </w:rPr>
      </w:pPr>
    </w:p>
    <w:p w14:paraId="4A2139AB" w14:textId="3000594C" w:rsidR="00EE1B18" w:rsidRDefault="00EE1B18" w:rsidP="000951A1">
      <w:pPr>
        <w:pStyle w:val="Textoindependiente"/>
        <w:spacing w:after="0"/>
        <w:jc w:val="both"/>
        <w:rPr>
          <w:rFonts w:ascii="Arial" w:eastAsiaTheme="minorHAnsi" w:hAnsi="Arial" w:cs="Arial"/>
          <w:sz w:val="24"/>
          <w:szCs w:val="24"/>
          <w:lang w:eastAsia="en-US"/>
        </w:rPr>
      </w:pPr>
    </w:p>
    <w:p w14:paraId="186E97D9" w14:textId="38FF7E72" w:rsidR="00EE1B18" w:rsidRDefault="00EE1B18" w:rsidP="000951A1">
      <w:pPr>
        <w:pStyle w:val="Textoindependiente"/>
        <w:spacing w:after="0"/>
        <w:jc w:val="both"/>
        <w:rPr>
          <w:rFonts w:ascii="Arial" w:eastAsiaTheme="minorHAnsi" w:hAnsi="Arial" w:cs="Arial"/>
          <w:sz w:val="24"/>
          <w:szCs w:val="24"/>
          <w:lang w:eastAsia="en-US"/>
        </w:rPr>
      </w:pPr>
    </w:p>
    <w:p w14:paraId="3CA2B627" w14:textId="3B1C504E" w:rsidR="00EE1B18" w:rsidRDefault="00EE1B18" w:rsidP="000951A1">
      <w:pPr>
        <w:pStyle w:val="Textoindependiente"/>
        <w:spacing w:after="0"/>
        <w:jc w:val="both"/>
        <w:rPr>
          <w:rFonts w:ascii="Arial" w:eastAsiaTheme="minorHAnsi" w:hAnsi="Arial" w:cs="Arial"/>
          <w:sz w:val="24"/>
          <w:szCs w:val="24"/>
          <w:lang w:eastAsia="en-US"/>
        </w:rPr>
      </w:pPr>
    </w:p>
    <w:p w14:paraId="48418831" w14:textId="177435D1" w:rsidR="00EE1B18" w:rsidRDefault="00EE1B18" w:rsidP="000951A1">
      <w:pPr>
        <w:pStyle w:val="Textoindependiente"/>
        <w:spacing w:after="0"/>
        <w:jc w:val="both"/>
        <w:rPr>
          <w:rFonts w:ascii="Arial" w:eastAsiaTheme="minorHAnsi" w:hAnsi="Arial" w:cs="Arial"/>
          <w:sz w:val="24"/>
          <w:szCs w:val="24"/>
          <w:lang w:eastAsia="en-US"/>
        </w:rPr>
      </w:pPr>
    </w:p>
    <w:p w14:paraId="60415FE0" w14:textId="72B3988D" w:rsidR="00EE1B18" w:rsidRDefault="00EE1B18" w:rsidP="000951A1">
      <w:pPr>
        <w:pStyle w:val="Textoindependiente"/>
        <w:spacing w:after="0"/>
        <w:jc w:val="both"/>
        <w:rPr>
          <w:rFonts w:ascii="Arial" w:eastAsiaTheme="minorHAnsi" w:hAnsi="Arial" w:cs="Arial"/>
          <w:sz w:val="24"/>
          <w:szCs w:val="24"/>
          <w:lang w:eastAsia="en-US"/>
        </w:rPr>
      </w:pPr>
    </w:p>
    <w:p w14:paraId="6EF0433E" w14:textId="359FB079" w:rsidR="00EE1B18" w:rsidRDefault="00EE1B18" w:rsidP="000951A1">
      <w:pPr>
        <w:pStyle w:val="Textoindependiente"/>
        <w:spacing w:after="0"/>
        <w:jc w:val="both"/>
        <w:rPr>
          <w:rFonts w:ascii="Arial" w:eastAsiaTheme="minorHAnsi" w:hAnsi="Arial" w:cs="Arial"/>
          <w:sz w:val="24"/>
          <w:szCs w:val="24"/>
          <w:lang w:eastAsia="en-US"/>
        </w:rPr>
      </w:pPr>
    </w:p>
    <w:p w14:paraId="4A41E08E" w14:textId="441B382B" w:rsidR="00EE1B18" w:rsidRDefault="00EE1B18" w:rsidP="000951A1">
      <w:pPr>
        <w:pStyle w:val="Textoindependiente"/>
        <w:spacing w:after="0"/>
        <w:jc w:val="both"/>
        <w:rPr>
          <w:rFonts w:ascii="Arial" w:eastAsiaTheme="minorHAnsi" w:hAnsi="Arial" w:cs="Arial"/>
          <w:sz w:val="24"/>
          <w:szCs w:val="24"/>
          <w:lang w:eastAsia="en-US"/>
        </w:rPr>
      </w:pPr>
    </w:p>
    <w:p w14:paraId="6346B2E5" w14:textId="77777777" w:rsidR="00EE1B18" w:rsidRDefault="00EE1B18" w:rsidP="000951A1">
      <w:pPr>
        <w:pStyle w:val="Textoindependiente"/>
        <w:spacing w:after="0"/>
        <w:jc w:val="both"/>
        <w:rPr>
          <w:rFonts w:ascii="Arial" w:eastAsiaTheme="minorHAnsi" w:hAnsi="Arial" w:cs="Arial"/>
          <w:sz w:val="24"/>
          <w:szCs w:val="24"/>
          <w:lang w:eastAsia="en-US"/>
        </w:rPr>
      </w:pPr>
    </w:p>
    <w:p w14:paraId="2460E1C7" w14:textId="66D30D9C" w:rsidR="00332B0F" w:rsidRPr="009044D8" w:rsidRDefault="00F06431" w:rsidP="000951A1">
      <w:pPr>
        <w:autoSpaceDE w:val="0"/>
        <w:autoSpaceDN w:val="0"/>
        <w:adjustRightInd w:val="0"/>
        <w:spacing w:after="0" w:line="240" w:lineRule="auto"/>
        <w:jc w:val="both"/>
        <w:rPr>
          <w:rFonts w:cs="Arial"/>
          <w:b/>
          <w:bCs/>
          <w:sz w:val="24"/>
          <w:szCs w:val="24"/>
          <w:lang w:val="es-MX"/>
        </w:rPr>
      </w:pPr>
      <w:bookmarkStart w:id="8" w:name="_Toc64967229"/>
      <w:r w:rsidRPr="009044D8">
        <w:rPr>
          <w:rFonts w:cs="Arial"/>
          <w:b/>
          <w:bCs/>
          <w:sz w:val="24"/>
          <w:szCs w:val="24"/>
          <w:lang w:val="es-MX"/>
        </w:rPr>
        <w:lastRenderedPageBreak/>
        <w:t>Tabla</w:t>
      </w:r>
      <w:r w:rsidR="004F16C6" w:rsidRPr="009044D8">
        <w:rPr>
          <w:rFonts w:cs="Arial"/>
          <w:b/>
          <w:bCs/>
          <w:sz w:val="24"/>
          <w:szCs w:val="24"/>
          <w:lang w:val="es-MX"/>
        </w:rPr>
        <w:t xml:space="preserve"> 5</w:t>
      </w:r>
      <w:r w:rsidR="00332B0F" w:rsidRPr="009044D8">
        <w:rPr>
          <w:rFonts w:cs="Arial"/>
          <w:b/>
          <w:bCs/>
          <w:sz w:val="24"/>
          <w:szCs w:val="24"/>
          <w:lang w:val="es-MX"/>
        </w:rPr>
        <w:t xml:space="preserve"> Aspectos generales para entender el consumo de la carne de res de acuerdo con la percepción del consumidor en la Región Caribe de Colombia</w:t>
      </w:r>
      <w:bookmarkEnd w:id="8"/>
    </w:p>
    <w:p w14:paraId="33C25D38" w14:textId="77777777" w:rsidR="00332B0F" w:rsidRPr="009044D8" w:rsidRDefault="00332B0F" w:rsidP="000951A1">
      <w:pPr>
        <w:pStyle w:val="Textoindependiente"/>
        <w:spacing w:after="0"/>
        <w:jc w:val="both"/>
        <w:rPr>
          <w:rFonts w:ascii="Arial" w:eastAsiaTheme="minorHAnsi" w:hAnsi="Arial" w:cs="Arial"/>
          <w:sz w:val="24"/>
          <w:szCs w:val="24"/>
          <w:lang w:val="es-MX" w:eastAsia="en-US"/>
        </w:rPr>
      </w:pPr>
    </w:p>
    <w:tbl>
      <w:tblPr>
        <w:tblW w:w="7800" w:type="dxa"/>
        <w:jc w:val="center"/>
        <w:tblCellMar>
          <w:left w:w="70" w:type="dxa"/>
          <w:right w:w="70" w:type="dxa"/>
        </w:tblCellMar>
        <w:tblLook w:val="04A0" w:firstRow="1" w:lastRow="0" w:firstColumn="1" w:lastColumn="0" w:noHBand="0" w:noVBand="1"/>
      </w:tblPr>
      <w:tblGrid>
        <w:gridCol w:w="3480"/>
        <w:gridCol w:w="1600"/>
        <w:gridCol w:w="2720"/>
      </w:tblGrid>
      <w:tr w:rsidR="00332B0F" w:rsidRPr="009044D8" w14:paraId="61B30DC9" w14:textId="77777777" w:rsidTr="004B1BC6">
        <w:trPr>
          <w:trHeight w:val="315"/>
          <w:jc w:val="center"/>
        </w:trPr>
        <w:tc>
          <w:tcPr>
            <w:tcW w:w="348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27F0396" w14:textId="77777777" w:rsidR="00332B0F" w:rsidRPr="00626059" w:rsidRDefault="00332B0F" w:rsidP="000951A1">
            <w:pPr>
              <w:spacing w:after="0" w:line="240" w:lineRule="auto"/>
              <w:jc w:val="center"/>
              <w:rPr>
                <w:rFonts w:cs="Arial"/>
                <w:b/>
                <w:bCs/>
                <w:color w:val="000000"/>
                <w:sz w:val="20"/>
                <w:szCs w:val="20"/>
              </w:rPr>
            </w:pPr>
            <w:r w:rsidRPr="00626059">
              <w:rPr>
                <w:rFonts w:cs="Arial"/>
                <w:b/>
                <w:bCs/>
                <w:color w:val="000000"/>
                <w:sz w:val="20"/>
                <w:szCs w:val="20"/>
                <w:lang w:val="es-ES_tradnl" w:eastAsia="es-ES_tradnl"/>
              </w:rPr>
              <w:t>Variable</w:t>
            </w:r>
          </w:p>
        </w:tc>
        <w:tc>
          <w:tcPr>
            <w:tcW w:w="1600" w:type="dxa"/>
            <w:tcBorders>
              <w:top w:val="single" w:sz="4" w:space="0" w:color="auto"/>
              <w:left w:val="nil"/>
              <w:bottom w:val="single" w:sz="8" w:space="0" w:color="auto"/>
              <w:right w:val="single" w:sz="4" w:space="0" w:color="auto"/>
            </w:tcBorders>
            <w:shd w:val="clear" w:color="auto" w:fill="auto"/>
            <w:noWrap/>
            <w:vAlign w:val="center"/>
            <w:hideMark/>
          </w:tcPr>
          <w:p w14:paraId="1DB96DF5" w14:textId="77777777" w:rsidR="00332B0F" w:rsidRPr="00626059" w:rsidRDefault="00332B0F" w:rsidP="000951A1">
            <w:pPr>
              <w:spacing w:after="0" w:line="240" w:lineRule="auto"/>
              <w:jc w:val="center"/>
              <w:rPr>
                <w:rFonts w:cs="Arial"/>
                <w:b/>
                <w:bCs/>
                <w:color w:val="000000"/>
                <w:sz w:val="20"/>
                <w:szCs w:val="20"/>
              </w:rPr>
            </w:pPr>
            <w:r w:rsidRPr="00626059">
              <w:rPr>
                <w:rFonts w:cs="Arial"/>
                <w:b/>
                <w:bCs/>
                <w:color w:val="000000"/>
                <w:sz w:val="20"/>
                <w:szCs w:val="20"/>
                <w:lang w:val="es-ES_tradnl" w:eastAsia="es-ES_tradnl"/>
              </w:rPr>
              <w:t xml:space="preserve">Frecuencias </w:t>
            </w:r>
          </w:p>
        </w:tc>
        <w:tc>
          <w:tcPr>
            <w:tcW w:w="2720" w:type="dxa"/>
            <w:tcBorders>
              <w:top w:val="single" w:sz="4" w:space="0" w:color="auto"/>
              <w:left w:val="nil"/>
              <w:bottom w:val="single" w:sz="8" w:space="0" w:color="auto"/>
              <w:right w:val="single" w:sz="4" w:space="0" w:color="auto"/>
            </w:tcBorders>
            <w:shd w:val="clear" w:color="auto" w:fill="auto"/>
            <w:noWrap/>
            <w:vAlign w:val="center"/>
            <w:hideMark/>
          </w:tcPr>
          <w:p w14:paraId="6DBC0906" w14:textId="77777777" w:rsidR="00332B0F" w:rsidRPr="00626059" w:rsidRDefault="00332B0F" w:rsidP="000951A1">
            <w:pPr>
              <w:spacing w:after="0" w:line="240" w:lineRule="auto"/>
              <w:jc w:val="center"/>
              <w:rPr>
                <w:rFonts w:cs="Arial"/>
                <w:b/>
                <w:bCs/>
                <w:color w:val="000000"/>
                <w:sz w:val="20"/>
                <w:szCs w:val="20"/>
              </w:rPr>
            </w:pPr>
            <w:r w:rsidRPr="00626059">
              <w:rPr>
                <w:rFonts w:cs="Arial"/>
                <w:b/>
                <w:bCs/>
                <w:color w:val="000000"/>
                <w:sz w:val="20"/>
                <w:szCs w:val="20"/>
                <w:lang w:val="es-ES_tradnl" w:eastAsia="es-ES_tradnl"/>
              </w:rPr>
              <w:t xml:space="preserve">Porcentaje </w:t>
            </w:r>
          </w:p>
        </w:tc>
      </w:tr>
      <w:tr w:rsidR="00332B0F" w:rsidRPr="009044D8" w14:paraId="0D22D908" w14:textId="77777777" w:rsidTr="004B1BC6">
        <w:trPr>
          <w:trHeight w:val="300"/>
          <w:jc w:val="center"/>
        </w:trPr>
        <w:tc>
          <w:tcPr>
            <w:tcW w:w="3480" w:type="dxa"/>
            <w:tcBorders>
              <w:top w:val="nil"/>
              <w:left w:val="single" w:sz="4" w:space="0" w:color="auto"/>
              <w:bottom w:val="nil"/>
              <w:right w:val="single" w:sz="4" w:space="0" w:color="auto"/>
            </w:tcBorders>
            <w:shd w:val="clear" w:color="auto" w:fill="auto"/>
            <w:noWrap/>
            <w:vAlign w:val="center"/>
            <w:hideMark/>
          </w:tcPr>
          <w:p w14:paraId="2D24B35C" w14:textId="7DD12779" w:rsidR="00332B0F" w:rsidRPr="00626059" w:rsidRDefault="00332B0F" w:rsidP="000951A1">
            <w:pPr>
              <w:spacing w:after="0" w:line="240" w:lineRule="auto"/>
              <w:jc w:val="center"/>
              <w:rPr>
                <w:rFonts w:cs="Arial"/>
                <w:b/>
                <w:bCs/>
                <w:color w:val="000000"/>
                <w:sz w:val="20"/>
                <w:szCs w:val="20"/>
                <w:highlight w:val="yellow"/>
              </w:rPr>
            </w:pPr>
          </w:p>
        </w:tc>
        <w:tc>
          <w:tcPr>
            <w:tcW w:w="1600" w:type="dxa"/>
            <w:tcBorders>
              <w:top w:val="nil"/>
              <w:left w:val="nil"/>
              <w:bottom w:val="nil"/>
              <w:right w:val="single" w:sz="4" w:space="0" w:color="auto"/>
            </w:tcBorders>
            <w:shd w:val="clear" w:color="auto" w:fill="auto"/>
            <w:noWrap/>
            <w:vAlign w:val="bottom"/>
            <w:hideMark/>
          </w:tcPr>
          <w:p w14:paraId="74019401"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 </w:t>
            </w:r>
          </w:p>
        </w:tc>
        <w:tc>
          <w:tcPr>
            <w:tcW w:w="2720" w:type="dxa"/>
            <w:tcBorders>
              <w:top w:val="nil"/>
              <w:left w:val="nil"/>
              <w:bottom w:val="nil"/>
              <w:right w:val="single" w:sz="4" w:space="0" w:color="auto"/>
            </w:tcBorders>
            <w:shd w:val="clear" w:color="auto" w:fill="auto"/>
            <w:noWrap/>
            <w:vAlign w:val="bottom"/>
            <w:hideMark/>
          </w:tcPr>
          <w:p w14:paraId="7B97E46B"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 </w:t>
            </w:r>
          </w:p>
        </w:tc>
      </w:tr>
      <w:tr w:rsidR="00332B0F" w:rsidRPr="009044D8" w14:paraId="71FC528F" w14:textId="77777777" w:rsidTr="004B1BC6">
        <w:trPr>
          <w:trHeight w:val="300"/>
          <w:jc w:val="center"/>
        </w:trPr>
        <w:tc>
          <w:tcPr>
            <w:tcW w:w="3480" w:type="dxa"/>
            <w:tcBorders>
              <w:top w:val="nil"/>
              <w:left w:val="single" w:sz="4" w:space="0" w:color="auto"/>
              <w:bottom w:val="nil"/>
              <w:right w:val="single" w:sz="4" w:space="0" w:color="auto"/>
            </w:tcBorders>
            <w:shd w:val="clear" w:color="auto" w:fill="auto"/>
            <w:noWrap/>
            <w:vAlign w:val="bottom"/>
            <w:hideMark/>
          </w:tcPr>
          <w:p w14:paraId="0CECBAA3"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Siempre</w:t>
            </w:r>
          </w:p>
        </w:tc>
        <w:tc>
          <w:tcPr>
            <w:tcW w:w="1600" w:type="dxa"/>
            <w:tcBorders>
              <w:top w:val="nil"/>
              <w:left w:val="nil"/>
              <w:bottom w:val="nil"/>
              <w:right w:val="single" w:sz="4" w:space="0" w:color="auto"/>
            </w:tcBorders>
            <w:shd w:val="clear" w:color="auto" w:fill="auto"/>
            <w:noWrap/>
            <w:vAlign w:val="bottom"/>
            <w:hideMark/>
          </w:tcPr>
          <w:p w14:paraId="70C0B190"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232</w:t>
            </w:r>
          </w:p>
        </w:tc>
        <w:tc>
          <w:tcPr>
            <w:tcW w:w="2720" w:type="dxa"/>
            <w:tcBorders>
              <w:top w:val="nil"/>
              <w:left w:val="nil"/>
              <w:bottom w:val="nil"/>
              <w:right w:val="single" w:sz="4" w:space="0" w:color="auto"/>
            </w:tcBorders>
            <w:shd w:val="clear" w:color="auto" w:fill="auto"/>
            <w:noWrap/>
            <w:vAlign w:val="bottom"/>
            <w:hideMark/>
          </w:tcPr>
          <w:p w14:paraId="2B68E3EA"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68,8</w:t>
            </w:r>
          </w:p>
        </w:tc>
      </w:tr>
      <w:tr w:rsidR="00332B0F" w:rsidRPr="009044D8" w14:paraId="4EC2943C" w14:textId="77777777" w:rsidTr="004B1BC6">
        <w:trPr>
          <w:trHeight w:val="300"/>
          <w:jc w:val="center"/>
        </w:trPr>
        <w:tc>
          <w:tcPr>
            <w:tcW w:w="3480" w:type="dxa"/>
            <w:tcBorders>
              <w:top w:val="nil"/>
              <w:left w:val="single" w:sz="4" w:space="0" w:color="auto"/>
              <w:bottom w:val="nil"/>
              <w:right w:val="single" w:sz="4" w:space="0" w:color="auto"/>
            </w:tcBorders>
            <w:shd w:val="clear" w:color="auto" w:fill="auto"/>
            <w:noWrap/>
            <w:vAlign w:val="bottom"/>
            <w:hideMark/>
          </w:tcPr>
          <w:p w14:paraId="77F82DE2"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Ocasiones especiales</w:t>
            </w:r>
          </w:p>
        </w:tc>
        <w:tc>
          <w:tcPr>
            <w:tcW w:w="1600" w:type="dxa"/>
            <w:tcBorders>
              <w:top w:val="nil"/>
              <w:left w:val="nil"/>
              <w:bottom w:val="nil"/>
              <w:right w:val="single" w:sz="4" w:space="0" w:color="auto"/>
            </w:tcBorders>
            <w:shd w:val="clear" w:color="auto" w:fill="auto"/>
            <w:noWrap/>
            <w:vAlign w:val="bottom"/>
            <w:hideMark/>
          </w:tcPr>
          <w:p w14:paraId="070533B6"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29</w:t>
            </w:r>
          </w:p>
        </w:tc>
        <w:tc>
          <w:tcPr>
            <w:tcW w:w="2720" w:type="dxa"/>
            <w:tcBorders>
              <w:top w:val="nil"/>
              <w:left w:val="nil"/>
              <w:bottom w:val="nil"/>
              <w:right w:val="single" w:sz="4" w:space="0" w:color="auto"/>
            </w:tcBorders>
            <w:shd w:val="clear" w:color="auto" w:fill="auto"/>
            <w:noWrap/>
            <w:vAlign w:val="bottom"/>
            <w:hideMark/>
          </w:tcPr>
          <w:p w14:paraId="6D9D834A"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8,6</w:t>
            </w:r>
          </w:p>
        </w:tc>
      </w:tr>
      <w:tr w:rsidR="00332B0F" w:rsidRPr="009044D8" w14:paraId="36E5AAC3" w14:textId="77777777" w:rsidTr="004B1BC6">
        <w:trPr>
          <w:trHeight w:val="300"/>
          <w:jc w:val="center"/>
        </w:trPr>
        <w:tc>
          <w:tcPr>
            <w:tcW w:w="3480" w:type="dxa"/>
            <w:tcBorders>
              <w:top w:val="nil"/>
              <w:left w:val="single" w:sz="4" w:space="0" w:color="auto"/>
              <w:bottom w:val="nil"/>
              <w:right w:val="single" w:sz="4" w:space="0" w:color="auto"/>
            </w:tcBorders>
            <w:shd w:val="clear" w:color="auto" w:fill="auto"/>
            <w:noWrap/>
            <w:vAlign w:val="bottom"/>
            <w:hideMark/>
          </w:tcPr>
          <w:p w14:paraId="19BDA06F"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Reuniones familiares</w:t>
            </w:r>
          </w:p>
        </w:tc>
        <w:tc>
          <w:tcPr>
            <w:tcW w:w="1600" w:type="dxa"/>
            <w:tcBorders>
              <w:top w:val="nil"/>
              <w:left w:val="nil"/>
              <w:bottom w:val="nil"/>
              <w:right w:val="single" w:sz="4" w:space="0" w:color="auto"/>
            </w:tcBorders>
            <w:shd w:val="clear" w:color="auto" w:fill="auto"/>
            <w:noWrap/>
            <w:vAlign w:val="bottom"/>
            <w:hideMark/>
          </w:tcPr>
          <w:p w14:paraId="1AC0859D"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24</w:t>
            </w:r>
          </w:p>
        </w:tc>
        <w:tc>
          <w:tcPr>
            <w:tcW w:w="2720" w:type="dxa"/>
            <w:tcBorders>
              <w:top w:val="nil"/>
              <w:left w:val="nil"/>
              <w:bottom w:val="nil"/>
              <w:right w:val="single" w:sz="4" w:space="0" w:color="auto"/>
            </w:tcBorders>
            <w:shd w:val="clear" w:color="auto" w:fill="auto"/>
            <w:noWrap/>
            <w:vAlign w:val="bottom"/>
            <w:hideMark/>
          </w:tcPr>
          <w:p w14:paraId="66D28FDB"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7,1</w:t>
            </w:r>
          </w:p>
        </w:tc>
      </w:tr>
      <w:tr w:rsidR="00332B0F" w:rsidRPr="009044D8" w14:paraId="29F079DB" w14:textId="77777777" w:rsidTr="004B1BC6">
        <w:trPr>
          <w:trHeight w:val="300"/>
          <w:jc w:val="center"/>
        </w:trPr>
        <w:tc>
          <w:tcPr>
            <w:tcW w:w="3480" w:type="dxa"/>
            <w:tcBorders>
              <w:top w:val="nil"/>
              <w:left w:val="single" w:sz="4" w:space="0" w:color="auto"/>
              <w:bottom w:val="nil"/>
              <w:right w:val="single" w:sz="4" w:space="0" w:color="auto"/>
            </w:tcBorders>
            <w:shd w:val="clear" w:color="auto" w:fill="auto"/>
            <w:noWrap/>
            <w:vAlign w:val="bottom"/>
            <w:hideMark/>
          </w:tcPr>
          <w:p w14:paraId="23D4CB64"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Paseos</w:t>
            </w:r>
          </w:p>
        </w:tc>
        <w:tc>
          <w:tcPr>
            <w:tcW w:w="1600" w:type="dxa"/>
            <w:tcBorders>
              <w:top w:val="nil"/>
              <w:left w:val="nil"/>
              <w:bottom w:val="nil"/>
              <w:right w:val="single" w:sz="4" w:space="0" w:color="auto"/>
            </w:tcBorders>
            <w:shd w:val="clear" w:color="auto" w:fill="auto"/>
            <w:noWrap/>
            <w:vAlign w:val="bottom"/>
            <w:hideMark/>
          </w:tcPr>
          <w:p w14:paraId="358B78EC"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1</w:t>
            </w:r>
          </w:p>
        </w:tc>
        <w:tc>
          <w:tcPr>
            <w:tcW w:w="2720" w:type="dxa"/>
            <w:tcBorders>
              <w:top w:val="nil"/>
              <w:left w:val="nil"/>
              <w:bottom w:val="nil"/>
              <w:right w:val="single" w:sz="4" w:space="0" w:color="auto"/>
            </w:tcBorders>
            <w:shd w:val="clear" w:color="auto" w:fill="auto"/>
            <w:noWrap/>
            <w:vAlign w:val="bottom"/>
            <w:hideMark/>
          </w:tcPr>
          <w:p w14:paraId="42AAB50D"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0,3</w:t>
            </w:r>
          </w:p>
        </w:tc>
      </w:tr>
      <w:tr w:rsidR="00332B0F" w:rsidRPr="009044D8" w14:paraId="516F8F37" w14:textId="77777777" w:rsidTr="004B1BC6">
        <w:trPr>
          <w:trHeight w:val="300"/>
          <w:jc w:val="center"/>
        </w:trPr>
        <w:tc>
          <w:tcPr>
            <w:tcW w:w="3480" w:type="dxa"/>
            <w:tcBorders>
              <w:top w:val="nil"/>
              <w:left w:val="single" w:sz="4" w:space="0" w:color="auto"/>
              <w:bottom w:val="nil"/>
              <w:right w:val="single" w:sz="4" w:space="0" w:color="auto"/>
            </w:tcBorders>
            <w:shd w:val="clear" w:color="auto" w:fill="auto"/>
            <w:noWrap/>
            <w:vAlign w:val="bottom"/>
            <w:hideMark/>
          </w:tcPr>
          <w:p w14:paraId="097FA100"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Fiestas y parrilladas</w:t>
            </w:r>
          </w:p>
        </w:tc>
        <w:tc>
          <w:tcPr>
            <w:tcW w:w="1600" w:type="dxa"/>
            <w:tcBorders>
              <w:top w:val="nil"/>
              <w:left w:val="nil"/>
              <w:bottom w:val="nil"/>
              <w:right w:val="single" w:sz="4" w:space="0" w:color="auto"/>
            </w:tcBorders>
            <w:shd w:val="clear" w:color="auto" w:fill="auto"/>
            <w:noWrap/>
            <w:vAlign w:val="bottom"/>
            <w:hideMark/>
          </w:tcPr>
          <w:p w14:paraId="005039B2"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51</w:t>
            </w:r>
          </w:p>
        </w:tc>
        <w:tc>
          <w:tcPr>
            <w:tcW w:w="2720" w:type="dxa"/>
            <w:tcBorders>
              <w:top w:val="nil"/>
              <w:left w:val="nil"/>
              <w:bottom w:val="nil"/>
              <w:right w:val="single" w:sz="4" w:space="0" w:color="auto"/>
            </w:tcBorders>
            <w:shd w:val="clear" w:color="auto" w:fill="auto"/>
            <w:noWrap/>
            <w:vAlign w:val="bottom"/>
            <w:hideMark/>
          </w:tcPr>
          <w:p w14:paraId="20C21A16"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15,1</w:t>
            </w:r>
          </w:p>
        </w:tc>
      </w:tr>
      <w:tr w:rsidR="00332B0F" w:rsidRPr="009044D8" w14:paraId="5EA15E16" w14:textId="77777777" w:rsidTr="004B1BC6">
        <w:trPr>
          <w:trHeight w:val="300"/>
          <w:jc w:val="center"/>
        </w:trPr>
        <w:tc>
          <w:tcPr>
            <w:tcW w:w="3480" w:type="dxa"/>
            <w:tcBorders>
              <w:top w:val="nil"/>
              <w:left w:val="single" w:sz="4" w:space="0" w:color="auto"/>
              <w:bottom w:val="nil"/>
              <w:right w:val="single" w:sz="4" w:space="0" w:color="auto"/>
            </w:tcBorders>
            <w:shd w:val="clear" w:color="auto" w:fill="auto"/>
            <w:noWrap/>
            <w:vAlign w:val="bottom"/>
            <w:hideMark/>
          </w:tcPr>
          <w:p w14:paraId="3FD6154F"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Total</w:t>
            </w:r>
          </w:p>
        </w:tc>
        <w:tc>
          <w:tcPr>
            <w:tcW w:w="1600" w:type="dxa"/>
            <w:tcBorders>
              <w:top w:val="nil"/>
              <w:left w:val="nil"/>
              <w:bottom w:val="nil"/>
              <w:right w:val="single" w:sz="4" w:space="0" w:color="auto"/>
            </w:tcBorders>
            <w:shd w:val="clear" w:color="auto" w:fill="auto"/>
            <w:noWrap/>
            <w:vAlign w:val="bottom"/>
            <w:hideMark/>
          </w:tcPr>
          <w:p w14:paraId="12FC59DC"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337</w:t>
            </w:r>
          </w:p>
        </w:tc>
        <w:tc>
          <w:tcPr>
            <w:tcW w:w="2720" w:type="dxa"/>
            <w:tcBorders>
              <w:top w:val="nil"/>
              <w:left w:val="nil"/>
              <w:bottom w:val="nil"/>
              <w:right w:val="single" w:sz="4" w:space="0" w:color="auto"/>
            </w:tcBorders>
            <w:shd w:val="clear" w:color="auto" w:fill="auto"/>
            <w:noWrap/>
            <w:vAlign w:val="bottom"/>
            <w:hideMark/>
          </w:tcPr>
          <w:p w14:paraId="760FFE72"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100</w:t>
            </w:r>
          </w:p>
        </w:tc>
      </w:tr>
      <w:tr w:rsidR="00332B0F" w:rsidRPr="009044D8" w14:paraId="3B6E2FAF" w14:textId="77777777" w:rsidTr="004B1BC6">
        <w:trPr>
          <w:trHeight w:val="300"/>
          <w:jc w:val="center"/>
        </w:trPr>
        <w:tc>
          <w:tcPr>
            <w:tcW w:w="3480" w:type="dxa"/>
            <w:tcBorders>
              <w:top w:val="single" w:sz="4" w:space="0" w:color="auto"/>
              <w:left w:val="single" w:sz="4" w:space="0" w:color="auto"/>
              <w:bottom w:val="nil"/>
              <w:right w:val="single" w:sz="4" w:space="0" w:color="auto"/>
            </w:tcBorders>
            <w:shd w:val="clear" w:color="auto" w:fill="auto"/>
            <w:noWrap/>
            <w:vAlign w:val="center"/>
            <w:hideMark/>
          </w:tcPr>
          <w:p w14:paraId="6FA369CD" w14:textId="77777777" w:rsidR="00332B0F" w:rsidRPr="00626059" w:rsidRDefault="00332B0F" w:rsidP="000951A1">
            <w:pPr>
              <w:spacing w:after="0" w:line="240" w:lineRule="auto"/>
              <w:jc w:val="center"/>
              <w:rPr>
                <w:rFonts w:cs="Arial"/>
                <w:b/>
                <w:bCs/>
                <w:color w:val="000000"/>
                <w:sz w:val="20"/>
                <w:szCs w:val="20"/>
              </w:rPr>
            </w:pPr>
            <w:r w:rsidRPr="00626059">
              <w:rPr>
                <w:rFonts w:cs="Arial"/>
                <w:b/>
                <w:bCs/>
                <w:color w:val="000000"/>
                <w:sz w:val="20"/>
                <w:szCs w:val="20"/>
                <w:lang w:val="es-ES_tradnl" w:eastAsia="es-ES_tradnl"/>
              </w:rPr>
              <w:t>En cuales comidas consume</w:t>
            </w:r>
          </w:p>
        </w:tc>
        <w:tc>
          <w:tcPr>
            <w:tcW w:w="1600" w:type="dxa"/>
            <w:tcBorders>
              <w:top w:val="single" w:sz="4" w:space="0" w:color="auto"/>
              <w:left w:val="nil"/>
              <w:bottom w:val="nil"/>
              <w:right w:val="single" w:sz="4" w:space="0" w:color="auto"/>
            </w:tcBorders>
            <w:shd w:val="clear" w:color="auto" w:fill="auto"/>
            <w:noWrap/>
            <w:vAlign w:val="center"/>
            <w:hideMark/>
          </w:tcPr>
          <w:p w14:paraId="6B1EC851"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lang w:val="es-ES_tradnl" w:eastAsia="es-ES_tradnl"/>
              </w:rPr>
              <w:t> </w:t>
            </w:r>
          </w:p>
        </w:tc>
        <w:tc>
          <w:tcPr>
            <w:tcW w:w="2720" w:type="dxa"/>
            <w:tcBorders>
              <w:top w:val="single" w:sz="4" w:space="0" w:color="auto"/>
              <w:left w:val="nil"/>
              <w:bottom w:val="nil"/>
              <w:right w:val="single" w:sz="4" w:space="0" w:color="auto"/>
            </w:tcBorders>
            <w:shd w:val="clear" w:color="auto" w:fill="auto"/>
            <w:noWrap/>
            <w:vAlign w:val="center"/>
            <w:hideMark/>
          </w:tcPr>
          <w:p w14:paraId="16F7CC88"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lang w:val="es-ES_tradnl" w:eastAsia="es-ES_tradnl"/>
              </w:rPr>
              <w:t> </w:t>
            </w:r>
          </w:p>
        </w:tc>
      </w:tr>
      <w:tr w:rsidR="00332B0F" w:rsidRPr="009044D8" w14:paraId="4E27AF4D" w14:textId="77777777" w:rsidTr="004B1BC6">
        <w:trPr>
          <w:trHeight w:val="300"/>
          <w:jc w:val="center"/>
        </w:trPr>
        <w:tc>
          <w:tcPr>
            <w:tcW w:w="3480" w:type="dxa"/>
            <w:tcBorders>
              <w:top w:val="nil"/>
              <w:left w:val="single" w:sz="4" w:space="0" w:color="auto"/>
              <w:bottom w:val="nil"/>
              <w:right w:val="single" w:sz="4" w:space="0" w:color="auto"/>
            </w:tcBorders>
            <w:shd w:val="clear" w:color="auto" w:fill="auto"/>
            <w:noWrap/>
            <w:vAlign w:val="bottom"/>
            <w:hideMark/>
          </w:tcPr>
          <w:p w14:paraId="0D2821D9"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Almuerzo</w:t>
            </w:r>
          </w:p>
        </w:tc>
        <w:tc>
          <w:tcPr>
            <w:tcW w:w="1600" w:type="dxa"/>
            <w:tcBorders>
              <w:top w:val="nil"/>
              <w:left w:val="nil"/>
              <w:bottom w:val="nil"/>
              <w:right w:val="single" w:sz="4" w:space="0" w:color="auto"/>
            </w:tcBorders>
            <w:shd w:val="clear" w:color="auto" w:fill="auto"/>
            <w:noWrap/>
            <w:vAlign w:val="bottom"/>
            <w:hideMark/>
          </w:tcPr>
          <w:p w14:paraId="57A72A11"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74,8</w:t>
            </w:r>
          </w:p>
        </w:tc>
        <w:tc>
          <w:tcPr>
            <w:tcW w:w="2720" w:type="dxa"/>
            <w:tcBorders>
              <w:top w:val="nil"/>
              <w:left w:val="nil"/>
              <w:bottom w:val="nil"/>
              <w:right w:val="single" w:sz="4" w:space="0" w:color="auto"/>
            </w:tcBorders>
            <w:shd w:val="clear" w:color="auto" w:fill="auto"/>
            <w:noWrap/>
            <w:vAlign w:val="bottom"/>
            <w:hideMark/>
          </w:tcPr>
          <w:p w14:paraId="4305BCC5"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74,8</w:t>
            </w:r>
          </w:p>
        </w:tc>
      </w:tr>
      <w:tr w:rsidR="00332B0F" w:rsidRPr="009044D8" w14:paraId="1E59D5CB" w14:textId="77777777" w:rsidTr="004B1BC6">
        <w:trPr>
          <w:trHeight w:val="300"/>
          <w:jc w:val="center"/>
        </w:trPr>
        <w:tc>
          <w:tcPr>
            <w:tcW w:w="3480" w:type="dxa"/>
            <w:tcBorders>
              <w:top w:val="nil"/>
              <w:left w:val="single" w:sz="4" w:space="0" w:color="auto"/>
              <w:bottom w:val="nil"/>
              <w:right w:val="single" w:sz="4" w:space="0" w:color="auto"/>
            </w:tcBorders>
            <w:shd w:val="clear" w:color="auto" w:fill="auto"/>
            <w:noWrap/>
            <w:vAlign w:val="bottom"/>
            <w:hideMark/>
          </w:tcPr>
          <w:p w14:paraId="637CFFBA"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Cena</w:t>
            </w:r>
          </w:p>
        </w:tc>
        <w:tc>
          <w:tcPr>
            <w:tcW w:w="1600" w:type="dxa"/>
            <w:tcBorders>
              <w:top w:val="nil"/>
              <w:left w:val="nil"/>
              <w:bottom w:val="nil"/>
              <w:right w:val="single" w:sz="4" w:space="0" w:color="auto"/>
            </w:tcBorders>
            <w:shd w:val="clear" w:color="auto" w:fill="auto"/>
            <w:noWrap/>
            <w:vAlign w:val="bottom"/>
            <w:hideMark/>
          </w:tcPr>
          <w:p w14:paraId="4D6B6BD8"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1,2</w:t>
            </w:r>
          </w:p>
        </w:tc>
        <w:tc>
          <w:tcPr>
            <w:tcW w:w="2720" w:type="dxa"/>
            <w:tcBorders>
              <w:top w:val="nil"/>
              <w:left w:val="nil"/>
              <w:bottom w:val="nil"/>
              <w:right w:val="single" w:sz="4" w:space="0" w:color="auto"/>
            </w:tcBorders>
            <w:shd w:val="clear" w:color="auto" w:fill="auto"/>
            <w:noWrap/>
            <w:vAlign w:val="bottom"/>
            <w:hideMark/>
          </w:tcPr>
          <w:p w14:paraId="2D151F2D"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1,2</w:t>
            </w:r>
          </w:p>
        </w:tc>
      </w:tr>
      <w:tr w:rsidR="00332B0F" w:rsidRPr="009044D8" w14:paraId="2FA6DE44" w14:textId="77777777" w:rsidTr="004B1BC6">
        <w:trPr>
          <w:trHeight w:val="300"/>
          <w:jc w:val="center"/>
        </w:trPr>
        <w:tc>
          <w:tcPr>
            <w:tcW w:w="3480" w:type="dxa"/>
            <w:tcBorders>
              <w:top w:val="nil"/>
              <w:left w:val="single" w:sz="4" w:space="0" w:color="auto"/>
              <w:bottom w:val="nil"/>
              <w:right w:val="single" w:sz="4" w:space="0" w:color="auto"/>
            </w:tcBorders>
            <w:shd w:val="clear" w:color="auto" w:fill="auto"/>
            <w:noWrap/>
            <w:vAlign w:val="bottom"/>
            <w:hideMark/>
          </w:tcPr>
          <w:p w14:paraId="776B9B6B"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Todas</w:t>
            </w:r>
          </w:p>
        </w:tc>
        <w:tc>
          <w:tcPr>
            <w:tcW w:w="1600" w:type="dxa"/>
            <w:tcBorders>
              <w:top w:val="nil"/>
              <w:left w:val="nil"/>
              <w:bottom w:val="nil"/>
              <w:right w:val="single" w:sz="4" w:space="0" w:color="auto"/>
            </w:tcBorders>
            <w:shd w:val="clear" w:color="auto" w:fill="auto"/>
            <w:noWrap/>
            <w:vAlign w:val="bottom"/>
            <w:hideMark/>
          </w:tcPr>
          <w:p w14:paraId="76364D6E"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3,6</w:t>
            </w:r>
          </w:p>
        </w:tc>
        <w:tc>
          <w:tcPr>
            <w:tcW w:w="2720" w:type="dxa"/>
            <w:tcBorders>
              <w:top w:val="nil"/>
              <w:left w:val="nil"/>
              <w:bottom w:val="nil"/>
              <w:right w:val="single" w:sz="4" w:space="0" w:color="auto"/>
            </w:tcBorders>
            <w:shd w:val="clear" w:color="auto" w:fill="auto"/>
            <w:noWrap/>
            <w:vAlign w:val="bottom"/>
            <w:hideMark/>
          </w:tcPr>
          <w:p w14:paraId="1C457504"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3,6</w:t>
            </w:r>
          </w:p>
        </w:tc>
      </w:tr>
      <w:tr w:rsidR="00332B0F" w:rsidRPr="009044D8" w14:paraId="4E149671" w14:textId="77777777" w:rsidTr="004B1BC6">
        <w:trPr>
          <w:trHeight w:val="300"/>
          <w:jc w:val="center"/>
        </w:trPr>
        <w:tc>
          <w:tcPr>
            <w:tcW w:w="3480" w:type="dxa"/>
            <w:tcBorders>
              <w:top w:val="nil"/>
              <w:left w:val="single" w:sz="4" w:space="0" w:color="auto"/>
              <w:bottom w:val="nil"/>
              <w:right w:val="single" w:sz="4" w:space="0" w:color="auto"/>
            </w:tcBorders>
            <w:shd w:val="clear" w:color="auto" w:fill="auto"/>
            <w:noWrap/>
            <w:vAlign w:val="center"/>
            <w:hideMark/>
          </w:tcPr>
          <w:p w14:paraId="2FA998F1" w14:textId="2983C374" w:rsidR="00332B0F" w:rsidRPr="00626059" w:rsidRDefault="00332B0F" w:rsidP="000951A1">
            <w:pPr>
              <w:spacing w:after="0" w:line="240" w:lineRule="auto"/>
              <w:jc w:val="center"/>
              <w:rPr>
                <w:rFonts w:cs="Arial"/>
                <w:b/>
                <w:bCs/>
                <w:color w:val="000000"/>
                <w:sz w:val="20"/>
                <w:szCs w:val="20"/>
              </w:rPr>
            </w:pPr>
            <w:r w:rsidRPr="00626059">
              <w:rPr>
                <w:rFonts w:cs="Arial"/>
                <w:b/>
                <w:bCs/>
                <w:color w:val="000000"/>
                <w:sz w:val="20"/>
                <w:szCs w:val="20"/>
              </w:rPr>
              <w:t>Importancia de carne en la dieta</w:t>
            </w:r>
            <w:r w:rsidR="0076708E" w:rsidRPr="00626059">
              <w:rPr>
                <w:rFonts w:cs="Arial"/>
                <w:b/>
                <w:bCs/>
                <w:color w:val="000000"/>
                <w:sz w:val="20"/>
                <w:szCs w:val="20"/>
              </w:rPr>
              <w:t xml:space="preserve"> </w:t>
            </w:r>
          </w:p>
        </w:tc>
        <w:tc>
          <w:tcPr>
            <w:tcW w:w="1600" w:type="dxa"/>
            <w:tcBorders>
              <w:top w:val="nil"/>
              <w:left w:val="nil"/>
              <w:bottom w:val="nil"/>
              <w:right w:val="single" w:sz="4" w:space="0" w:color="auto"/>
            </w:tcBorders>
            <w:shd w:val="clear" w:color="auto" w:fill="auto"/>
            <w:noWrap/>
            <w:vAlign w:val="center"/>
            <w:hideMark/>
          </w:tcPr>
          <w:p w14:paraId="185D1EE9"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lang w:val="es-ES_tradnl" w:eastAsia="es-ES_tradnl"/>
              </w:rPr>
              <w:t> </w:t>
            </w:r>
          </w:p>
        </w:tc>
        <w:tc>
          <w:tcPr>
            <w:tcW w:w="2720" w:type="dxa"/>
            <w:tcBorders>
              <w:top w:val="nil"/>
              <w:left w:val="nil"/>
              <w:bottom w:val="nil"/>
              <w:right w:val="single" w:sz="4" w:space="0" w:color="auto"/>
            </w:tcBorders>
            <w:shd w:val="clear" w:color="auto" w:fill="auto"/>
            <w:noWrap/>
            <w:vAlign w:val="center"/>
            <w:hideMark/>
          </w:tcPr>
          <w:p w14:paraId="47777D74"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lang w:val="es-ES_tradnl" w:eastAsia="es-ES_tradnl"/>
              </w:rPr>
              <w:t> </w:t>
            </w:r>
          </w:p>
        </w:tc>
      </w:tr>
      <w:tr w:rsidR="00332B0F" w:rsidRPr="009044D8" w14:paraId="4C8CC708" w14:textId="77777777" w:rsidTr="004B1BC6">
        <w:trPr>
          <w:trHeight w:val="300"/>
          <w:jc w:val="center"/>
        </w:trPr>
        <w:tc>
          <w:tcPr>
            <w:tcW w:w="3480" w:type="dxa"/>
            <w:tcBorders>
              <w:top w:val="nil"/>
              <w:left w:val="single" w:sz="4" w:space="0" w:color="auto"/>
              <w:bottom w:val="nil"/>
              <w:right w:val="single" w:sz="4" w:space="0" w:color="auto"/>
            </w:tcBorders>
            <w:shd w:val="clear" w:color="auto" w:fill="auto"/>
            <w:noWrap/>
            <w:vAlign w:val="bottom"/>
            <w:hideMark/>
          </w:tcPr>
          <w:p w14:paraId="06DC5BF3"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Poca importancia</w:t>
            </w:r>
          </w:p>
        </w:tc>
        <w:tc>
          <w:tcPr>
            <w:tcW w:w="1600" w:type="dxa"/>
            <w:tcBorders>
              <w:top w:val="nil"/>
              <w:left w:val="nil"/>
              <w:bottom w:val="nil"/>
              <w:right w:val="single" w:sz="4" w:space="0" w:color="auto"/>
            </w:tcBorders>
            <w:shd w:val="clear" w:color="auto" w:fill="auto"/>
            <w:noWrap/>
            <w:vAlign w:val="bottom"/>
            <w:hideMark/>
          </w:tcPr>
          <w:p w14:paraId="4EC02629"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30</w:t>
            </w:r>
          </w:p>
        </w:tc>
        <w:tc>
          <w:tcPr>
            <w:tcW w:w="2720" w:type="dxa"/>
            <w:tcBorders>
              <w:top w:val="nil"/>
              <w:left w:val="nil"/>
              <w:bottom w:val="nil"/>
              <w:right w:val="single" w:sz="4" w:space="0" w:color="auto"/>
            </w:tcBorders>
            <w:shd w:val="clear" w:color="auto" w:fill="auto"/>
            <w:noWrap/>
            <w:vAlign w:val="bottom"/>
            <w:hideMark/>
          </w:tcPr>
          <w:p w14:paraId="3C84C52B"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8,9</w:t>
            </w:r>
          </w:p>
        </w:tc>
      </w:tr>
      <w:tr w:rsidR="00332B0F" w:rsidRPr="009044D8" w14:paraId="3E172980" w14:textId="77777777" w:rsidTr="004B1BC6">
        <w:trPr>
          <w:trHeight w:val="300"/>
          <w:jc w:val="center"/>
        </w:trPr>
        <w:tc>
          <w:tcPr>
            <w:tcW w:w="3480" w:type="dxa"/>
            <w:tcBorders>
              <w:top w:val="nil"/>
              <w:left w:val="single" w:sz="4" w:space="0" w:color="auto"/>
              <w:bottom w:val="nil"/>
              <w:right w:val="single" w:sz="4" w:space="0" w:color="auto"/>
            </w:tcBorders>
            <w:shd w:val="clear" w:color="auto" w:fill="auto"/>
            <w:noWrap/>
            <w:vAlign w:val="bottom"/>
            <w:hideMark/>
          </w:tcPr>
          <w:p w14:paraId="4FBC5187"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Baja importancia</w:t>
            </w:r>
          </w:p>
        </w:tc>
        <w:tc>
          <w:tcPr>
            <w:tcW w:w="1600" w:type="dxa"/>
            <w:tcBorders>
              <w:top w:val="nil"/>
              <w:left w:val="nil"/>
              <w:bottom w:val="nil"/>
              <w:right w:val="single" w:sz="4" w:space="0" w:color="auto"/>
            </w:tcBorders>
            <w:shd w:val="clear" w:color="auto" w:fill="auto"/>
            <w:noWrap/>
            <w:vAlign w:val="bottom"/>
            <w:hideMark/>
          </w:tcPr>
          <w:p w14:paraId="069076CC"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27</w:t>
            </w:r>
          </w:p>
        </w:tc>
        <w:tc>
          <w:tcPr>
            <w:tcW w:w="2720" w:type="dxa"/>
            <w:tcBorders>
              <w:top w:val="nil"/>
              <w:left w:val="nil"/>
              <w:bottom w:val="nil"/>
              <w:right w:val="single" w:sz="4" w:space="0" w:color="auto"/>
            </w:tcBorders>
            <w:shd w:val="clear" w:color="auto" w:fill="auto"/>
            <w:noWrap/>
            <w:vAlign w:val="bottom"/>
            <w:hideMark/>
          </w:tcPr>
          <w:p w14:paraId="6F2A1FE9"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8,0</w:t>
            </w:r>
          </w:p>
        </w:tc>
      </w:tr>
      <w:tr w:rsidR="00332B0F" w:rsidRPr="009044D8" w14:paraId="272E90A9" w14:textId="77777777" w:rsidTr="004B1BC6">
        <w:trPr>
          <w:trHeight w:val="300"/>
          <w:jc w:val="center"/>
        </w:trPr>
        <w:tc>
          <w:tcPr>
            <w:tcW w:w="3480" w:type="dxa"/>
            <w:tcBorders>
              <w:top w:val="nil"/>
              <w:left w:val="single" w:sz="4" w:space="0" w:color="auto"/>
              <w:bottom w:val="nil"/>
              <w:right w:val="single" w:sz="4" w:space="0" w:color="auto"/>
            </w:tcBorders>
            <w:shd w:val="clear" w:color="auto" w:fill="auto"/>
            <w:noWrap/>
            <w:vAlign w:val="bottom"/>
            <w:hideMark/>
          </w:tcPr>
          <w:p w14:paraId="199FF715"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Mediana importancia</w:t>
            </w:r>
          </w:p>
        </w:tc>
        <w:tc>
          <w:tcPr>
            <w:tcW w:w="1600" w:type="dxa"/>
            <w:tcBorders>
              <w:top w:val="nil"/>
              <w:left w:val="nil"/>
              <w:bottom w:val="nil"/>
              <w:right w:val="single" w:sz="4" w:space="0" w:color="auto"/>
            </w:tcBorders>
            <w:shd w:val="clear" w:color="auto" w:fill="auto"/>
            <w:noWrap/>
            <w:vAlign w:val="bottom"/>
            <w:hideMark/>
          </w:tcPr>
          <w:p w14:paraId="28D6A377"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177</w:t>
            </w:r>
          </w:p>
        </w:tc>
        <w:tc>
          <w:tcPr>
            <w:tcW w:w="2720" w:type="dxa"/>
            <w:tcBorders>
              <w:top w:val="nil"/>
              <w:left w:val="nil"/>
              <w:bottom w:val="nil"/>
              <w:right w:val="single" w:sz="4" w:space="0" w:color="auto"/>
            </w:tcBorders>
            <w:shd w:val="clear" w:color="auto" w:fill="auto"/>
            <w:noWrap/>
            <w:vAlign w:val="bottom"/>
            <w:hideMark/>
          </w:tcPr>
          <w:p w14:paraId="4D49E6F8"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52,5</w:t>
            </w:r>
          </w:p>
        </w:tc>
      </w:tr>
      <w:tr w:rsidR="00332B0F" w:rsidRPr="009044D8" w14:paraId="06C24E8D" w14:textId="77777777" w:rsidTr="004B1BC6">
        <w:trPr>
          <w:trHeight w:val="300"/>
          <w:jc w:val="center"/>
        </w:trPr>
        <w:tc>
          <w:tcPr>
            <w:tcW w:w="3480" w:type="dxa"/>
            <w:tcBorders>
              <w:top w:val="nil"/>
              <w:left w:val="single" w:sz="4" w:space="0" w:color="auto"/>
              <w:bottom w:val="nil"/>
              <w:right w:val="single" w:sz="4" w:space="0" w:color="auto"/>
            </w:tcBorders>
            <w:shd w:val="clear" w:color="auto" w:fill="auto"/>
            <w:noWrap/>
            <w:vAlign w:val="bottom"/>
            <w:hideMark/>
          </w:tcPr>
          <w:p w14:paraId="407071B2"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Alta importancia</w:t>
            </w:r>
          </w:p>
        </w:tc>
        <w:tc>
          <w:tcPr>
            <w:tcW w:w="1600" w:type="dxa"/>
            <w:tcBorders>
              <w:top w:val="nil"/>
              <w:left w:val="nil"/>
              <w:bottom w:val="nil"/>
              <w:right w:val="single" w:sz="4" w:space="0" w:color="auto"/>
            </w:tcBorders>
            <w:shd w:val="clear" w:color="auto" w:fill="auto"/>
            <w:noWrap/>
            <w:vAlign w:val="bottom"/>
            <w:hideMark/>
          </w:tcPr>
          <w:p w14:paraId="34C68C63"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103</w:t>
            </w:r>
          </w:p>
        </w:tc>
        <w:tc>
          <w:tcPr>
            <w:tcW w:w="2720" w:type="dxa"/>
            <w:tcBorders>
              <w:top w:val="nil"/>
              <w:left w:val="nil"/>
              <w:bottom w:val="nil"/>
              <w:right w:val="single" w:sz="4" w:space="0" w:color="auto"/>
            </w:tcBorders>
            <w:shd w:val="clear" w:color="auto" w:fill="auto"/>
            <w:noWrap/>
            <w:vAlign w:val="bottom"/>
            <w:hideMark/>
          </w:tcPr>
          <w:p w14:paraId="400479D2"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30,6</w:t>
            </w:r>
          </w:p>
        </w:tc>
      </w:tr>
      <w:tr w:rsidR="00332B0F" w:rsidRPr="009044D8" w14:paraId="6C61F13E" w14:textId="77777777" w:rsidTr="004B1BC6">
        <w:trPr>
          <w:trHeight w:val="300"/>
          <w:jc w:val="center"/>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674C21DB"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Total</w:t>
            </w:r>
          </w:p>
        </w:tc>
        <w:tc>
          <w:tcPr>
            <w:tcW w:w="1600" w:type="dxa"/>
            <w:tcBorders>
              <w:top w:val="nil"/>
              <w:left w:val="nil"/>
              <w:bottom w:val="single" w:sz="4" w:space="0" w:color="auto"/>
              <w:right w:val="single" w:sz="4" w:space="0" w:color="auto"/>
            </w:tcBorders>
            <w:shd w:val="clear" w:color="auto" w:fill="auto"/>
            <w:noWrap/>
            <w:vAlign w:val="bottom"/>
            <w:hideMark/>
          </w:tcPr>
          <w:p w14:paraId="6EBBB5F5"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337</w:t>
            </w:r>
          </w:p>
        </w:tc>
        <w:tc>
          <w:tcPr>
            <w:tcW w:w="2720" w:type="dxa"/>
            <w:tcBorders>
              <w:top w:val="nil"/>
              <w:left w:val="nil"/>
              <w:bottom w:val="single" w:sz="4" w:space="0" w:color="auto"/>
              <w:right w:val="single" w:sz="4" w:space="0" w:color="auto"/>
            </w:tcBorders>
            <w:shd w:val="clear" w:color="auto" w:fill="auto"/>
            <w:noWrap/>
            <w:vAlign w:val="bottom"/>
            <w:hideMark/>
          </w:tcPr>
          <w:p w14:paraId="32406B52"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100</w:t>
            </w:r>
          </w:p>
        </w:tc>
      </w:tr>
    </w:tbl>
    <w:p w14:paraId="3173CB1B" w14:textId="4D060C48" w:rsidR="00BC404F" w:rsidRPr="009044D8" w:rsidRDefault="00BC404F" w:rsidP="000951A1">
      <w:pPr>
        <w:pStyle w:val="Textoindependiente"/>
        <w:spacing w:after="0"/>
        <w:jc w:val="both"/>
        <w:rPr>
          <w:rFonts w:ascii="Arial" w:eastAsiaTheme="minorHAnsi" w:hAnsi="Arial" w:cs="Arial"/>
          <w:sz w:val="24"/>
          <w:szCs w:val="24"/>
          <w:lang w:eastAsia="en-US"/>
        </w:rPr>
      </w:pPr>
      <w:r w:rsidRPr="009044D8">
        <w:rPr>
          <w:rFonts w:ascii="Arial" w:eastAsiaTheme="minorHAnsi" w:hAnsi="Arial" w:cs="Arial"/>
          <w:sz w:val="24"/>
          <w:szCs w:val="24"/>
          <w:lang w:eastAsia="en-US"/>
        </w:rPr>
        <w:t xml:space="preserve">Fuente: </w:t>
      </w:r>
      <w:r w:rsidRPr="009044D8">
        <w:rPr>
          <w:rFonts w:ascii="Arial" w:hAnsi="Arial" w:cs="Arial"/>
          <w:sz w:val="24"/>
          <w:szCs w:val="24"/>
        </w:rPr>
        <w:t>F</w:t>
      </w:r>
      <w:r w:rsidRPr="009044D8">
        <w:rPr>
          <w:rFonts w:ascii="Arial" w:hAnsi="Arial" w:cs="Arial"/>
          <w:sz w:val="24"/>
          <w:szCs w:val="24"/>
          <w:shd w:val="clear" w:color="auto" w:fill="FFFFFF"/>
        </w:rPr>
        <w:t>uente propia e</w:t>
      </w:r>
      <w:r w:rsidRPr="009044D8">
        <w:rPr>
          <w:rFonts w:ascii="Arial" w:hAnsi="Arial" w:cs="Arial"/>
          <w:sz w:val="24"/>
          <w:szCs w:val="24"/>
        </w:rPr>
        <w:t xml:space="preserve">ncuesta </w:t>
      </w:r>
      <w:r w:rsidR="000951A1" w:rsidRPr="009044D8">
        <w:rPr>
          <w:rFonts w:ascii="Arial" w:hAnsi="Arial" w:cs="Arial"/>
          <w:sz w:val="24"/>
          <w:szCs w:val="24"/>
          <w:u w:color="FFC000"/>
        </w:rPr>
        <w:t>(Doble ciego garantizado)</w:t>
      </w:r>
      <w:r w:rsidRPr="009044D8">
        <w:rPr>
          <w:rFonts w:ascii="Arial" w:hAnsi="Arial" w:cs="Arial"/>
          <w:sz w:val="24"/>
          <w:szCs w:val="24"/>
        </w:rPr>
        <w:t xml:space="preserve"> 2021</w:t>
      </w:r>
    </w:p>
    <w:p w14:paraId="18D9513A" w14:textId="77777777" w:rsidR="003C7C4A" w:rsidRPr="009044D8" w:rsidRDefault="003C7C4A" w:rsidP="000951A1">
      <w:pPr>
        <w:pStyle w:val="Textoindependiente"/>
        <w:spacing w:after="0"/>
        <w:jc w:val="both"/>
        <w:rPr>
          <w:rFonts w:ascii="Arial" w:eastAsiaTheme="minorHAnsi" w:hAnsi="Arial" w:cs="Arial"/>
          <w:sz w:val="24"/>
          <w:szCs w:val="24"/>
          <w:lang w:eastAsia="en-US"/>
        </w:rPr>
      </w:pPr>
    </w:p>
    <w:p w14:paraId="3FB52172" w14:textId="4D1DAA3E" w:rsidR="00332B0F" w:rsidRPr="009044D8" w:rsidRDefault="00332B0F" w:rsidP="0050524E">
      <w:pPr>
        <w:pStyle w:val="Textoindependiente"/>
        <w:spacing w:after="0"/>
        <w:jc w:val="both"/>
        <w:rPr>
          <w:rFonts w:ascii="Arial" w:eastAsiaTheme="minorHAnsi" w:hAnsi="Arial" w:cs="Arial"/>
          <w:sz w:val="24"/>
          <w:szCs w:val="24"/>
          <w:lang w:eastAsia="en-US"/>
        </w:rPr>
      </w:pPr>
      <w:r w:rsidRPr="009044D8">
        <w:rPr>
          <w:rFonts w:ascii="Arial" w:eastAsiaTheme="minorHAnsi" w:hAnsi="Arial" w:cs="Arial"/>
          <w:sz w:val="24"/>
          <w:szCs w:val="24"/>
          <w:lang w:eastAsia="en-US"/>
        </w:rPr>
        <w:t xml:space="preserve">En primer lugar, se pudo establecer que el consumo es permanente siempre están demandando el producto por lo menos un 69% de la muestra es lo que percibe, las fiestas y parrilladas son una ocasión para el consumo de carne, pero solo tiene lugar en un 15% de la población. </w:t>
      </w:r>
    </w:p>
    <w:p w14:paraId="5F09E4C8" w14:textId="77777777" w:rsidR="00265693" w:rsidRPr="009044D8" w:rsidRDefault="00265693" w:rsidP="000951A1">
      <w:pPr>
        <w:pStyle w:val="Textoindependiente"/>
        <w:spacing w:after="0"/>
        <w:jc w:val="both"/>
        <w:rPr>
          <w:rFonts w:ascii="Arial" w:eastAsiaTheme="minorHAnsi" w:hAnsi="Arial" w:cs="Arial"/>
          <w:sz w:val="24"/>
          <w:szCs w:val="24"/>
          <w:lang w:eastAsia="en-US"/>
        </w:rPr>
      </w:pPr>
    </w:p>
    <w:p w14:paraId="36B42733" w14:textId="2D4AB250" w:rsidR="00F06431" w:rsidRPr="009044D8" w:rsidRDefault="00332B0F" w:rsidP="00293B27">
      <w:pPr>
        <w:pStyle w:val="Textoindependiente"/>
        <w:spacing w:after="0"/>
        <w:jc w:val="both"/>
        <w:rPr>
          <w:rFonts w:cs="Arial"/>
          <w:b/>
          <w:bCs/>
          <w:sz w:val="24"/>
          <w:szCs w:val="24"/>
          <w:lang w:val="es-MX"/>
        </w:rPr>
      </w:pPr>
      <w:r w:rsidRPr="009044D8">
        <w:rPr>
          <w:rFonts w:ascii="Arial" w:eastAsiaTheme="minorHAnsi" w:hAnsi="Arial" w:cs="Arial"/>
          <w:sz w:val="24"/>
          <w:szCs w:val="24"/>
          <w:lang w:eastAsia="en-US"/>
        </w:rPr>
        <w:t>Las expectativas del consumo se analizaron en variables como disposición a aumentar el consumo</w:t>
      </w:r>
      <w:r w:rsidR="00293B27">
        <w:rPr>
          <w:rFonts w:ascii="Arial" w:eastAsiaTheme="minorHAnsi" w:hAnsi="Arial" w:cs="Arial"/>
          <w:sz w:val="24"/>
          <w:szCs w:val="24"/>
          <w:lang w:eastAsia="en-US"/>
        </w:rPr>
        <w:t xml:space="preserve"> se presentan en la tabla 6.</w:t>
      </w:r>
      <w:r w:rsidRPr="009044D8">
        <w:rPr>
          <w:rFonts w:ascii="Arial" w:eastAsiaTheme="minorHAnsi" w:hAnsi="Arial" w:cs="Arial"/>
          <w:sz w:val="24"/>
          <w:szCs w:val="24"/>
          <w:lang w:eastAsia="en-US"/>
        </w:rPr>
        <w:t xml:space="preserve"> </w:t>
      </w:r>
      <w:bookmarkStart w:id="9" w:name="_Toc64967231"/>
    </w:p>
    <w:p w14:paraId="07E61F30" w14:textId="77777777" w:rsidR="00F06431" w:rsidRPr="009044D8" w:rsidRDefault="00F06431" w:rsidP="000951A1">
      <w:pPr>
        <w:autoSpaceDE w:val="0"/>
        <w:autoSpaceDN w:val="0"/>
        <w:adjustRightInd w:val="0"/>
        <w:spacing w:after="0" w:line="240" w:lineRule="auto"/>
        <w:jc w:val="both"/>
        <w:rPr>
          <w:rFonts w:cs="Arial"/>
          <w:b/>
          <w:bCs/>
          <w:sz w:val="24"/>
          <w:szCs w:val="24"/>
          <w:lang w:val="es-MX"/>
        </w:rPr>
      </w:pPr>
    </w:p>
    <w:p w14:paraId="27F18A33" w14:textId="77777777" w:rsidR="00EE1B18" w:rsidRDefault="00EE1B18" w:rsidP="000951A1">
      <w:pPr>
        <w:autoSpaceDE w:val="0"/>
        <w:autoSpaceDN w:val="0"/>
        <w:adjustRightInd w:val="0"/>
        <w:spacing w:after="0" w:line="240" w:lineRule="auto"/>
        <w:jc w:val="both"/>
        <w:rPr>
          <w:rFonts w:cs="Arial"/>
          <w:b/>
          <w:bCs/>
          <w:sz w:val="24"/>
          <w:szCs w:val="24"/>
          <w:lang w:val="es-MX"/>
        </w:rPr>
      </w:pPr>
    </w:p>
    <w:p w14:paraId="1E16525F" w14:textId="77777777" w:rsidR="00EE1B18" w:rsidRDefault="00EE1B18" w:rsidP="000951A1">
      <w:pPr>
        <w:autoSpaceDE w:val="0"/>
        <w:autoSpaceDN w:val="0"/>
        <w:adjustRightInd w:val="0"/>
        <w:spacing w:after="0" w:line="240" w:lineRule="auto"/>
        <w:jc w:val="both"/>
        <w:rPr>
          <w:rFonts w:cs="Arial"/>
          <w:b/>
          <w:bCs/>
          <w:sz w:val="24"/>
          <w:szCs w:val="24"/>
          <w:lang w:val="es-MX"/>
        </w:rPr>
      </w:pPr>
    </w:p>
    <w:p w14:paraId="3D6E9A99" w14:textId="77777777" w:rsidR="00EE1B18" w:rsidRDefault="00EE1B18" w:rsidP="000951A1">
      <w:pPr>
        <w:autoSpaceDE w:val="0"/>
        <w:autoSpaceDN w:val="0"/>
        <w:adjustRightInd w:val="0"/>
        <w:spacing w:after="0" w:line="240" w:lineRule="auto"/>
        <w:jc w:val="both"/>
        <w:rPr>
          <w:rFonts w:cs="Arial"/>
          <w:b/>
          <w:bCs/>
          <w:sz w:val="24"/>
          <w:szCs w:val="24"/>
          <w:lang w:val="es-MX"/>
        </w:rPr>
      </w:pPr>
    </w:p>
    <w:p w14:paraId="0E9CC804" w14:textId="77777777" w:rsidR="00EE1B18" w:rsidRDefault="00EE1B18" w:rsidP="000951A1">
      <w:pPr>
        <w:autoSpaceDE w:val="0"/>
        <w:autoSpaceDN w:val="0"/>
        <w:adjustRightInd w:val="0"/>
        <w:spacing w:after="0" w:line="240" w:lineRule="auto"/>
        <w:jc w:val="both"/>
        <w:rPr>
          <w:rFonts w:cs="Arial"/>
          <w:b/>
          <w:bCs/>
          <w:sz w:val="24"/>
          <w:szCs w:val="24"/>
          <w:lang w:val="es-MX"/>
        </w:rPr>
      </w:pPr>
    </w:p>
    <w:p w14:paraId="59365E52" w14:textId="77777777" w:rsidR="00EE1B18" w:rsidRDefault="00EE1B18" w:rsidP="000951A1">
      <w:pPr>
        <w:autoSpaceDE w:val="0"/>
        <w:autoSpaceDN w:val="0"/>
        <w:adjustRightInd w:val="0"/>
        <w:spacing w:after="0" w:line="240" w:lineRule="auto"/>
        <w:jc w:val="both"/>
        <w:rPr>
          <w:rFonts w:cs="Arial"/>
          <w:b/>
          <w:bCs/>
          <w:sz w:val="24"/>
          <w:szCs w:val="24"/>
          <w:lang w:val="es-MX"/>
        </w:rPr>
      </w:pPr>
    </w:p>
    <w:p w14:paraId="02575717" w14:textId="77777777" w:rsidR="00EE1B18" w:rsidRDefault="00EE1B18" w:rsidP="000951A1">
      <w:pPr>
        <w:autoSpaceDE w:val="0"/>
        <w:autoSpaceDN w:val="0"/>
        <w:adjustRightInd w:val="0"/>
        <w:spacing w:after="0" w:line="240" w:lineRule="auto"/>
        <w:jc w:val="both"/>
        <w:rPr>
          <w:rFonts w:cs="Arial"/>
          <w:b/>
          <w:bCs/>
          <w:sz w:val="24"/>
          <w:szCs w:val="24"/>
          <w:lang w:val="es-MX"/>
        </w:rPr>
      </w:pPr>
    </w:p>
    <w:p w14:paraId="12562609" w14:textId="77777777" w:rsidR="00EE1B18" w:rsidRDefault="00EE1B18" w:rsidP="000951A1">
      <w:pPr>
        <w:autoSpaceDE w:val="0"/>
        <w:autoSpaceDN w:val="0"/>
        <w:adjustRightInd w:val="0"/>
        <w:spacing w:after="0" w:line="240" w:lineRule="auto"/>
        <w:jc w:val="both"/>
        <w:rPr>
          <w:rFonts w:cs="Arial"/>
          <w:b/>
          <w:bCs/>
          <w:sz w:val="24"/>
          <w:szCs w:val="24"/>
          <w:lang w:val="es-MX"/>
        </w:rPr>
      </w:pPr>
    </w:p>
    <w:p w14:paraId="616F8405" w14:textId="77777777" w:rsidR="00EE1B18" w:rsidRDefault="00EE1B18" w:rsidP="000951A1">
      <w:pPr>
        <w:autoSpaceDE w:val="0"/>
        <w:autoSpaceDN w:val="0"/>
        <w:adjustRightInd w:val="0"/>
        <w:spacing w:after="0" w:line="240" w:lineRule="auto"/>
        <w:jc w:val="both"/>
        <w:rPr>
          <w:rFonts w:cs="Arial"/>
          <w:b/>
          <w:bCs/>
          <w:sz w:val="24"/>
          <w:szCs w:val="24"/>
          <w:lang w:val="es-MX"/>
        </w:rPr>
      </w:pPr>
    </w:p>
    <w:p w14:paraId="45FFE9FF" w14:textId="77777777" w:rsidR="00EE1B18" w:rsidRDefault="00EE1B18" w:rsidP="000951A1">
      <w:pPr>
        <w:autoSpaceDE w:val="0"/>
        <w:autoSpaceDN w:val="0"/>
        <w:adjustRightInd w:val="0"/>
        <w:spacing w:after="0" w:line="240" w:lineRule="auto"/>
        <w:jc w:val="both"/>
        <w:rPr>
          <w:rFonts w:cs="Arial"/>
          <w:b/>
          <w:bCs/>
          <w:sz w:val="24"/>
          <w:szCs w:val="24"/>
          <w:lang w:val="es-MX"/>
        </w:rPr>
      </w:pPr>
    </w:p>
    <w:p w14:paraId="4AB47560" w14:textId="77777777" w:rsidR="00EE1B18" w:rsidRDefault="00EE1B18" w:rsidP="000951A1">
      <w:pPr>
        <w:autoSpaceDE w:val="0"/>
        <w:autoSpaceDN w:val="0"/>
        <w:adjustRightInd w:val="0"/>
        <w:spacing w:after="0" w:line="240" w:lineRule="auto"/>
        <w:jc w:val="both"/>
        <w:rPr>
          <w:rFonts w:cs="Arial"/>
          <w:b/>
          <w:bCs/>
          <w:sz w:val="24"/>
          <w:szCs w:val="24"/>
          <w:lang w:val="es-MX"/>
        </w:rPr>
      </w:pPr>
    </w:p>
    <w:p w14:paraId="2B762D9F" w14:textId="77777777" w:rsidR="00EE1B18" w:rsidRDefault="00EE1B18" w:rsidP="000951A1">
      <w:pPr>
        <w:autoSpaceDE w:val="0"/>
        <w:autoSpaceDN w:val="0"/>
        <w:adjustRightInd w:val="0"/>
        <w:spacing w:after="0" w:line="240" w:lineRule="auto"/>
        <w:jc w:val="both"/>
        <w:rPr>
          <w:rFonts w:cs="Arial"/>
          <w:b/>
          <w:bCs/>
          <w:sz w:val="24"/>
          <w:szCs w:val="24"/>
          <w:lang w:val="es-MX"/>
        </w:rPr>
      </w:pPr>
    </w:p>
    <w:p w14:paraId="57783E09" w14:textId="77777777" w:rsidR="00EE1B18" w:rsidRDefault="00EE1B18" w:rsidP="000951A1">
      <w:pPr>
        <w:autoSpaceDE w:val="0"/>
        <w:autoSpaceDN w:val="0"/>
        <w:adjustRightInd w:val="0"/>
        <w:spacing w:after="0" w:line="240" w:lineRule="auto"/>
        <w:jc w:val="both"/>
        <w:rPr>
          <w:rFonts w:cs="Arial"/>
          <w:b/>
          <w:bCs/>
          <w:sz w:val="24"/>
          <w:szCs w:val="24"/>
          <w:lang w:val="es-MX"/>
        </w:rPr>
      </w:pPr>
    </w:p>
    <w:p w14:paraId="4E69E60C" w14:textId="6FC0EE06" w:rsidR="00332B0F" w:rsidRPr="009044D8" w:rsidRDefault="00F06431" w:rsidP="000951A1">
      <w:pPr>
        <w:autoSpaceDE w:val="0"/>
        <w:autoSpaceDN w:val="0"/>
        <w:adjustRightInd w:val="0"/>
        <w:spacing w:after="0" w:line="240" w:lineRule="auto"/>
        <w:jc w:val="both"/>
        <w:rPr>
          <w:rFonts w:cs="Arial"/>
          <w:b/>
          <w:bCs/>
          <w:sz w:val="24"/>
          <w:szCs w:val="24"/>
          <w:lang w:val="es-MX"/>
        </w:rPr>
      </w:pPr>
      <w:r w:rsidRPr="009044D8">
        <w:rPr>
          <w:rFonts w:cs="Arial"/>
          <w:b/>
          <w:bCs/>
          <w:sz w:val="24"/>
          <w:szCs w:val="24"/>
          <w:lang w:val="es-MX"/>
        </w:rPr>
        <w:lastRenderedPageBreak/>
        <w:t>Tabla</w:t>
      </w:r>
      <w:r w:rsidR="008575F3" w:rsidRPr="009044D8">
        <w:rPr>
          <w:rFonts w:cs="Arial"/>
          <w:b/>
          <w:bCs/>
          <w:sz w:val="24"/>
          <w:szCs w:val="24"/>
          <w:lang w:val="es-MX"/>
        </w:rPr>
        <w:t xml:space="preserve"> </w:t>
      </w:r>
      <w:r w:rsidR="004F16C6" w:rsidRPr="009044D8">
        <w:rPr>
          <w:rFonts w:cs="Arial"/>
          <w:b/>
          <w:bCs/>
          <w:sz w:val="24"/>
          <w:szCs w:val="24"/>
          <w:lang w:val="es-MX"/>
        </w:rPr>
        <w:t>6</w:t>
      </w:r>
      <w:r w:rsidR="000951A1" w:rsidRPr="009044D8">
        <w:rPr>
          <w:rFonts w:cs="Arial"/>
          <w:b/>
          <w:bCs/>
          <w:sz w:val="24"/>
          <w:szCs w:val="24"/>
          <w:lang w:val="es-MX"/>
        </w:rPr>
        <w:t>.</w:t>
      </w:r>
      <w:r w:rsidR="00EC4B98" w:rsidRPr="009044D8">
        <w:rPr>
          <w:rFonts w:cs="Arial"/>
          <w:b/>
          <w:bCs/>
          <w:sz w:val="24"/>
          <w:szCs w:val="24"/>
          <w:lang w:val="es-MX"/>
        </w:rPr>
        <w:t xml:space="preserve"> </w:t>
      </w:r>
      <w:r w:rsidR="00332B0F" w:rsidRPr="009044D8">
        <w:rPr>
          <w:rFonts w:cs="Arial"/>
          <w:b/>
          <w:bCs/>
          <w:sz w:val="24"/>
          <w:szCs w:val="24"/>
          <w:lang w:val="es-MX"/>
        </w:rPr>
        <w:t xml:space="preserve">Disposición a aumentar el consumo de la carne de res en la Región Caribe de Colombia de acuerdo con </w:t>
      </w:r>
      <w:r w:rsidR="000951A1" w:rsidRPr="009044D8">
        <w:rPr>
          <w:rFonts w:cs="Arial"/>
          <w:b/>
          <w:bCs/>
          <w:sz w:val="24"/>
          <w:szCs w:val="24"/>
          <w:lang w:val="es-MX"/>
        </w:rPr>
        <w:t>la</w:t>
      </w:r>
      <w:r w:rsidR="00332B0F" w:rsidRPr="009044D8">
        <w:rPr>
          <w:rFonts w:cs="Arial"/>
          <w:b/>
          <w:bCs/>
          <w:sz w:val="24"/>
          <w:szCs w:val="24"/>
          <w:lang w:val="es-MX"/>
        </w:rPr>
        <w:t xml:space="preserve"> percepción del consumidor en la Región Caribe de Colombia.</w:t>
      </w:r>
      <w:bookmarkEnd w:id="9"/>
    </w:p>
    <w:p w14:paraId="280A91D0" w14:textId="77777777" w:rsidR="0050524E" w:rsidRPr="009044D8" w:rsidRDefault="0050524E" w:rsidP="000951A1">
      <w:pPr>
        <w:autoSpaceDE w:val="0"/>
        <w:autoSpaceDN w:val="0"/>
        <w:adjustRightInd w:val="0"/>
        <w:spacing w:after="0" w:line="240" w:lineRule="auto"/>
        <w:jc w:val="both"/>
        <w:rPr>
          <w:rFonts w:cs="Arial"/>
          <w:b/>
          <w:bCs/>
          <w:sz w:val="24"/>
          <w:szCs w:val="24"/>
          <w:lang w:val="es-MX"/>
        </w:rPr>
      </w:pPr>
    </w:p>
    <w:tbl>
      <w:tblPr>
        <w:tblW w:w="0" w:type="auto"/>
        <w:jc w:val="center"/>
        <w:tblCellMar>
          <w:left w:w="70" w:type="dxa"/>
          <w:right w:w="70" w:type="dxa"/>
        </w:tblCellMar>
        <w:tblLook w:val="04A0" w:firstRow="1" w:lastRow="0" w:firstColumn="1" w:lastColumn="0" w:noHBand="0" w:noVBand="1"/>
      </w:tblPr>
      <w:tblGrid>
        <w:gridCol w:w="4554"/>
        <w:gridCol w:w="1308"/>
        <w:gridCol w:w="1163"/>
      </w:tblGrid>
      <w:tr w:rsidR="00332B0F" w:rsidRPr="009044D8" w14:paraId="59256CF2" w14:textId="77777777" w:rsidTr="0050524E">
        <w:trPr>
          <w:trHeight w:val="315"/>
          <w:jc w:val="center"/>
        </w:trPr>
        <w:tc>
          <w:tcPr>
            <w:tcW w:w="0" w:type="auto"/>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FAB3BB1" w14:textId="77777777" w:rsidR="00332B0F" w:rsidRPr="00626059" w:rsidRDefault="00332B0F" w:rsidP="000951A1">
            <w:pPr>
              <w:spacing w:after="0" w:line="240" w:lineRule="auto"/>
              <w:jc w:val="center"/>
              <w:rPr>
                <w:rFonts w:cs="Arial"/>
                <w:b/>
                <w:bCs/>
                <w:color w:val="000000"/>
                <w:sz w:val="20"/>
                <w:szCs w:val="20"/>
              </w:rPr>
            </w:pPr>
            <w:r w:rsidRPr="00626059">
              <w:rPr>
                <w:rFonts w:cs="Arial"/>
                <w:b/>
                <w:bCs/>
                <w:color w:val="000000"/>
                <w:sz w:val="20"/>
                <w:szCs w:val="20"/>
                <w:lang w:val="es-ES_tradnl" w:eastAsia="es-ES_tradnl"/>
              </w:rPr>
              <w:t>Variable</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771DCD43" w14:textId="77777777" w:rsidR="00332B0F" w:rsidRPr="00626059" w:rsidRDefault="00332B0F" w:rsidP="000951A1">
            <w:pPr>
              <w:spacing w:after="0" w:line="240" w:lineRule="auto"/>
              <w:jc w:val="center"/>
              <w:rPr>
                <w:rFonts w:cs="Arial"/>
                <w:b/>
                <w:bCs/>
                <w:color w:val="000000"/>
                <w:sz w:val="20"/>
                <w:szCs w:val="20"/>
              </w:rPr>
            </w:pPr>
            <w:r w:rsidRPr="00626059">
              <w:rPr>
                <w:rFonts w:cs="Arial"/>
                <w:b/>
                <w:bCs/>
                <w:color w:val="000000"/>
                <w:sz w:val="20"/>
                <w:szCs w:val="20"/>
                <w:lang w:val="es-ES_tradnl" w:eastAsia="es-ES_tradnl"/>
              </w:rPr>
              <w:t xml:space="preserve">Frecuencias </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4D588CFC" w14:textId="77777777" w:rsidR="00332B0F" w:rsidRPr="00626059" w:rsidRDefault="00332B0F" w:rsidP="000951A1">
            <w:pPr>
              <w:spacing w:after="0" w:line="240" w:lineRule="auto"/>
              <w:jc w:val="center"/>
              <w:rPr>
                <w:rFonts w:cs="Arial"/>
                <w:b/>
                <w:bCs/>
                <w:color w:val="000000"/>
                <w:sz w:val="20"/>
                <w:szCs w:val="20"/>
              </w:rPr>
            </w:pPr>
            <w:r w:rsidRPr="00626059">
              <w:rPr>
                <w:rFonts w:cs="Arial"/>
                <w:b/>
                <w:bCs/>
                <w:color w:val="000000"/>
                <w:sz w:val="20"/>
                <w:szCs w:val="20"/>
                <w:lang w:val="es-ES_tradnl" w:eastAsia="es-ES_tradnl"/>
              </w:rPr>
              <w:t xml:space="preserve">Porcentaje </w:t>
            </w:r>
          </w:p>
        </w:tc>
      </w:tr>
      <w:tr w:rsidR="00332B0F" w:rsidRPr="009044D8" w14:paraId="5557966B"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center"/>
            <w:hideMark/>
          </w:tcPr>
          <w:p w14:paraId="0BD1721C" w14:textId="77777777" w:rsidR="00332B0F" w:rsidRPr="00626059" w:rsidRDefault="00332B0F" w:rsidP="000951A1">
            <w:pPr>
              <w:spacing w:after="0" w:line="240" w:lineRule="auto"/>
              <w:jc w:val="center"/>
              <w:rPr>
                <w:rFonts w:cs="Arial"/>
                <w:b/>
                <w:bCs/>
                <w:color w:val="000000"/>
                <w:sz w:val="20"/>
                <w:szCs w:val="20"/>
              </w:rPr>
            </w:pPr>
            <w:r w:rsidRPr="00626059">
              <w:rPr>
                <w:rFonts w:cs="Arial"/>
                <w:b/>
                <w:bCs/>
                <w:color w:val="000000"/>
                <w:sz w:val="20"/>
                <w:szCs w:val="20"/>
                <w:lang w:val="es-ES_tradnl" w:eastAsia="es-ES_tradnl"/>
              </w:rPr>
              <w:t>Disposición a aumentar consumo</w:t>
            </w:r>
          </w:p>
        </w:tc>
        <w:tc>
          <w:tcPr>
            <w:tcW w:w="0" w:type="auto"/>
            <w:tcBorders>
              <w:top w:val="nil"/>
              <w:left w:val="nil"/>
              <w:bottom w:val="nil"/>
              <w:right w:val="single" w:sz="4" w:space="0" w:color="auto"/>
            </w:tcBorders>
            <w:shd w:val="clear" w:color="auto" w:fill="auto"/>
            <w:noWrap/>
            <w:vAlign w:val="bottom"/>
            <w:hideMark/>
          </w:tcPr>
          <w:p w14:paraId="7D1348C0"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 </w:t>
            </w:r>
          </w:p>
        </w:tc>
        <w:tc>
          <w:tcPr>
            <w:tcW w:w="0" w:type="auto"/>
            <w:tcBorders>
              <w:top w:val="nil"/>
              <w:left w:val="nil"/>
              <w:bottom w:val="nil"/>
              <w:right w:val="single" w:sz="4" w:space="0" w:color="auto"/>
            </w:tcBorders>
            <w:shd w:val="clear" w:color="auto" w:fill="auto"/>
            <w:noWrap/>
            <w:vAlign w:val="bottom"/>
            <w:hideMark/>
          </w:tcPr>
          <w:p w14:paraId="67DAF0DF"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 </w:t>
            </w:r>
          </w:p>
        </w:tc>
      </w:tr>
      <w:tr w:rsidR="00332B0F" w:rsidRPr="009044D8" w14:paraId="0E774FFD"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1C3266EF"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Si</w:t>
            </w:r>
          </w:p>
        </w:tc>
        <w:tc>
          <w:tcPr>
            <w:tcW w:w="0" w:type="auto"/>
            <w:tcBorders>
              <w:top w:val="nil"/>
              <w:left w:val="nil"/>
              <w:bottom w:val="nil"/>
              <w:right w:val="single" w:sz="4" w:space="0" w:color="auto"/>
            </w:tcBorders>
            <w:shd w:val="clear" w:color="auto" w:fill="auto"/>
            <w:noWrap/>
            <w:vAlign w:val="bottom"/>
            <w:hideMark/>
          </w:tcPr>
          <w:p w14:paraId="54A38D0E"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155</w:t>
            </w:r>
          </w:p>
        </w:tc>
        <w:tc>
          <w:tcPr>
            <w:tcW w:w="0" w:type="auto"/>
            <w:tcBorders>
              <w:top w:val="nil"/>
              <w:left w:val="nil"/>
              <w:bottom w:val="nil"/>
              <w:right w:val="single" w:sz="4" w:space="0" w:color="auto"/>
            </w:tcBorders>
            <w:shd w:val="clear" w:color="auto" w:fill="auto"/>
            <w:noWrap/>
            <w:vAlign w:val="bottom"/>
            <w:hideMark/>
          </w:tcPr>
          <w:p w14:paraId="21672EB3"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46</w:t>
            </w:r>
          </w:p>
        </w:tc>
      </w:tr>
      <w:tr w:rsidR="00332B0F" w:rsidRPr="009044D8" w14:paraId="0CFF56F5"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124450EA"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 xml:space="preserve">No </w:t>
            </w:r>
          </w:p>
        </w:tc>
        <w:tc>
          <w:tcPr>
            <w:tcW w:w="0" w:type="auto"/>
            <w:tcBorders>
              <w:top w:val="nil"/>
              <w:left w:val="nil"/>
              <w:bottom w:val="nil"/>
              <w:right w:val="single" w:sz="4" w:space="0" w:color="auto"/>
            </w:tcBorders>
            <w:shd w:val="clear" w:color="auto" w:fill="auto"/>
            <w:noWrap/>
            <w:vAlign w:val="bottom"/>
            <w:hideMark/>
          </w:tcPr>
          <w:p w14:paraId="61E0D6BB"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182</w:t>
            </w:r>
          </w:p>
        </w:tc>
        <w:tc>
          <w:tcPr>
            <w:tcW w:w="0" w:type="auto"/>
            <w:tcBorders>
              <w:top w:val="nil"/>
              <w:left w:val="nil"/>
              <w:bottom w:val="nil"/>
              <w:right w:val="single" w:sz="4" w:space="0" w:color="auto"/>
            </w:tcBorders>
            <w:shd w:val="clear" w:color="auto" w:fill="auto"/>
            <w:noWrap/>
            <w:vAlign w:val="bottom"/>
            <w:hideMark/>
          </w:tcPr>
          <w:p w14:paraId="099AA6D8"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54</w:t>
            </w:r>
          </w:p>
        </w:tc>
      </w:tr>
      <w:tr w:rsidR="00332B0F" w:rsidRPr="009044D8" w14:paraId="08470CFE"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3AB7A81B"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Total</w:t>
            </w:r>
          </w:p>
        </w:tc>
        <w:tc>
          <w:tcPr>
            <w:tcW w:w="0" w:type="auto"/>
            <w:tcBorders>
              <w:top w:val="nil"/>
              <w:left w:val="nil"/>
              <w:bottom w:val="nil"/>
              <w:right w:val="single" w:sz="4" w:space="0" w:color="auto"/>
            </w:tcBorders>
            <w:shd w:val="clear" w:color="auto" w:fill="auto"/>
            <w:noWrap/>
            <w:vAlign w:val="bottom"/>
            <w:hideMark/>
          </w:tcPr>
          <w:p w14:paraId="32B8E901"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337</w:t>
            </w:r>
          </w:p>
        </w:tc>
        <w:tc>
          <w:tcPr>
            <w:tcW w:w="0" w:type="auto"/>
            <w:tcBorders>
              <w:top w:val="nil"/>
              <w:left w:val="nil"/>
              <w:bottom w:val="nil"/>
              <w:right w:val="single" w:sz="4" w:space="0" w:color="auto"/>
            </w:tcBorders>
            <w:shd w:val="clear" w:color="auto" w:fill="auto"/>
            <w:noWrap/>
            <w:vAlign w:val="bottom"/>
            <w:hideMark/>
          </w:tcPr>
          <w:p w14:paraId="7ACF92FE"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100</w:t>
            </w:r>
          </w:p>
        </w:tc>
      </w:tr>
      <w:tr w:rsidR="00332B0F" w:rsidRPr="009044D8" w14:paraId="547CE428" w14:textId="77777777" w:rsidTr="0050524E">
        <w:trPr>
          <w:trHeight w:val="300"/>
          <w:jc w:val="center"/>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8CA2359" w14:textId="77777777" w:rsidR="00332B0F" w:rsidRPr="00626059" w:rsidRDefault="00332B0F" w:rsidP="000951A1">
            <w:pPr>
              <w:spacing w:after="0" w:line="240" w:lineRule="auto"/>
              <w:jc w:val="center"/>
              <w:rPr>
                <w:rFonts w:cs="Arial"/>
                <w:b/>
                <w:bCs/>
                <w:color w:val="000000"/>
                <w:sz w:val="20"/>
                <w:szCs w:val="20"/>
              </w:rPr>
            </w:pPr>
            <w:r w:rsidRPr="00626059">
              <w:rPr>
                <w:rFonts w:cs="Arial"/>
                <w:b/>
                <w:bCs/>
                <w:color w:val="000000"/>
                <w:sz w:val="20"/>
                <w:szCs w:val="20"/>
                <w:lang w:val="es-ES_tradnl" w:eastAsia="es-ES_tradnl"/>
              </w:rPr>
              <w:t>Disposición a pagar mejor precio</w:t>
            </w:r>
          </w:p>
        </w:tc>
        <w:tc>
          <w:tcPr>
            <w:tcW w:w="0" w:type="auto"/>
            <w:tcBorders>
              <w:top w:val="single" w:sz="4" w:space="0" w:color="auto"/>
              <w:left w:val="nil"/>
              <w:bottom w:val="nil"/>
              <w:right w:val="single" w:sz="4" w:space="0" w:color="auto"/>
            </w:tcBorders>
            <w:shd w:val="clear" w:color="auto" w:fill="auto"/>
            <w:noWrap/>
            <w:vAlign w:val="center"/>
            <w:hideMark/>
          </w:tcPr>
          <w:p w14:paraId="6DBAD436"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lang w:val="es-ES_tradnl" w:eastAsia="es-ES_tradnl"/>
              </w:rPr>
              <w:t> </w:t>
            </w:r>
          </w:p>
        </w:tc>
        <w:tc>
          <w:tcPr>
            <w:tcW w:w="0" w:type="auto"/>
            <w:tcBorders>
              <w:top w:val="single" w:sz="4" w:space="0" w:color="auto"/>
              <w:left w:val="nil"/>
              <w:bottom w:val="nil"/>
              <w:right w:val="single" w:sz="4" w:space="0" w:color="auto"/>
            </w:tcBorders>
            <w:shd w:val="clear" w:color="auto" w:fill="auto"/>
            <w:noWrap/>
            <w:vAlign w:val="center"/>
            <w:hideMark/>
          </w:tcPr>
          <w:p w14:paraId="336C1560"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lang w:val="es-ES_tradnl" w:eastAsia="es-ES_tradnl"/>
              </w:rPr>
              <w:t> </w:t>
            </w:r>
          </w:p>
        </w:tc>
      </w:tr>
      <w:tr w:rsidR="00332B0F" w:rsidRPr="009044D8" w14:paraId="4BE24BD5"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5649BC07"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Si</w:t>
            </w:r>
          </w:p>
        </w:tc>
        <w:tc>
          <w:tcPr>
            <w:tcW w:w="0" w:type="auto"/>
            <w:tcBorders>
              <w:top w:val="nil"/>
              <w:left w:val="nil"/>
              <w:bottom w:val="nil"/>
              <w:right w:val="single" w:sz="4" w:space="0" w:color="auto"/>
            </w:tcBorders>
            <w:shd w:val="clear" w:color="auto" w:fill="auto"/>
            <w:noWrap/>
            <w:vAlign w:val="bottom"/>
            <w:hideMark/>
          </w:tcPr>
          <w:p w14:paraId="65BF4F27"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76</w:t>
            </w:r>
          </w:p>
        </w:tc>
        <w:tc>
          <w:tcPr>
            <w:tcW w:w="0" w:type="auto"/>
            <w:tcBorders>
              <w:top w:val="nil"/>
              <w:left w:val="nil"/>
              <w:bottom w:val="nil"/>
              <w:right w:val="single" w:sz="4" w:space="0" w:color="auto"/>
            </w:tcBorders>
            <w:shd w:val="clear" w:color="auto" w:fill="auto"/>
            <w:noWrap/>
            <w:vAlign w:val="bottom"/>
            <w:hideMark/>
          </w:tcPr>
          <w:p w14:paraId="774C799C"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23</w:t>
            </w:r>
          </w:p>
        </w:tc>
      </w:tr>
      <w:tr w:rsidR="00332B0F" w:rsidRPr="009044D8" w14:paraId="5BC51F54"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43841574"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 xml:space="preserve">No </w:t>
            </w:r>
          </w:p>
        </w:tc>
        <w:tc>
          <w:tcPr>
            <w:tcW w:w="0" w:type="auto"/>
            <w:tcBorders>
              <w:top w:val="nil"/>
              <w:left w:val="nil"/>
              <w:bottom w:val="nil"/>
              <w:right w:val="single" w:sz="4" w:space="0" w:color="auto"/>
            </w:tcBorders>
            <w:shd w:val="clear" w:color="auto" w:fill="auto"/>
            <w:noWrap/>
            <w:vAlign w:val="bottom"/>
            <w:hideMark/>
          </w:tcPr>
          <w:p w14:paraId="3D37CC45"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261</w:t>
            </w:r>
          </w:p>
        </w:tc>
        <w:tc>
          <w:tcPr>
            <w:tcW w:w="0" w:type="auto"/>
            <w:tcBorders>
              <w:top w:val="nil"/>
              <w:left w:val="nil"/>
              <w:bottom w:val="nil"/>
              <w:right w:val="single" w:sz="4" w:space="0" w:color="auto"/>
            </w:tcBorders>
            <w:shd w:val="clear" w:color="auto" w:fill="auto"/>
            <w:noWrap/>
            <w:vAlign w:val="bottom"/>
            <w:hideMark/>
          </w:tcPr>
          <w:p w14:paraId="20A457B3"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77</w:t>
            </w:r>
          </w:p>
        </w:tc>
      </w:tr>
      <w:tr w:rsidR="00332B0F" w:rsidRPr="009044D8" w14:paraId="25272A64"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344FC749"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Total</w:t>
            </w:r>
          </w:p>
        </w:tc>
        <w:tc>
          <w:tcPr>
            <w:tcW w:w="0" w:type="auto"/>
            <w:tcBorders>
              <w:top w:val="nil"/>
              <w:left w:val="nil"/>
              <w:bottom w:val="nil"/>
              <w:right w:val="single" w:sz="4" w:space="0" w:color="auto"/>
            </w:tcBorders>
            <w:shd w:val="clear" w:color="auto" w:fill="auto"/>
            <w:noWrap/>
            <w:vAlign w:val="bottom"/>
            <w:hideMark/>
          </w:tcPr>
          <w:p w14:paraId="739D1954"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337</w:t>
            </w:r>
          </w:p>
        </w:tc>
        <w:tc>
          <w:tcPr>
            <w:tcW w:w="0" w:type="auto"/>
            <w:tcBorders>
              <w:top w:val="nil"/>
              <w:left w:val="nil"/>
              <w:bottom w:val="nil"/>
              <w:right w:val="single" w:sz="4" w:space="0" w:color="auto"/>
            </w:tcBorders>
            <w:shd w:val="clear" w:color="auto" w:fill="auto"/>
            <w:noWrap/>
            <w:vAlign w:val="bottom"/>
            <w:hideMark/>
          </w:tcPr>
          <w:p w14:paraId="6CE1953D"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100</w:t>
            </w:r>
          </w:p>
        </w:tc>
      </w:tr>
      <w:tr w:rsidR="00332B0F" w:rsidRPr="009044D8" w14:paraId="0589CE11" w14:textId="77777777" w:rsidTr="0050524E">
        <w:trPr>
          <w:trHeight w:val="300"/>
          <w:jc w:val="center"/>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A920116" w14:textId="77777777" w:rsidR="00332B0F" w:rsidRPr="00626059" w:rsidRDefault="00332B0F" w:rsidP="000951A1">
            <w:pPr>
              <w:spacing w:after="0" w:line="240" w:lineRule="auto"/>
              <w:jc w:val="center"/>
              <w:rPr>
                <w:rFonts w:cs="Arial"/>
                <w:b/>
                <w:bCs/>
                <w:color w:val="000000"/>
                <w:sz w:val="20"/>
                <w:szCs w:val="20"/>
              </w:rPr>
            </w:pPr>
            <w:r w:rsidRPr="00626059">
              <w:rPr>
                <w:rFonts w:cs="Arial"/>
                <w:b/>
                <w:bCs/>
                <w:color w:val="000000"/>
                <w:sz w:val="20"/>
                <w:szCs w:val="20"/>
                <w:lang w:val="es-ES_tradnl" w:eastAsia="es-ES_tradnl"/>
              </w:rPr>
              <w:t>Características deseables</w:t>
            </w:r>
          </w:p>
        </w:tc>
        <w:tc>
          <w:tcPr>
            <w:tcW w:w="0" w:type="auto"/>
            <w:tcBorders>
              <w:top w:val="single" w:sz="4" w:space="0" w:color="auto"/>
              <w:left w:val="nil"/>
              <w:bottom w:val="nil"/>
              <w:right w:val="single" w:sz="4" w:space="0" w:color="auto"/>
            </w:tcBorders>
            <w:shd w:val="clear" w:color="auto" w:fill="auto"/>
            <w:noWrap/>
            <w:vAlign w:val="center"/>
            <w:hideMark/>
          </w:tcPr>
          <w:p w14:paraId="7E40A31F"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lang w:val="es-ES_tradnl" w:eastAsia="es-ES_tradnl"/>
              </w:rPr>
              <w:t> </w:t>
            </w:r>
          </w:p>
        </w:tc>
        <w:tc>
          <w:tcPr>
            <w:tcW w:w="0" w:type="auto"/>
            <w:tcBorders>
              <w:top w:val="single" w:sz="4" w:space="0" w:color="auto"/>
              <w:left w:val="nil"/>
              <w:bottom w:val="nil"/>
              <w:right w:val="single" w:sz="4" w:space="0" w:color="auto"/>
            </w:tcBorders>
            <w:shd w:val="clear" w:color="auto" w:fill="auto"/>
            <w:noWrap/>
            <w:vAlign w:val="center"/>
            <w:hideMark/>
          </w:tcPr>
          <w:p w14:paraId="10BEDF51"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lang w:val="es-ES_tradnl" w:eastAsia="es-ES_tradnl"/>
              </w:rPr>
              <w:t> </w:t>
            </w:r>
          </w:p>
        </w:tc>
      </w:tr>
      <w:tr w:rsidR="00332B0F" w:rsidRPr="009044D8" w14:paraId="5DA63922"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12B31907"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Terneza</w:t>
            </w:r>
          </w:p>
        </w:tc>
        <w:tc>
          <w:tcPr>
            <w:tcW w:w="0" w:type="auto"/>
            <w:tcBorders>
              <w:top w:val="nil"/>
              <w:left w:val="nil"/>
              <w:bottom w:val="nil"/>
              <w:right w:val="single" w:sz="4" w:space="0" w:color="auto"/>
            </w:tcBorders>
            <w:shd w:val="clear" w:color="auto" w:fill="auto"/>
            <w:noWrap/>
            <w:vAlign w:val="bottom"/>
            <w:hideMark/>
          </w:tcPr>
          <w:p w14:paraId="7BD3D384"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80</w:t>
            </w:r>
          </w:p>
        </w:tc>
        <w:tc>
          <w:tcPr>
            <w:tcW w:w="0" w:type="auto"/>
            <w:tcBorders>
              <w:top w:val="nil"/>
              <w:left w:val="nil"/>
              <w:bottom w:val="nil"/>
              <w:right w:val="single" w:sz="4" w:space="0" w:color="auto"/>
            </w:tcBorders>
            <w:shd w:val="clear" w:color="auto" w:fill="auto"/>
            <w:noWrap/>
            <w:vAlign w:val="bottom"/>
            <w:hideMark/>
          </w:tcPr>
          <w:p w14:paraId="08667514"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24</w:t>
            </w:r>
          </w:p>
        </w:tc>
      </w:tr>
      <w:tr w:rsidR="00332B0F" w:rsidRPr="009044D8" w14:paraId="77D29161"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4CEAC862"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Frescura</w:t>
            </w:r>
          </w:p>
        </w:tc>
        <w:tc>
          <w:tcPr>
            <w:tcW w:w="0" w:type="auto"/>
            <w:tcBorders>
              <w:top w:val="nil"/>
              <w:left w:val="nil"/>
              <w:bottom w:val="nil"/>
              <w:right w:val="single" w:sz="4" w:space="0" w:color="auto"/>
            </w:tcBorders>
            <w:shd w:val="clear" w:color="auto" w:fill="auto"/>
            <w:noWrap/>
            <w:vAlign w:val="bottom"/>
            <w:hideMark/>
          </w:tcPr>
          <w:p w14:paraId="66163B2E"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41</w:t>
            </w:r>
          </w:p>
        </w:tc>
        <w:tc>
          <w:tcPr>
            <w:tcW w:w="0" w:type="auto"/>
            <w:tcBorders>
              <w:top w:val="nil"/>
              <w:left w:val="nil"/>
              <w:bottom w:val="nil"/>
              <w:right w:val="single" w:sz="4" w:space="0" w:color="auto"/>
            </w:tcBorders>
            <w:shd w:val="clear" w:color="auto" w:fill="auto"/>
            <w:noWrap/>
            <w:vAlign w:val="bottom"/>
            <w:hideMark/>
          </w:tcPr>
          <w:p w14:paraId="7DE93CE8"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12</w:t>
            </w:r>
          </w:p>
        </w:tc>
      </w:tr>
      <w:tr w:rsidR="00332B0F" w:rsidRPr="009044D8" w14:paraId="59FAFA74"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6420353D"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Marmoreo</w:t>
            </w:r>
          </w:p>
        </w:tc>
        <w:tc>
          <w:tcPr>
            <w:tcW w:w="0" w:type="auto"/>
            <w:tcBorders>
              <w:top w:val="nil"/>
              <w:left w:val="nil"/>
              <w:bottom w:val="nil"/>
              <w:right w:val="single" w:sz="4" w:space="0" w:color="auto"/>
            </w:tcBorders>
            <w:shd w:val="clear" w:color="auto" w:fill="auto"/>
            <w:noWrap/>
            <w:vAlign w:val="bottom"/>
            <w:hideMark/>
          </w:tcPr>
          <w:p w14:paraId="42A760DE"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34</w:t>
            </w:r>
          </w:p>
        </w:tc>
        <w:tc>
          <w:tcPr>
            <w:tcW w:w="0" w:type="auto"/>
            <w:tcBorders>
              <w:top w:val="nil"/>
              <w:left w:val="nil"/>
              <w:bottom w:val="nil"/>
              <w:right w:val="single" w:sz="4" w:space="0" w:color="auto"/>
            </w:tcBorders>
            <w:shd w:val="clear" w:color="auto" w:fill="auto"/>
            <w:noWrap/>
            <w:vAlign w:val="bottom"/>
            <w:hideMark/>
          </w:tcPr>
          <w:p w14:paraId="2A3BFA38"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10</w:t>
            </w:r>
          </w:p>
        </w:tc>
      </w:tr>
      <w:tr w:rsidR="00332B0F" w:rsidRPr="009044D8" w14:paraId="1CFB7510"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0C671241"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Magra</w:t>
            </w:r>
          </w:p>
        </w:tc>
        <w:tc>
          <w:tcPr>
            <w:tcW w:w="0" w:type="auto"/>
            <w:tcBorders>
              <w:top w:val="nil"/>
              <w:left w:val="nil"/>
              <w:bottom w:val="nil"/>
              <w:right w:val="single" w:sz="4" w:space="0" w:color="auto"/>
            </w:tcBorders>
            <w:shd w:val="clear" w:color="auto" w:fill="auto"/>
            <w:noWrap/>
            <w:vAlign w:val="bottom"/>
            <w:hideMark/>
          </w:tcPr>
          <w:p w14:paraId="6934007B"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39</w:t>
            </w:r>
          </w:p>
        </w:tc>
        <w:tc>
          <w:tcPr>
            <w:tcW w:w="0" w:type="auto"/>
            <w:tcBorders>
              <w:top w:val="nil"/>
              <w:left w:val="nil"/>
              <w:bottom w:val="nil"/>
              <w:right w:val="single" w:sz="4" w:space="0" w:color="auto"/>
            </w:tcBorders>
            <w:shd w:val="clear" w:color="auto" w:fill="auto"/>
            <w:noWrap/>
            <w:vAlign w:val="bottom"/>
            <w:hideMark/>
          </w:tcPr>
          <w:p w14:paraId="0B0369B8"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12</w:t>
            </w:r>
          </w:p>
        </w:tc>
      </w:tr>
      <w:tr w:rsidR="00332B0F" w:rsidRPr="009044D8" w14:paraId="12B5287D"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75C6A9A5"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Certificada por calidad</w:t>
            </w:r>
          </w:p>
        </w:tc>
        <w:tc>
          <w:tcPr>
            <w:tcW w:w="0" w:type="auto"/>
            <w:tcBorders>
              <w:top w:val="nil"/>
              <w:left w:val="nil"/>
              <w:bottom w:val="nil"/>
              <w:right w:val="single" w:sz="4" w:space="0" w:color="auto"/>
            </w:tcBorders>
            <w:shd w:val="clear" w:color="auto" w:fill="auto"/>
            <w:noWrap/>
            <w:vAlign w:val="bottom"/>
            <w:hideMark/>
          </w:tcPr>
          <w:p w14:paraId="6167200B"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61</w:t>
            </w:r>
          </w:p>
        </w:tc>
        <w:tc>
          <w:tcPr>
            <w:tcW w:w="0" w:type="auto"/>
            <w:tcBorders>
              <w:top w:val="nil"/>
              <w:left w:val="nil"/>
              <w:bottom w:val="nil"/>
              <w:right w:val="single" w:sz="4" w:space="0" w:color="auto"/>
            </w:tcBorders>
            <w:shd w:val="clear" w:color="auto" w:fill="auto"/>
            <w:noWrap/>
            <w:vAlign w:val="bottom"/>
            <w:hideMark/>
          </w:tcPr>
          <w:p w14:paraId="4C451EA3"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18</w:t>
            </w:r>
          </w:p>
        </w:tc>
      </w:tr>
      <w:tr w:rsidR="00332B0F" w:rsidRPr="009044D8" w14:paraId="2FCB679F"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4ADEEBA5"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Libre de Trazas</w:t>
            </w:r>
          </w:p>
        </w:tc>
        <w:tc>
          <w:tcPr>
            <w:tcW w:w="0" w:type="auto"/>
            <w:tcBorders>
              <w:top w:val="nil"/>
              <w:left w:val="nil"/>
              <w:bottom w:val="nil"/>
              <w:right w:val="single" w:sz="4" w:space="0" w:color="auto"/>
            </w:tcBorders>
            <w:shd w:val="clear" w:color="auto" w:fill="auto"/>
            <w:noWrap/>
            <w:vAlign w:val="bottom"/>
            <w:hideMark/>
          </w:tcPr>
          <w:p w14:paraId="65030789"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51</w:t>
            </w:r>
          </w:p>
        </w:tc>
        <w:tc>
          <w:tcPr>
            <w:tcW w:w="0" w:type="auto"/>
            <w:tcBorders>
              <w:top w:val="nil"/>
              <w:left w:val="nil"/>
              <w:bottom w:val="nil"/>
              <w:right w:val="single" w:sz="4" w:space="0" w:color="auto"/>
            </w:tcBorders>
            <w:shd w:val="clear" w:color="auto" w:fill="auto"/>
            <w:noWrap/>
            <w:vAlign w:val="bottom"/>
            <w:hideMark/>
          </w:tcPr>
          <w:p w14:paraId="4044F081"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15</w:t>
            </w:r>
          </w:p>
        </w:tc>
      </w:tr>
      <w:tr w:rsidR="00332B0F" w:rsidRPr="009044D8" w14:paraId="1DBB28A4"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295301AD"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Amigable con el medio ambiente</w:t>
            </w:r>
          </w:p>
        </w:tc>
        <w:tc>
          <w:tcPr>
            <w:tcW w:w="0" w:type="auto"/>
            <w:tcBorders>
              <w:top w:val="nil"/>
              <w:left w:val="nil"/>
              <w:bottom w:val="nil"/>
              <w:right w:val="single" w:sz="4" w:space="0" w:color="auto"/>
            </w:tcBorders>
            <w:shd w:val="clear" w:color="auto" w:fill="auto"/>
            <w:noWrap/>
            <w:vAlign w:val="bottom"/>
            <w:hideMark/>
          </w:tcPr>
          <w:p w14:paraId="70740530"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14</w:t>
            </w:r>
          </w:p>
        </w:tc>
        <w:tc>
          <w:tcPr>
            <w:tcW w:w="0" w:type="auto"/>
            <w:tcBorders>
              <w:top w:val="nil"/>
              <w:left w:val="nil"/>
              <w:bottom w:val="nil"/>
              <w:right w:val="single" w:sz="4" w:space="0" w:color="auto"/>
            </w:tcBorders>
            <w:shd w:val="clear" w:color="auto" w:fill="auto"/>
            <w:noWrap/>
            <w:vAlign w:val="bottom"/>
            <w:hideMark/>
          </w:tcPr>
          <w:p w14:paraId="2DF7FD3F"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4</w:t>
            </w:r>
          </w:p>
        </w:tc>
      </w:tr>
      <w:tr w:rsidR="00332B0F" w:rsidRPr="009044D8" w14:paraId="273CDCF1"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3012CB62"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Fresca y libre de trazas amigable con el ambiente</w:t>
            </w:r>
          </w:p>
        </w:tc>
        <w:tc>
          <w:tcPr>
            <w:tcW w:w="0" w:type="auto"/>
            <w:tcBorders>
              <w:top w:val="nil"/>
              <w:left w:val="nil"/>
              <w:bottom w:val="nil"/>
              <w:right w:val="single" w:sz="4" w:space="0" w:color="auto"/>
            </w:tcBorders>
            <w:shd w:val="clear" w:color="auto" w:fill="auto"/>
            <w:noWrap/>
            <w:vAlign w:val="bottom"/>
            <w:hideMark/>
          </w:tcPr>
          <w:p w14:paraId="5C114418"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11</w:t>
            </w:r>
          </w:p>
        </w:tc>
        <w:tc>
          <w:tcPr>
            <w:tcW w:w="0" w:type="auto"/>
            <w:tcBorders>
              <w:top w:val="nil"/>
              <w:left w:val="nil"/>
              <w:bottom w:val="nil"/>
              <w:right w:val="single" w:sz="4" w:space="0" w:color="auto"/>
            </w:tcBorders>
            <w:shd w:val="clear" w:color="auto" w:fill="auto"/>
            <w:noWrap/>
            <w:vAlign w:val="bottom"/>
            <w:hideMark/>
          </w:tcPr>
          <w:p w14:paraId="1D6E303A"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3</w:t>
            </w:r>
          </w:p>
        </w:tc>
      </w:tr>
      <w:tr w:rsidR="00332B0F" w:rsidRPr="009044D8" w14:paraId="00606254"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64F4C20B" w14:textId="12D593C1"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Terneza y amigable con el ambiente</w:t>
            </w:r>
            <w:r w:rsidR="0076708E" w:rsidRPr="00626059">
              <w:rPr>
                <w:rFonts w:cs="Arial"/>
                <w:color w:val="000000"/>
                <w:sz w:val="20"/>
                <w:szCs w:val="20"/>
              </w:rPr>
              <w:t xml:space="preserve"> </w:t>
            </w:r>
          </w:p>
        </w:tc>
        <w:tc>
          <w:tcPr>
            <w:tcW w:w="0" w:type="auto"/>
            <w:tcBorders>
              <w:top w:val="nil"/>
              <w:left w:val="nil"/>
              <w:bottom w:val="nil"/>
              <w:right w:val="single" w:sz="4" w:space="0" w:color="auto"/>
            </w:tcBorders>
            <w:shd w:val="clear" w:color="auto" w:fill="auto"/>
            <w:noWrap/>
            <w:vAlign w:val="bottom"/>
            <w:hideMark/>
          </w:tcPr>
          <w:p w14:paraId="1CC51E8D"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6</w:t>
            </w:r>
          </w:p>
        </w:tc>
        <w:tc>
          <w:tcPr>
            <w:tcW w:w="0" w:type="auto"/>
            <w:tcBorders>
              <w:top w:val="nil"/>
              <w:left w:val="nil"/>
              <w:bottom w:val="nil"/>
              <w:right w:val="single" w:sz="4" w:space="0" w:color="auto"/>
            </w:tcBorders>
            <w:shd w:val="clear" w:color="auto" w:fill="auto"/>
            <w:noWrap/>
            <w:vAlign w:val="bottom"/>
            <w:hideMark/>
          </w:tcPr>
          <w:p w14:paraId="5131D90B"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2</w:t>
            </w:r>
          </w:p>
        </w:tc>
      </w:tr>
      <w:tr w:rsidR="00332B0F" w:rsidRPr="009044D8" w14:paraId="721AA4FC" w14:textId="77777777" w:rsidTr="005052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A8D024" w14:textId="77777777" w:rsidR="00332B0F" w:rsidRPr="00293B27" w:rsidRDefault="00332B0F" w:rsidP="000951A1">
            <w:pPr>
              <w:spacing w:after="0" w:line="240" w:lineRule="auto"/>
              <w:rPr>
                <w:rFonts w:cs="Arial"/>
                <w:b/>
                <w:bCs/>
                <w:color w:val="000000"/>
                <w:sz w:val="20"/>
                <w:szCs w:val="20"/>
              </w:rPr>
            </w:pPr>
            <w:r w:rsidRPr="00293B27">
              <w:rPr>
                <w:rFonts w:cs="Arial"/>
                <w:b/>
                <w:bCs/>
                <w:color w:val="000000"/>
                <w:sz w:val="20"/>
                <w:szCs w:val="20"/>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43459B38" w14:textId="77777777" w:rsidR="00332B0F" w:rsidRPr="00293B27" w:rsidRDefault="00332B0F" w:rsidP="000951A1">
            <w:pPr>
              <w:spacing w:after="0" w:line="240" w:lineRule="auto"/>
              <w:jc w:val="center"/>
              <w:rPr>
                <w:rFonts w:cs="Arial"/>
                <w:b/>
                <w:bCs/>
                <w:color w:val="000000"/>
                <w:sz w:val="20"/>
                <w:szCs w:val="20"/>
              </w:rPr>
            </w:pPr>
            <w:r w:rsidRPr="00293B27">
              <w:rPr>
                <w:rFonts w:cs="Arial"/>
                <w:b/>
                <w:bCs/>
                <w:color w:val="000000"/>
                <w:sz w:val="20"/>
                <w:szCs w:val="20"/>
              </w:rPr>
              <w:t>337</w:t>
            </w:r>
          </w:p>
        </w:tc>
        <w:tc>
          <w:tcPr>
            <w:tcW w:w="0" w:type="auto"/>
            <w:tcBorders>
              <w:top w:val="nil"/>
              <w:left w:val="nil"/>
              <w:bottom w:val="single" w:sz="4" w:space="0" w:color="auto"/>
              <w:right w:val="single" w:sz="4" w:space="0" w:color="auto"/>
            </w:tcBorders>
            <w:shd w:val="clear" w:color="auto" w:fill="auto"/>
            <w:noWrap/>
            <w:vAlign w:val="bottom"/>
            <w:hideMark/>
          </w:tcPr>
          <w:p w14:paraId="606086A7" w14:textId="77777777" w:rsidR="00332B0F" w:rsidRPr="00293B27" w:rsidRDefault="00332B0F" w:rsidP="000951A1">
            <w:pPr>
              <w:spacing w:after="0" w:line="240" w:lineRule="auto"/>
              <w:jc w:val="center"/>
              <w:rPr>
                <w:rFonts w:cs="Arial"/>
                <w:b/>
                <w:bCs/>
                <w:color w:val="000000"/>
                <w:sz w:val="20"/>
                <w:szCs w:val="20"/>
              </w:rPr>
            </w:pPr>
            <w:r w:rsidRPr="00293B27">
              <w:rPr>
                <w:rFonts w:cs="Arial"/>
                <w:b/>
                <w:bCs/>
                <w:color w:val="000000"/>
                <w:sz w:val="20"/>
                <w:szCs w:val="20"/>
              </w:rPr>
              <w:t>100</w:t>
            </w:r>
          </w:p>
        </w:tc>
      </w:tr>
      <w:tr w:rsidR="00332B0F" w:rsidRPr="009044D8" w14:paraId="59A24250"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center"/>
            <w:hideMark/>
          </w:tcPr>
          <w:p w14:paraId="03383C1B" w14:textId="5FDC2B16" w:rsidR="00332B0F" w:rsidRPr="00626059" w:rsidRDefault="00332B0F" w:rsidP="000951A1">
            <w:pPr>
              <w:spacing w:after="0" w:line="240" w:lineRule="auto"/>
              <w:jc w:val="center"/>
              <w:rPr>
                <w:rFonts w:cs="Arial"/>
                <w:b/>
                <w:bCs/>
                <w:color w:val="000000"/>
                <w:sz w:val="20"/>
                <w:szCs w:val="20"/>
              </w:rPr>
            </w:pPr>
            <w:r w:rsidRPr="00626059">
              <w:rPr>
                <w:rFonts w:cs="Arial"/>
                <w:b/>
                <w:bCs/>
                <w:color w:val="000000"/>
                <w:sz w:val="20"/>
                <w:szCs w:val="20"/>
                <w:lang w:val="es-ES_tradnl" w:eastAsia="es-ES_tradnl"/>
              </w:rPr>
              <w:t>Grado de satisfacción</w:t>
            </w:r>
          </w:p>
        </w:tc>
        <w:tc>
          <w:tcPr>
            <w:tcW w:w="0" w:type="auto"/>
            <w:tcBorders>
              <w:top w:val="nil"/>
              <w:left w:val="nil"/>
              <w:bottom w:val="nil"/>
              <w:right w:val="single" w:sz="4" w:space="0" w:color="auto"/>
            </w:tcBorders>
            <w:shd w:val="clear" w:color="auto" w:fill="auto"/>
            <w:noWrap/>
            <w:vAlign w:val="center"/>
            <w:hideMark/>
          </w:tcPr>
          <w:p w14:paraId="1F66824C"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lang w:val="es-ES_tradnl" w:eastAsia="es-ES_tradnl"/>
              </w:rPr>
              <w:t> </w:t>
            </w:r>
          </w:p>
        </w:tc>
        <w:tc>
          <w:tcPr>
            <w:tcW w:w="0" w:type="auto"/>
            <w:tcBorders>
              <w:top w:val="nil"/>
              <w:left w:val="nil"/>
              <w:bottom w:val="nil"/>
              <w:right w:val="single" w:sz="4" w:space="0" w:color="auto"/>
            </w:tcBorders>
            <w:shd w:val="clear" w:color="auto" w:fill="auto"/>
            <w:noWrap/>
            <w:vAlign w:val="center"/>
            <w:hideMark/>
          </w:tcPr>
          <w:p w14:paraId="3AA150B7"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lang w:val="es-ES_tradnl" w:eastAsia="es-ES_tradnl"/>
              </w:rPr>
              <w:t> </w:t>
            </w:r>
          </w:p>
        </w:tc>
      </w:tr>
      <w:tr w:rsidR="00332B0F" w:rsidRPr="009044D8" w14:paraId="5817261F"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40D6DBFE"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Muy bajo</w:t>
            </w:r>
          </w:p>
        </w:tc>
        <w:tc>
          <w:tcPr>
            <w:tcW w:w="0" w:type="auto"/>
            <w:tcBorders>
              <w:top w:val="nil"/>
              <w:left w:val="nil"/>
              <w:bottom w:val="nil"/>
              <w:right w:val="single" w:sz="4" w:space="0" w:color="auto"/>
            </w:tcBorders>
            <w:shd w:val="clear" w:color="auto" w:fill="auto"/>
            <w:noWrap/>
            <w:vAlign w:val="bottom"/>
            <w:hideMark/>
          </w:tcPr>
          <w:p w14:paraId="0DC26C74"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10</w:t>
            </w:r>
          </w:p>
        </w:tc>
        <w:tc>
          <w:tcPr>
            <w:tcW w:w="0" w:type="auto"/>
            <w:tcBorders>
              <w:top w:val="nil"/>
              <w:left w:val="nil"/>
              <w:bottom w:val="nil"/>
              <w:right w:val="single" w:sz="4" w:space="0" w:color="auto"/>
            </w:tcBorders>
            <w:shd w:val="clear" w:color="auto" w:fill="auto"/>
            <w:noWrap/>
            <w:vAlign w:val="bottom"/>
            <w:hideMark/>
          </w:tcPr>
          <w:p w14:paraId="76C7550F"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3</w:t>
            </w:r>
          </w:p>
        </w:tc>
      </w:tr>
      <w:tr w:rsidR="00332B0F" w:rsidRPr="009044D8" w14:paraId="4D9691F9"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0B1E4EE7"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Bajo</w:t>
            </w:r>
          </w:p>
        </w:tc>
        <w:tc>
          <w:tcPr>
            <w:tcW w:w="0" w:type="auto"/>
            <w:tcBorders>
              <w:top w:val="nil"/>
              <w:left w:val="nil"/>
              <w:bottom w:val="nil"/>
              <w:right w:val="single" w:sz="4" w:space="0" w:color="auto"/>
            </w:tcBorders>
            <w:shd w:val="clear" w:color="auto" w:fill="auto"/>
            <w:noWrap/>
            <w:vAlign w:val="bottom"/>
            <w:hideMark/>
          </w:tcPr>
          <w:p w14:paraId="24C5AD04"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14</w:t>
            </w:r>
          </w:p>
        </w:tc>
        <w:tc>
          <w:tcPr>
            <w:tcW w:w="0" w:type="auto"/>
            <w:tcBorders>
              <w:top w:val="nil"/>
              <w:left w:val="nil"/>
              <w:bottom w:val="nil"/>
              <w:right w:val="single" w:sz="4" w:space="0" w:color="auto"/>
            </w:tcBorders>
            <w:shd w:val="clear" w:color="auto" w:fill="auto"/>
            <w:noWrap/>
            <w:vAlign w:val="bottom"/>
            <w:hideMark/>
          </w:tcPr>
          <w:p w14:paraId="4E8B35AA"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4</w:t>
            </w:r>
          </w:p>
        </w:tc>
      </w:tr>
      <w:tr w:rsidR="00332B0F" w:rsidRPr="009044D8" w14:paraId="5DAFBCB1"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246AE7C8"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Medio</w:t>
            </w:r>
          </w:p>
        </w:tc>
        <w:tc>
          <w:tcPr>
            <w:tcW w:w="0" w:type="auto"/>
            <w:tcBorders>
              <w:top w:val="nil"/>
              <w:left w:val="nil"/>
              <w:bottom w:val="nil"/>
              <w:right w:val="single" w:sz="4" w:space="0" w:color="auto"/>
            </w:tcBorders>
            <w:shd w:val="clear" w:color="auto" w:fill="auto"/>
            <w:noWrap/>
            <w:vAlign w:val="bottom"/>
            <w:hideMark/>
          </w:tcPr>
          <w:p w14:paraId="344AB3D5"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75</w:t>
            </w:r>
          </w:p>
        </w:tc>
        <w:tc>
          <w:tcPr>
            <w:tcW w:w="0" w:type="auto"/>
            <w:tcBorders>
              <w:top w:val="nil"/>
              <w:left w:val="nil"/>
              <w:bottom w:val="nil"/>
              <w:right w:val="single" w:sz="4" w:space="0" w:color="auto"/>
            </w:tcBorders>
            <w:shd w:val="clear" w:color="auto" w:fill="auto"/>
            <w:noWrap/>
            <w:vAlign w:val="bottom"/>
            <w:hideMark/>
          </w:tcPr>
          <w:p w14:paraId="30E1B37E"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22</w:t>
            </w:r>
          </w:p>
        </w:tc>
      </w:tr>
      <w:tr w:rsidR="00332B0F" w:rsidRPr="009044D8" w14:paraId="229CE5BA"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39E6BCED"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Alto</w:t>
            </w:r>
          </w:p>
        </w:tc>
        <w:tc>
          <w:tcPr>
            <w:tcW w:w="0" w:type="auto"/>
            <w:tcBorders>
              <w:top w:val="nil"/>
              <w:left w:val="nil"/>
              <w:bottom w:val="nil"/>
              <w:right w:val="single" w:sz="4" w:space="0" w:color="auto"/>
            </w:tcBorders>
            <w:shd w:val="clear" w:color="auto" w:fill="auto"/>
            <w:noWrap/>
            <w:vAlign w:val="bottom"/>
            <w:hideMark/>
          </w:tcPr>
          <w:p w14:paraId="63EA95C7"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133</w:t>
            </w:r>
          </w:p>
        </w:tc>
        <w:tc>
          <w:tcPr>
            <w:tcW w:w="0" w:type="auto"/>
            <w:tcBorders>
              <w:top w:val="nil"/>
              <w:left w:val="nil"/>
              <w:bottom w:val="nil"/>
              <w:right w:val="single" w:sz="4" w:space="0" w:color="auto"/>
            </w:tcBorders>
            <w:shd w:val="clear" w:color="auto" w:fill="auto"/>
            <w:noWrap/>
            <w:vAlign w:val="bottom"/>
            <w:hideMark/>
          </w:tcPr>
          <w:p w14:paraId="3980F0A6"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39</w:t>
            </w:r>
          </w:p>
        </w:tc>
      </w:tr>
      <w:tr w:rsidR="00332B0F" w:rsidRPr="009044D8" w14:paraId="4CB876E0" w14:textId="77777777" w:rsidTr="0050524E">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7825C6BE"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Muy alto</w:t>
            </w:r>
          </w:p>
        </w:tc>
        <w:tc>
          <w:tcPr>
            <w:tcW w:w="0" w:type="auto"/>
            <w:tcBorders>
              <w:top w:val="nil"/>
              <w:left w:val="nil"/>
              <w:bottom w:val="nil"/>
              <w:right w:val="single" w:sz="4" w:space="0" w:color="auto"/>
            </w:tcBorders>
            <w:shd w:val="clear" w:color="auto" w:fill="auto"/>
            <w:noWrap/>
            <w:vAlign w:val="bottom"/>
            <w:hideMark/>
          </w:tcPr>
          <w:p w14:paraId="5C464D60"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105</w:t>
            </w:r>
          </w:p>
        </w:tc>
        <w:tc>
          <w:tcPr>
            <w:tcW w:w="0" w:type="auto"/>
            <w:tcBorders>
              <w:top w:val="nil"/>
              <w:left w:val="nil"/>
              <w:bottom w:val="nil"/>
              <w:right w:val="single" w:sz="4" w:space="0" w:color="auto"/>
            </w:tcBorders>
            <w:shd w:val="clear" w:color="auto" w:fill="auto"/>
            <w:noWrap/>
            <w:vAlign w:val="bottom"/>
            <w:hideMark/>
          </w:tcPr>
          <w:p w14:paraId="10133A83"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31</w:t>
            </w:r>
          </w:p>
        </w:tc>
      </w:tr>
      <w:tr w:rsidR="00332B0F" w:rsidRPr="009044D8" w14:paraId="6D89CD6F" w14:textId="77777777" w:rsidTr="0050524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B54D8F" w14:textId="77777777" w:rsidR="00332B0F" w:rsidRPr="00626059" w:rsidRDefault="00332B0F" w:rsidP="000951A1">
            <w:pPr>
              <w:spacing w:after="0" w:line="240" w:lineRule="auto"/>
              <w:rPr>
                <w:rFonts w:cs="Arial"/>
                <w:color w:val="000000"/>
                <w:sz w:val="20"/>
                <w:szCs w:val="20"/>
              </w:rPr>
            </w:pPr>
            <w:r w:rsidRPr="00626059">
              <w:rPr>
                <w:rFonts w:cs="Arial"/>
                <w:color w:val="000000"/>
                <w:sz w:val="20"/>
                <w:szCs w:val="20"/>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556D4D27"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337</w:t>
            </w:r>
          </w:p>
        </w:tc>
        <w:tc>
          <w:tcPr>
            <w:tcW w:w="0" w:type="auto"/>
            <w:tcBorders>
              <w:top w:val="nil"/>
              <w:left w:val="nil"/>
              <w:bottom w:val="single" w:sz="4" w:space="0" w:color="auto"/>
              <w:right w:val="single" w:sz="4" w:space="0" w:color="auto"/>
            </w:tcBorders>
            <w:shd w:val="clear" w:color="auto" w:fill="auto"/>
            <w:noWrap/>
            <w:vAlign w:val="bottom"/>
            <w:hideMark/>
          </w:tcPr>
          <w:p w14:paraId="5D35A1B7" w14:textId="77777777" w:rsidR="00332B0F" w:rsidRPr="00626059" w:rsidRDefault="00332B0F" w:rsidP="000951A1">
            <w:pPr>
              <w:spacing w:after="0" w:line="240" w:lineRule="auto"/>
              <w:jc w:val="center"/>
              <w:rPr>
                <w:rFonts w:cs="Arial"/>
                <w:color w:val="000000"/>
                <w:sz w:val="20"/>
                <w:szCs w:val="20"/>
              </w:rPr>
            </w:pPr>
            <w:r w:rsidRPr="00626059">
              <w:rPr>
                <w:rFonts w:cs="Arial"/>
                <w:color w:val="000000"/>
                <w:sz w:val="20"/>
                <w:szCs w:val="20"/>
              </w:rPr>
              <w:t>100</w:t>
            </w:r>
          </w:p>
        </w:tc>
      </w:tr>
    </w:tbl>
    <w:p w14:paraId="125985F6" w14:textId="5BD2B192" w:rsidR="00BC404F" w:rsidRPr="009044D8" w:rsidRDefault="00BC404F" w:rsidP="000951A1">
      <w:pPr>
        <w:pStyle w:val="Textoindependiente"/>
        <w:spacing w:after="0"/>
        <w:jc w:val="both"/>
        <w:rPr>
          <w:rFonts w:ascii="Arial" w:eastAsiaTheme="minorHAnsi" w:hAnsi="Arial" w:cs="Arial"/>
          <w:sz w:val="24"/>
          <w:szCs w:val="24"/>
          <w:lang w:eastAsia="en-US"/>
        </w:rPr>
      </w:pPr>
      <w:r w:rsidRPr="009044D8">
        <w:rPr>
          <w:rFonts w:ascii="Arial" w:eastAsiaTheme="minorHAnsi" w:hAnsi="Arial" w:cs="Arial"/>
          <w:sz w:val="24"/>
          <w:szCs w:val="24"/>
          <w:lang w:eastAsia="en-US"/>
        </w:rPr>
        <w:t xml:space="preserve">Fuente: </w:t>
      </w:r>
      <w:r w:rsidRPr="009044D8">
        <w:rPr>
          <w:rFonts w:ascii="Arial" w:hAnsi="Arial" w:cs="Arial"/>
          <w:sz w:val="24"/>
          <w:szCs w:val="24"/>
        </w:rPr>
        <w:t>F</w:t>
      </w:r>
      <w:r w:rsidRPr="009044D8">
        <w:rPr>
          <w:rFonts w:ascii="Arial" w:hAnsi="Arial" w:cs="Arial"/>
          <w:sz w:val="24"/>
          <w:szCs w:val="24"/>
          <w:shd w:val="clear" w:color="auto" w:fill="FFFFFF"/>
        </w:rPr>
        <w:t>uente propia e</w:t>
      </w:r>
      <w:r w:rsidRPr="009044D8">
        <w:rPr>
          <w:rFonts w:ascii="Arial" w:hAnsi="Arial" w:cs="Arial"/>
          <w:sz w:val="24"/>
          <w:szCs w:val="24"/>
        </w:rPr>
        <w:t xml:space="preserve">ncuesta </w:t>
      </w:r>
      <w:r w:rsidR="000951A1" w:rsidRPr="009044D8">
        <w:rPr>
          <w:rFonts w:ascii="Arial" w:hAnsi="Arial" w:cs="Arial"/>
          <w:sz w:val="24"/>
          <w:szCs w:val="24"/>
          <w:u w:color="FFC000"/>
        </w:rPr>
        <w:t>(Doble ciego garantizado)</w:t>
      </w:r>
      <w:r w:rsidRPr="009044D8">
        <w:rPr>
          <w:rFonts w:ascii="Arial" w:hAnsi="Arial" w:cs="Arial"/>
          <w:sz w:val="24"/>
          <w:szCs w:val="24"/>
        </w:rPr>
        <w:t xml:space="preserve"> 2021</w:t>
      </w:r>
    </w:p>
    <w:p w14:paraId="4A2D9172" w14:textId="77777777" w:rsidR="00BC404F" w:rsidRPr="009044D8" w:rsidRDefault="00BC404F" w:rsidP="000951A1">
      <w:pPr>
        <w:pStyle w:val="Textoindependiente"/>
        <w:spacing w:after="0"/>
        <w:jc w:val="both"/>
        <w:rPr>
          <w:rFonts w:ascii="Arial" w:eastAsiaTheme="minorHAnsi" w:hAnsi="Arial" w:cs="Arial"/>
          <w:sz w:val="24"/>
          <w:szCs w:val="24"/>
          <w:lang w:eastAsia="en-US"/>
        </w:rPr>
      </w:pPr>
    </w:p>
    <w:p w14:paraId="2C4D4773" w14:textId="19E17473" w:rsidR="00332B0F" w:rsidRPr="009044D8" w:rsidRDefault="00293B27" w:rsidP="00293B27">
      <w:pPr>
        <w:pStyle w:val="Textoindependiente"/>
        <w:spacing w:after="0"/>
        <w:jc w:val="both"/>
        <w:rPr>
          <w:rFonts w:ascii="Arial" w:eastAsiaTheme="minorHAnsi" w:hAnsi="Arial" w:cs="Arial"/>
          <w:sz w:val="24"/>
          <w:szCs w:val="24"/>
          <w:lang w:eastAsia="en-US"/>
        </w:rPr>
      </w:pPr>
      <w:r>
        <w:rPr>
          <w:rFonts w:ascii="Arial" w:eastAsiaTheme="minorHAnsi" w:hAnsi="Arial" w:cs="Arial"/>
          <w:sz w:val="24"/>
          <w:szCs w:val="24"/>
          <w:lang w:eastAsia="en-US"/>
        </w:rPr>
        <w:t>E</w:t>
      </w:r>
      <w:r w:rsidR="00332B0F" w:rsidRPr="009044D8">
        <w:rPr>
          <w:rFonts w:ascii="Arial" w:eastAsiaTheme="minorHAnsi" w:hAnsi="Arial" w:cs="Arial"/>
          <w:sz w:val="24"/>
          <w:szCs w:val="24"/>
          <w:lang w:eastAsia="en-US"/>
        </w:rPr>
        <w:t xml:space="preserve">l consumo un dato importante si se tiene en cuenta que son </w:t>
      </w:r>
      <w:r w:rsidR="00EC4B98" w:rsidRPr="009044D8">
        <w:rPr>
          <w:rFonts w:ascii="Arial" w:eastAsiaTheme="minorHAnsi" w:hAnsi="Arial" w:cs="Arial"/>
          <w:sz w:val="24"/>
          <w:szCs w:val="24"/>
          <w:lang w:eastAsia="en-US"/>
        </w:rPr>
        <w:t>más</w:t>
      </w:r>
      <w:r w:rsidR="00332B0F" w:rsidRPr="009044D8">
        <w:rPr>
          <w:rFonts w:ascii="Arial" w:eastAsiaTheme="minorHAnsi" w:hAnsi="Arial" w:cs="Arial"/>
          <w:sz w:val="24"/>
          <w:szCs w:val="24"/>
          <w:lang w:eastAsia="en-US"/>
        </w:rPr>
        <w:t xml:space="preserve"> de 150 de los encuestados. Sobre la disposición a pagar un mayor precio por calidad solo el 23% estaría dispuesto </w:t>
      </w:r>
      <w:r w:rsidR="003C7C4A" w:rsidRPr="009044D8">
        <w:rPr>
          <w:rFonts w:ascii="Arial" w:eastAsiaTheme="minorHAnsi" w:hAnsi="Arial" w:cs="Arial"/>
          <w:sz w:val="24"/>
          <w:szCs w:val="24"/>
          <w:lang w:eastAsia="en-US"/>
        </w:rPr>
        <w:t>a</w:t>
      </w:r>
      <w:r w:rsidR="00332B0F" w:rsidRPr="009044D8">
        <w:rPr>
          <w:rFonts w:ascii="Arial" w:eastAsiaTheme="minorHAnsi" w:hAnsi="Arial" w:cs="Arial"/>
          <w:sz w:val="24"/>
          <w:szCs w:val="24"/>
          <w:lang w:eastAsia="en-US"/>
        </w:rPr>
        <w:t xml:space="preserve"> hacerlo y el principal atributo de la calidad es la terneza y que esté certificado por calidad. Las expectativas sobre el consumo de carne se sustentan en el hecho un 39% de los entrevistados manifiesta tener un alto grado de satisfacción al consumir la carne de res</w:t>
      </w:r>
      <w:r w:rsidR="00CD4F52" w:rsidRPr="009044D8">
        <w:rPr>
          <w:rFonts w:ascii="Arial" w:eastAsiaTheme="minorHAnsi" w:hAnsi="Arial" w:cs="Arial"/>
          <w:sz w:val="24"/>
          <w:szCs w:val="24"/>
          <w:lang w:eastAsia="en-US"/>
        </w:rPr>
        <w:t>, es decir que derivan lo que esperan de consumir la carne, este térmico está muy relacionado con el concepto de utilidad</w:t>
      </w:r>
      <w:r w:rsidR="000951A1" w:rsidRPr="009044D8">
        <w:rPr>
          <w:rFonts w:ascii="Arial" w:eastAsiaTheme="minorHAnsi" w:hAnsi="Arial" w:cs="Arial"/>
          <w:sz w:val="24"/>
          <w:szCs w:val="24"/>
          <w:lang w:eastAsia="en-US"/>
        </w:rPr>
        <w:t xml:space="preserve"> </w:t>
      </w:r>
      <w:r w:rsidR="00332B0F" w:rsidRPr="009044D8">
        <w:rPr>
          <w:rFonts w:ascii="Arial" w:eastAsiaTheme="minorHAnsi" w:hAnsi="Arial" w:cs="Arial"/>
          <w:sz w:val="24"/>
          <w:szCs w:val="24"/>
          <w:lang w:eastAsia="en-US"/>
        </w:rPr>
        <w:t>y el porcentaje del bajo grado de satisfacción apenas llegó al 3% de la muestra encuestada.</w:t>
      </w:r>
    </w:p>
    <w:p w14:paraId="38042BAE" w14:textId="77777777" w:rsidR="00293B27" w:rsidRDefault="00293B27" w:rsidP="000951A1">
      <w:pPr>
        <w:pStyle w:val="Sinespaciado"/>
        <w:jc w:val="both"/>
        <w:rPr>
          <w:rFonts w:cs="Arial"/>
          <w:szCs w:val="24"/>
        </w:rPr>
      </w:pPr>
    </w:p>
    <w:p w14:paraId="60D4BB0F" w14:textId="77777777" w:rsidR="00265693" w:rsidRPr="009044D8" w:rsidRDefault="00265693" w:rsidP="000951A1">
      <w:pPr>
        <w:pStyle w:val="Sinespaciado"/>
        <w:jc w:val="both"/>
        <w:rPr>
          <w:rFonts w:cs="Arial"/>
          <w:szCs w:val="24"/>
        </w:rPr>
      </w:pPr>
    </w:p>
    <w:p w14:paraId="0D25E77A" w14:textId="7D1DC1A9" w:rsidR="00332B0F" w:rsidRPr="009044D8" w:rsidRDefault="00332B0F" w:rsidP="000951A1">
      <w:pPr>
        <w:pStyle w:val="Sinespaciado"/>
        <w:jc w:val="both"/>
        <w:rPr>
          <w:rFonts w:cs="Arial"/>
          <w:szCs w:val="24"/>
        </w:rPr>
      </w:pPr>
      <w:r w:rsidRPr="009044D8">
        <w:rPr>
          <w:rFonts w:cs="Arial"/>
          <w:szCs w:val="24"/>
        </w:rPr>
        <w:lastRenderedPageBreak/>
        <w:t xml:space="preserve">La caracterización del consumidor de carne bovina lo define como de un nivel medio, con esta información, haciendo uso de variables categóricas como: genero, composición familiar o número de integrantes de la familia y nivel de ingresos se realizó un análisis de varianza el cual se presenta en </w:t>
      </w:r>
      <w:r w:rsidR="009D253C" w:rsidRPr="009044D8">
        <w:rPr>
          <w:rFonts w:cs="Arial"/>
          <w:szCs w:val="24"/>
        </w:rPr>
        <w:t>la tabla</w:t>
      </w:r>
      <w:r w:rsidRPr="009044D8">
        <w:rPr>
          <w:rFonts w:cs="Arial"/>
          <w:szCs w:val="24"/>
        </w:rPr>
        <w:t xml:space="preserve"> </w:t>
      </w:r>
      <w:r w:rsidR="00CD4F52" w:rsidRPr="009044D8">
        <w:rPr>
          <w:rFonts w:cs="Arial"/>
          <w:szCs w:val="24"/>
        </w:rPr>
        <w:t>7.</w:t>
      </w:r>
      <w:r w:rsidRPr="009044D8">
        <w:rPr>
          <w:rFonts w:cs="Arial"/>
          <w:szCs w:val="24"/>
        </w:rPr>
        <w:t xml:space="preserve"> </w:t>
      </w:r>
    </w:p>
    <w:p w14:paraId="022DF4A9" w14:textId="77777777" w:rsidR="00332B0F" w:rsidRPr="009044D8" w:rsidRDefault="00332B0F" w:rsidP="000951A1">
      <w:pPr>
        <w:pStyle w:val="Sinespaciado"/>
        <w:jc w:val="both"/>
        <w:rPr>
          <w:rFonts w:cs="Arial"/>
          <w:szCs w:val="24"/>
        </w:rPr>
      </w:pPr>
    </w:p>
    <w:p w14:paraId="380FB9DB" w14:textId="6E133599" w:rsidR="00332B0F" w:rsidRPr="009044D8" w:rsidRDefault="00F06431" w:rsidP="000951A1">
      <w:pPr>
        <w:autoSpaceDE w:val="0"/>
        <w:autoSpaceDN w:val="0"/>
        <w:adjustRightInd w:val="0"/>
        <w:spacing w:after="0" w:line="240" w:lineRule="auto"/>
        <w:jc w:val="both"/>
        <w:rPr>
          <w:rFonts w:cs="Arial"/>
          <w:b/>
          <w:bCs/>
          <w:sz w:val="24"/>
          <w:szCs w:val="24"/>
          <w:lang w:val="es-MX"/>
        </w:rPr>
      </w:pPr>
      <w:bookmarkStart w:id="10" w:name="_Toc64967232"/>
      <w:r w:rsidRPr="009044D8">
        <w:rPr>
          <w:rFonts w:cs="Arial"/>
          <w:b/>
          <w:bCs/>
          <w:sz w:val="24"/>
          <w:szCs w:val="24"/>
          <w:lang w:val="es-MX"/>
        </w:rPr>
        <w:t>Tabla</w:t>
      </w:r>
      <w:r w:rsidR="00332B0F" w:rsidRPr="009044D8">
        <w:rPr>
          <w:rFonts w:cs="Arial"/>
          <w:b/>
          <w:bCs/>
          <w:sz w:val="24"/>
          <w:szCs w:val="24"/>
          <w:lang w:val="es-MX"/>
        </w:rPr>
        <w:t xml:space="preserve"> </w:t>
      </w:r>
      <w:r w:rsidR="004F16C6" w:rsidRPr="009044D8">
        <w:rPr>
          <w:rFonts w:cs="Arial"/>
          <w:b/>
          <w:bCs/>
          <w:sz w:val="24"/>
          <w:szCs w:val="24"/>
          <w:lang w:val="es-MX"/>
        </w:rPr>
        <w:t>7</w:t>
      </w:r>
      <w:r w:rsidR="008575F3" w:rsidRPr="009044D8">
        <w:rPr>
          <w:rFonts w:cs="Arial"/>
          <w:b/>
          <w:bCs/>
          <w:sz w:val="24"/>
          <w:szCs w:val="24"/>
          <w:lang w:val="es-MX"/>
        </w:rPr>
        <w:t xml:space="preserve"> </w:t>
      </w:r>
      <w:r w:rsidR="00332B0F" w:rsidRPr="009044D8">
        <w:rPr>
          <w:rFonts w:cs="Arial"/>
          <w:b/>
          <w:bCs/>
          <w:sz w:val="24"/>
          <w:szCs w:val="24"/>
          <w:lang w:val="es-MX"/>
        </w:rPr>
        <w:t>Resultados de aplicar el anova de un factor: Consumo promedio de carne bovina en la Región Caribe ante el género del consumidor, la composición familiar y el nivel de ingresos.</w:t>
      </w:r>
      <w:bookmarkEnd w:id="10"/>
    </w:p>
    <w:tbl>
      <w:tblPr>
        <w:tblW w:w="5000" w:type="pct"/>
        <w:tblCellMar>
          <w:left w:w="70" w:type="dxa"/>
          <w:right w:w="70" w:type="dxa"/>
        </w:tblCellMar>
        <w:tblLook w:val="04A0" w:firstRow="1" w:lastRow="0" w:firstColumn="1" w:lastColumn="0" w:noHBand="0" w:noVBand="1"/>
      </w:tblPr>
      <w:tblGrid>
        <w:gridCol w:w="1993"/>
        <w:gridCol w:w="1941"/>
        <w:gridCol w:w="3403"/>
        <w:gridCol w:w="1501"/>
      </w:tblGrid>
      <w:tr w:rsidR="00332B0F" w:rsidRPr="00626059" w14:paraId="0C535CFF" w14:textId="77777777" w:rsidTr="00BC404F">
        <w:trPr>
          <w:trHeight w:val="300"/>
        </w:trPr>
        <w:tc>
          <w:tcPr>
            <w:tcW w:w="1128" w:type="pct"/>
            <w:vMerge w:val="restart"/>
            <w:tcBorders>
              <w:top w:val="single" w:sz="8" w:space="0" w:color="auto"/>
              <w:left w:val="nil"/>
              <w:bottom w:val="single" w:sz="8" w:space="0" w:color="000000"/>
              <w:right w:val="nil"/>
            </w:tcBorders>
            <w:shd w:val="clear" w:color="auto" w:fill="auto"/>
            <w:noWrap/>
            <w:vAlign w:val="center"/>
            <w:hideMark/>
          </w:tcPr>
          <w:p w14:paraId="4E59E4D2"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 </w:t>
            </w:r>
          </w:p>
        </w:tc>
        <w:tc>
          <w:tcPr>
            <w:tcW w:w="1098" w:type="pct"/>
            <w:vMerge w:val="restart"/>
            <w:tcBorders>
              <w:top w:val="single" w:sz="8" w:space="0" w:color="auto"/>
              <w:left w:val="nil"/>
              <w:bottom w:val="single" w:sz="8" w:space="0" w:color="000000"/>
              <w:right w:val="nil"/>
            </w:tcBorders>
            <w:shd w:val="clear" w:color="auto" w:fill="auto"/>
            <w:noWrap/>
            <w:vAlign w:val="center"/>
            <w:hideMark/>
          </w:tcPr>
          <w:p w14:paraId="69AC2A19"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Variable</w:t>
            </w:r>
          </w:p>
        </w:tc>
        <w:tc>
          <w:tcPr>
            <w:tcW w:w="1925" w:type="pct"/>
            <w:tcBorders>
              <w:top w:val="single" w:sz="8" w:space="0" w:color="auto"/>
              <w:left w:val="nil"/>
              <w:bottom w:val="nil"/>
              <w:right w:val="nil"/>
            </w:tcBorders>
            <w:shd w:val="clear" w:color="auto" w:fill="auto"/>
            <w:vAlign w:val="center"/>
            <w:hideMark/>
          </w:tcPr>
          <w:p w14:paraId="0CD7EACF"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Consumo</w:t>
            </w:r>
          </w:p>
        </w:tc>
        <w:tc>
          <w:tcPr>
            <w:tcW w:w="850" w:type="pct"/>
            <w:vMerge w:val="restart"/>
            <w:tcBorders>
              <w:top w:val="single" w:sz="8" w:space="0" w:color="auto"/>
              <w:left w:val="nil"/>
              <w:bottom w:val="single" w:sz="8" w:space="0" w:color="000000"/>
              <w:right w:val="nil"/>
            </w:tcBorders>
            <w:shd w:val="clear" w:color="auto" w:fill="auto"/>
            <w:noWrap/>
            <w:vAlign w:val="center"/>
            <w:hideMark/>
          </w:tcPr>
          <w:p w14:paraId="5257C5FD"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Significancia</w:t>
            </w:r>
          </w:p>
        </w:tc>
      </w:tr>
      <w:tr w:rsidR="00332B0F" w:rsidRPr="00626059" w14:paraId="5D759481" w14:textId="77777777" w:rsidTr="00BC404F">
        <w:trPr>
          <w:trHeight w:val="300"/>
        </w:trPr>
        <w:tc>
          <w:tcPr>
            <w:tcW w:w="1128" w:type="pct"/>
            <w:vMerge/>
            <w:tcBorders>
              <w:top w:val="single" w:sz="8" w:space="0" w:color="auto"/>
              <w:left w:val="nil"/>
              <w:bottom w:val="single" w:sz="8" w:space="0" w:color="000000"/>
              <w:right w:val="nil"/>
            </w:tcBorders>
            <w:vAlign w:val="center"/>
            <w:hideMark/>
          </w:tcPr>
          <w:p w14:paraId="75234D31" w14:textId="77777777" w:rsidR="00332B0F" w:rsidRPr="00626059" w:rsidRDefault="00332B0F" w:rsidP="000951A1">
            <w:pPr>
              <w:spacing w:after="0" w:line="240" w:lineRule="auto"/>
              <w:jc w:val="center"/>
              <w:rPr>
                <w:rFonts w:cs="Arial"/>
                <w:color w:val="000000"/>
                <w:sz w:val="20"/>
                <w:szCs w:val="20"/>
                <w:lang w:val="es-ES_tradnl" w:eastAsia="es-ES_tradnl"/>
              </w:rPr>
            </w:pPr>
          </w:p>
        </w:tc>
        <w:tc>
          <w:tcPr>
            <w:tcW w:w="1098" w:type="pct"/>
            <w:vMerge/>
            <w:tcBorders>
              <w:top w:val="single" w:sz="8" w:space="0" w:color="auto"/>
              <w:left w:val="nil"/>
              <w:bottom w:val="single" w:sz="8" w:space="0" w:color="000000"/>
              <w:right w:val="nil"/>
            </w:tcBorders>
            <w:vAlign w:val="center"/>
            <w:hideMark/>
          </w:tcPr>
          <w:p w14:paraId="66555798" w14:textId="77777777" w:rsidR="00332B0F" w:rsidRPr="00626059" w:rsidRDefault="00332B0F" w:rsidP="000951A1">
            <w:pPr>
              <w:spacing w:after="0" w:line="240" w:lineRule="auto"/>
              <w:jc w:val="center"/>
              <w:rPr>
                <w:rFonts w:cs="Arial"/>
                <w:color w:val="000000"/>
                <w:sz w:val="20"/>
                <w:szCs w:val="20"/>
                <w:lang w:val="es-ES_tradnl" w:eastAsia="es-ES_tradnl"/>
              </w:rPr>
            </w:pPr>
          </w:p>
        </w:tc>
        <w:tc>
          <w:tcPr>
            <w:tcW w:w="1925" w:type="pct"/>
            <w:tcBorders>
              <w:top w:val="nil"/>
              <w:left w:val="nil"/>
              <w:bottom w:val="nil"/>
              <w:right w:val="nil"/>
            </w:tcBorders>
            <w:shd w:val="clear" w:color="auto" w:fill="auto"/>
            <w:vAlign w:val="center"/>
            <w:hideMark/>
          </w:tcPr>
          <w:p w14:paraId="730E59BA"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Promedio</w:t>
            </w:r>
          </w:p>
        </w:tc>
        <w:tc>
          <w:tcPr>
            <w:tcW w:w="850" w:type="pct"/>
            <w:vMerge/>
            <w:tcBorders>
              <w:top w:val="single" w:sz="8" w:space="0" w:color="auto"/>
              <w:left w:val="nil"/>
              <w:bottom w:val="single" w:sz="8" w:space="0" w:color="000000"/>
              <w:right w:val="nil"/>
            </w:tcBorders>
            <w:vAlign w:val="center"/>
            <w:hideMark/>
          </w:tcPr>
          <w:p w14:paraId="089529E9" w14:textId="77777777" w:rsidR="00332B0F" w:rsidRPr="00626059" w:rsidRDefault="00332B0F" w:rsidP="000951A1">
            <w:pPr>
              <w:spacing w:after="0" w:line="240" w:lineRule="auto"/>
              <w:jc w:val="center"/>
              <w:rPr>
                <w:rFonts w:cs="Arial"/>
                <w:color w:val="000000"/>
                <w:sz w:val="20"/>
                <w:szCs w:val="20"/>
                <w:lang w:val="es-ES_tradnl" w:eastAsia="es-ES_tradnl"/>
              </w:rPr>
            </w:pPr>
          </w:p>
        </w:tc>
      </w:tr>
      <w:tr w:rsidR="00332B0F" w:rsidRPr="00626059" w14:paraId="4DA23772" w14:textId="77777777" w:rsidTr="00BC404F">
        <w:trPr>
          <w:trHeight w:val="315"/>
        </w:trPr>
        <w:tc>
          <w:tcPr>
            <w:tcW w:w="1128" w:type="pct"/>
            <w:vMerge/>
            <w:tcBorders>
              <w:top w:val="single" w:sz="8" w:space="0" w:color="auto"/>
              <w:left w:val="nil"/>
              <w:bottom w:val="single" w:sz="8" w:space="0" w:color="000000"/>
              <w:right w:val="nil"/>
            </w:tcBorders>
            <w:vAlign w:val="center"/>
            <w:hideMark/>
          </w:tcPr>
          <w:p w14:paraId="02CEEFEF" w14:textId="77777777" w:rsidR="00332B0F" w:rsidRPr="00626059" w:rsidRDefault="00332B0F" w:rsidP="000951A1">
            <w:pPr>
              <w:spacing w:after="0" w:line="240" w:lineRule="auto"/>
              <w:jc w:val="center"/>
              <w:rPr>
                <w:rFonts w:cs="Arial"/>
                <w:color w:val="000000"/>
                <w:sz w:val="20"/>
                <w:szCs w:val="20"/>
                <w:lang w:val="es-ES_tradnl" w:eastAsia="es-ES_tradnl"/>
              </w:rPr>
            </w:pPr>
          </w:p>
        </w:tc>
        <w:tc>
          <w:tcPr>
            <w:tcW w:w="1098" w:type="pct"/>
            <w:vMerge/>
            <w:tcBorders>
              <w:top w:val="single" w:sz="8" w:space="0" w:color="auto"/>
              <w:left w:val="nil"/>
              <w:bottom w:val="single" w:sz="8" w:space="0" w:color="000000"/>
              <w:right w:val="nil"/>
            </w:tcBorders>
            <w:vAlign w:val="center"/>
            <w:hideMark/>
          </w:tcPr>
          <w:p w14:paraId="57D759D9" w14:textId="77777777" w:rsidR="00332B0F" w:rsidRPr="00626059" w:rsidRDefault="00332B0F" w:rsidP="000951A1">
            <w:pPr>
              <w:spacing w:after="0" w:line="240" w:lineRule="auto"/>
              <w:jc w:val="center"/>
              <w:rPr>
                <w:rFonts w:cs="Arial"/>
                <w:color w:val="000000"/>
                <w:sz w:val="20"/>
                <w:szCs w:val="20"/>
                <w:lang w:val="es-ES_tradnl" w:eastAsia="es-ES_tradnl"/>
              </w:rPr>
            </w:pPr>
          </w:p>
        </w:tc>
        <w:tc>
          <w:tcPr>
            <w:tcW w:w="1925" w:type="pct"/>
            <w:tcBorders>
              <w:top w:val="nil"/>
              <w:left w:val="nil"/>
              <w:bottom w:val="single" w:sz="8" w:space="0" w:color="auto"/>
              <w:right w:val="nil"/>
            </w:tcBorders>
            <w:shd w:val="clear" w:color="auto" w:fill="auto"/>
            <w:vAlign w:val="center"/>
            <w:hideMark/>
          </w:tcPr>
          <w:p w14:paraId="7B9EB23F" w14:textId="0C7066B8" w:rsidR="00332B0F" w:rsidRPr="00626059" w:rsidRDefault="00CD4F52"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Kg. Semana</w:t>
            </w:r>
          </w:p>
        </w:tc>
        <w:tc>
          <w:tcPr>
            <w:tcW w:w="850" w:type="pct"/>
            <w:vMerge/>
            <w:tcBorders>
              <w:top w:val="single" w:sz="8" w:space="0" w:color="auto"/>
              <w:left w:val="nil"/>
              <w:bottom w:val="single" w:sz="8" w:space="0" w:color="000000"/>
              <w:right w:val="nil"/>
            </w:tcBorders>
            <w:vAlign w:val="center"/>
            <w:hideMark/>
          </w:tcPr>
          <w:p w14:paraId="1229189F" w14:textId="77777777" w:rsidR="00332B0F" w:rsidRPr="00626059" w:rsidRDefault="00332B0F" w:rsidP="000951A1">
            <w:pPr>
              <w:spacing w:after="0" w:line="240" w:lineRule="auto"/>
              <w:jc w:val="center"/>
              <w:rPr>
                <w:rFonts w:cs="Arial"/>
                <w:color w:val="000000"/>
                <w:sz w:val="20"/>
                <w:szCs w:val="20"/>
                <w:lang w:val="es-ES_tradnl" w:eastAsia="es-ES_tradnl"/>
              </w:rPr>
            </w:pPr>
          </w:p>
        </w:tc>
      </w:tr>
      <w:tr w:rsidR="00332B0F" w:rsidRPr="00626059" w14:paraId="71EC1E34" w14:textId="77777777" w:rsidTr="00BC404F">
        <w:trPr>
          <w:trHeight w:val="300"/>
        </w:trPr>
        <w:tc>
          <w:tcPr>
            <w:tcW w:w="1128" w:type="pct"/>
            <w:tcBorders>
              <w:top w:val="nil"/>
              <w:left w:val="nil"/>
              <w:bottom w:val="nil"/>
              <w:right w:val="nil"/>
            </w:tcBorders>
            <w:shd w:val="clear" w:color="auto" w:fill="auto"/>
            <w:noWrap/>
            <w:vAlign w:val="center"/>
            <w:hideMark/>
          </w:tcPr>
          <w:p w14:paraId="6335E648"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 </w:t>
            </w:r>
          </w:p>
        </w:tc>
        <w:tc>
          <w:tcPr>
            <w:tcW w:w="1098" w:type="pct"/>
            <w:tcBorders>
              <w:top w:val="nil"/>
              <w:left w:val="nil"/>
              <w:bottom w:val="nil"/>
              <w:right w:val="nil"/>
            </w:tcBorders>
            <w:shd w:val="clear" w:color="auto" w:fill="auto"/>
            <w:noWrap/>
            <w:vAlign w:val="center"/>
            <w:hideMark/>
          </w:tcPr>
          <w:p w14:paraId="25D03824"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 </w:t>
            </w:r>
          </w:p>
        </w:tc>
        <w:tc>
          <w:tcPr>
            <w:tcW w:w="1925" w:type="pct"/>
            <w:tcBorders>
              <w:top w:val="nil"/>
              <w:left w:val="nil"/>
              <w:bottom w:val="nil"/>
              <w:right w:val="nil"/>
            </w:tcBorders>
            <w:shd w:val="clear" w:color="auto" w:fill="auto"/>
            <w:noWrap/>
            <w:vAlign w:val="center"/>
            <w:hideMark/>
          </w:tcPr>
          <w:p w14:paraId="40068AB4"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 </w:t>
            </w:r>
          </w:p>
        </w:tc>
        <w:tc>
          <w:tcPr>
            <w:tcW w:w="850" w:type="pct"/>
            <w:tcBorders>
              <w:top w:val="nil"/>
              <w:left w:val="nil"/>
              <w:bottom w:val="nil"/>
              <w:right w:val="nil"/>
            </w:tcBorders>
            <w:shd w:val="clear" w:color="auto" w:fill="auto"/>
            <w:noWrap/>
            <w:vAlign w:val="center"/>
            <w:hideMark/>
          </w:tcPr>
          <w:p w14:paraId="5603FC1F"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 </w:t>
            </w:r>
          </w:p>
        </w:tc>
      </w:tr>
      <w:tr w:rsidR="00332B0F" w:rsidRPr="00626059" w14:paraId="73DE496B" w14:textId="77777777" w:rsidTr="00BC404F">
        <w:trPr>
          <w:trHeight w:val="300"/>
        </w:trPr>
        <w:tc>
          <w:tcPr>
            <w:tcW w:w="1128" w:type="pct"/>
            <w:vMerge w:val="restart"/>
            <w:tcBorders>
              <w:top w:val="nil"/>
              <w:left w:val="nil"/>
              <w:bottom w:val="nil"/>
              <w:right w:val="nil"/>
            </w:tcBorders>
            <w:shd w:val="clear" w:color="auto" w:fill="auto"/>
            <w:vAlign w:val="center"/>
            <w:hideMark/>
          </w:tcPr>
          <w:p w14:paraId="0A4FB525"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Genero</w:t>
            </w:r>
          </w:p>
        </w:tc>
        <w:tc>
          <w:tcPr>
            <w:tcW w:w="1098" w:type="pct"/>
            <w:tcBorders>
              <w:top w:val="nil"/>
              <w:left w:val="nil"/>
              <w:bottom w:val="nil"/>
              <w:right w:val="nil"/>
            </w:tcBorders>
            <w:shd w:val="clear" w:color="auto" w:fill="auto"/>
            <w:noWrap/>
            <w:vAlign w:val="center"/>
            <w:hideMark/>
          </w:tcPr>
          <w:p w14:paraId="2EE4F07C"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Mujer</w:t>
            </w:r>
          </w:p>
        </w:tc>
        <w:tc>
          <w:tcPr>
            <w:tcW w:w="1925" w:type="pct"/>
            <w:tcBorders>
              <w:top w:val="nil"/>
              <w:left w:val="nil"/>
              <w:bottom w:val="nil"/>
              <w:right w:val="nil"/>
            </w:tcBorders>
            <w:shd w:val="clear" w:color="auto" w:fill="auto"/>
            <w:noWrap/>
            <w:vAlign w:val="center"/>
            <w:hideMark/>
          </w:tcPr>
          <w:p w14:paraId="1FEA86B0"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2</w:t>
            </w:r>
          </w:p>
        </w:tc>
        <w:tc>
          <w:tcPr>
            <w:tcW w:w="850" w:type="pct"/>
            <w:vMerge w:val="restart"/>
            <w:tcBorders>
              <w:top w:val="nil"/>
              <w:left w:val="nil"/>
              <w:bottom w:val="nil"/>
              <w:right w:val="nil"/>
            </w:tcBorders>
            <w:shd w:val="clear" w:color="auto" w:fill="auto"/>
            <w:vAlign w:val="center"/>
            <w:hideMark/>
          </w:tcPr>
          <w:p w14:paraId="033DC5EA"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0,076</w:t>
            </w:r>
          </w:p>
        </w:tc>
      </w:tr>
      <w:tr w:rsidR="00332B0F" w:rsidRPr="00626059" w14:paraId="6B74431D" w14:textId="77777777" w:rsidTr="00BC404F">
        <w:trPr>
          <w:trHeight w:val="300"/>
        </w:trPr>
        <w:tc>
          <w:tcPr>
            <w:tcW w:w="1128" w:type="pct"/>
            <w:vMerge/>
            <w:tcBorders>
              <w:top w:val="nil"/>
              <w:left w:val="nil"/>
              <w:bottom w:val="nil"/>
              <w:right w:val="nil"/>
            </w:tcBorders>
            <w:vAlign w:val="center"/>
            <w:hideMark/>
          </w:tcPr>
          <w:p w14:paraId="31B37C8B" w14:textId="77777777" w:rsidR="00332B0F" w:rsidRPr="00626059" w:rsidRDefault="00332B0F" w:rsidP="000951A1">
            <w:pPr>
              <w:spacing w:after="0" w:line="240" w:lineRule="auto"/>
              <w:jc w:val="center"/>
              <w:rPr>
                <w:rFonts w:cs="Arial"/>
                <w:color w:val="000000"/>
                <w:sz w:val="20"/>
                <w:szCs w:val="20"/>
                <w:lang w:val="es-ES_tradnl" w:eastAsia="es-ES_tradnl"/>
              </w:rPr>
            </w:pPr>
          </w:p>
        </w:tc>
        <w:tc>
          <w:tcPr>
            <w:tcW w:w="1098" w:type="pct"/>
            <w:tcBorders>
              <w:top w:val="nil"/>
              <w:left w:val="nil"/>
              <w:bottom w:val="nil"/>
              <w:right w:val="nil"/>
            </w:tcBorders>
            <w:shd w:val="clear" w:color="auto" w:fill="auto"/>
            <w:noWrap/>
            <w:vAlign w:val="center"/>
            <w:hideMark/>
          </w:tcPr>
          <w:p w14:paraId="4DBDB5D7"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Hombre</w:t>
            </w:r>
          </w:p>
        </w:tc>
        <w:tc>
          <w:tcPr>
            <w:tcW w:w="1925" w:type="pct"/>
            <w:tcBorders>
              <w:top w:val="nil"/>
              <w:left w:val="nil"/>
              <w:bottom w:val="nil"/>
              <w:right w:val="nil"/>
            </w:tcBorders>
            <w:shd w:val="clear" w:color="auto" w:fill="auto"/>
            <w:noWrap/>
            <w:vAlign w:val="center"/>
            <w:hideMark/>
          </w:tcPr>
          <w:p w14:paraId="01F5CEAD"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1,9</w:t>
            </w:r>
          </w:p>
        </w:tc>
        <w:tc>
          <w:tcPr>
            <w:tcW w:w="850" w:type="pct"/>
            <w:vMerge/>
            <w:tcBorders>
              <w:top w:val="nil"/>
              <w:left w:val="nil"/>
              <w:bottom w:val="nil"/>
              <w:right w:val="nil"/>
            </w:tcBorders>
            <w:vAlign w:val="center"/>
            <w:hideMark/>
          </w:tcPr>
          <w:p w14:paraId="4E0686F5" w14:textId="77777777" w:rsidR="00332B0F" w:rsidRPr="00626059" w:rsidRDefault="00332B0F" w:rsidP="000951A1">
            <w:pPr>
              <w:spacing w:after="0" w:line="240" w:lineRule="auto"/>
              <w:jc w:val="center"/>
              <w:rPr>
                <w:rFonts w:cs="Arial"/>
                <w:color w:val="000000"/>
                <w:sz w:val="20"/>
                <w:szCs w:val="20"/>
                <w:lang w:val="es-ES_tradnl" w:eastAsia="es-ES_tradnl"/>
              </w:rPr>
            </w:pPr>
          </w:p>
        </w:tc>
      </w:tr>
      <w:tr w:rsidR="00332B0F" w:rsidRPr="00626059" w14:paraId="5D308F54" w14:textId="77777777" w:rsidTr="00BC404F">
        <w:trPr>
          <w:trHeight w:val="300"/>
        </w:trPr>
        <w:tc>
          <w:tcPr>
            <w:tcW w:w="1128" w:type="pct"/>
            <w:tcBorders>
              <w:top w:val="nil"/>
              <w:left w:val="nil"/>
              <w:bottom w:val="single" w:sz="4" w:space="0" w:color="auto"/>
              <w:right w:val="nil"/>
            </w:tcBorders>
            <w:shd w:val="clear" w:color="auto" w:fill="auto"/>
            <w:vAlign w:val="center"/>
            <w:hideMark/>
          </w:tcPr>
          <w:p w14:paraId="663FA5C5"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 </w:t>
            </w:r>
          </w:p>
        </w:tc>
        <w:tc>
          <w:tcPr>
            <w:tcW w:w="1098" w:type="pct"/>
            <w:tcBorders>
              <w:top w:val="nil"/>
              <w:left w:val="nil"/>
              <w:bottom w:val="single" w:sz="4" w:space="0" w:color="auto"/>
              <w:right w:val="nil"/>
            </w:tcBorders>
            <w:shd w:val="clear" w:color="auto" w:fill="auto"/>
            <w:noWrap/>
            <w:vAlign w:val="center"/>
            <w:hideMark/>
          </w:tcPr>
          <w:p w14:paraId="32C768AF"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 </w:t>
            </w:r>
          </w:p>
        </w:tc>
        <w:tc>
          <w:tcPr>
            <w:tcW w:w="1925" w:type="pct"/>
            <w:tcBorders>
              <w:top w:val="nil"/>
              <w:left w:val="nil"/>
              <w:bottom w:val="single" w:sz="4" w:space="0" w:color="auto"/>
              <w:right w:val="nil"/>
            </w:tcBorders>
            <w:shd w:val="clear" w:color="auto" w:fill="auto"/>
            <w:noWrap/>
            <w:vAlign w:val="center"/>
            <w:hideMark/>
          </w:tcPr>
          <w:p w14:paraId="2707CD8E"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 </w:t>
            </w:r>
          </w:p>
        </w:tc>
        <w:tc>
          <w:tcPr>
            <w:tcW w:w="850" w:type="pct"/>
            <w:tcBorders>
              <w:top w:val="nil"/>
              <w:left w:val="nil"/>
              <w:bottom w:val="single" w:sz="4" w:space="0" w:color="auto"/>
              <w:right w:val="nil"/>
            </w:tcBorders>
            <w:shd w:val="clear" w:color="auto" w:fill="auto"/>
            <w:vAlign w:val="center"/>
            <w:hideMark/>
          </w:tcPr>
          <w:p w14:paraId="71657B1A"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 </w:t>
            </w:r>
          </w:p>
        </w:tc>
      </w:tr>
      <w:tr w:rsidR="00332B0F" w:rsidRPr="00626059" w14:paraId="6AF9CC45" w14:textId="77777777" w:rsidTr="00BC404F">
        <w:trPr>
          <w:trHeight w:val="300"/>
        </w:trPr>
        <w:tc>
          <w:tcPr>
            <w:tcW w:w="1128" w:type="pct"/>
            <w:tcBorders>
              <w:top w:val="nil"/>
              <w:left w:val="nil"/>
              <w:bottom w:val="nil"/>
              <w:right w:val="nil"/>
            </w:tcBorders>
            <w:shd w:val="clear" w:color="auto" w:fill="auto"/>
            <w:vAlign w:val="center"/>
            <w:hideMark/>
          </w:tcPr>
          <w:p w14:paraId="2AF75F29"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Tamaño de la familia</w:t>
            </w:r>
          </w:p>
        </w:tc>
        <w:tc>
          <w:tcPr>
            <w:tcW w:w="1098" w:type="pct"/>
            <w:tcBorders>
              <w:top w:val="nil"/>
              <w:left w:val="nil"/>
              <w:bottom w:val="nil"/>
              <w:right w:val="nil"/>
            </w:tcBorders>
            <w:shd w:val="clear" w:color="auto" w:fill="auto"/>
            <w:noWrap/>
            <w:vAlign w:val="center"/>
            <w:hideMark/>
          </w:tcPr>
          <w:p w14:paraId="6F0A72F8"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Un solo miembro1</w:t>
            </w:r>
          </w:p>
        </w:tc>
        <w:tc>
          <w:tcPr>
            <w:tcW w:w="1925" w:type="pct"/>
            <w:tcBorders>
              <w:top w:val="nil"/>
              <w:left w:val="nil"/>
              <w:bottom w:val="nil"/>
              <w:right w:val="nil"/>
            </w:tcBorders>
            <w:shd w:val="clear" w:color="auto" w:fill="auto"/>
            <w:noWrap/>
            <w:vAlign w:val="center"/>
            <w:hideMark/>
          </w:tcPr>
          <w:p w14:paraId="7EE99471"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0,34</w:t>
            </w:r>
          </w:p>
        </w:tc>
        <w:tc>
          <w:tcPr>
            <w:tcW w:w="850" w:type="pct"/>
            <w:tcBorders>
              <w:top w:val="nil"/>
              <w:left w:val="nil"/>
              <w:bottom w:val="nil"/>
              <w:right w:val="nil"/>
            </w:tcBorders>
            <w:shd w:val="clear" w:color="auto" w:fill="auto"/>
            <w:vAlign w:val="center"/>
            <w:hideMark/>
          </w:tcPr>
          <w:p w14:paraId="61F0B919"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0,076</w:t>
            </w:r>
          </w:p>
        </w:tc>
      </w:tr>
      <w:tr w:rsidR="00332B0F" w:rsidRPr="00626059" w14:paraId="0377288D" w14:textId="77777777" w:rsidTr="00BC404F">
        <w:trPr>
          <w:trHeight w:val="300"/>
        </w:trPr>
        <w:tc>
          <w:tcPr>
            <w:tcW w:w="1128" w:type="pct"/>
            <w:tcBorders>
              <w:top w:val="nil"/>
              <w:left w:val="nil"/>
              <w:bottom w:val="nil"/>
              <w:right w:val="nil"/>
            </w:tcBorders>
            <w:shd w:val="clear" w:color="auto" w:fill="auto"/>
            <w:vAlign w:val="center"/>
            <w:hideMark/>
          </w:tcPr>
          <w:p w14:paraId="0C1E6B41" w14:textId="77777777" w:rsidR="00332B0F" w:rsidRPr="00626059" w:rsidRDefault="00332B0F" w:rsidP="000951A1">
            <w:pPr>
              <w:spacing w:after="0" w:line="240" w:lineRule="auto"/>
              <w:jc w:val="center"/>
              <w:rPr>
                <w:rFonts w:cs="Arial"/>
                <w:color w:val="000000"/>
                <w:sz w:val="20"/>
                <w:szCs w:val="20"/>
                <w:lang w:val="es-ES_tradnl" w:eastAsia="es-ES_tradnl"/>
              </w:rPr>
            </w:pPr>
          </w:p>
        </w:tc>
        <w:tc>
          <w:tcPr>
            <w:tcW w:w="1098" w:type="pct"/>
            <w:tcBorders>
              <w:top w:val="nil"/>
              <w:left w:val="nil"/>
              <w:bottom w:val="nil"/>
              <w:right w:val="nil"/>
            </w:tcBorders>
            <w:shd w:val="clear" w:color="auto" w:fill="auto"/>
            <w:noWrap/>
            <w:vAlign w:val="center"/>
            <w:hideMark/>
          </w:tcPr>
          <w:p w14:paraId="06055D94"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De 2 a 5 personas</w:t>
            </w:r>
          </w:p>
        </w:tc>
        <w:tc>
          <w:tcPr>
            <w:tcW w:w="1925" w:type="pct"/>
            <w:tcBorders>
              <w:top w:val="nil"/>
              <w:left w:val="nil"/>
              <w:bottom w:val="nil"/>
              <w:right w:val="nil"/>
            </w:tcBorders>
            <w:shd w:val="clear" w:color="auto" w:fill="auto"/>
            <w:noWrap/>
            <w:vAlign w:val="center"/>
            <w:hideMark/>
          </w:tcPr>
          <w:p w14:paraId="16E3BCC0"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1,5</w:t>
            </w:r>
          </w:p>
        </w:tc>
        <w:tc>
          <w:tcPr>
            <w:tcW w:w="850" w:type="pct"/>
            <w:tcBorders>
              <w:top w:val="nil"/>
              <w:left w:val="nil"/>
              <w:bottom w:val="nil"/>
              <w:right w:val="nil"/>
            </w:tcBorders>
            <w:shd w:val="clear" w:color="auto" w:fill="auto"/>
            <w:vAlign w:val="center"/>
            <w:hideMark/>
          </w:tcPr>
          <w:p w14:paraId="39CCDE41" w14:textId="77777777" w:rsidR="00332B0F" w:rsidRPr="00626059" w:rsidRDefault="00332B0F" w:rsidP="000951A1">
            <w:pPr>
              <w:spacing w:after="0" w:line="240" w:lineRule="auto"/>
              <w:jc w:val="center"/>
              <w:rPr>
                <w:rFonts w:cs="Arial"/>
                <w:color w:val="000000"/>
                <w:sz w:val="20"/>
                <w:szCs w:val="20"/>
                <w:lang w:val="es-ES_tradnl" w:eastAsia="es-ES_tradnl"/>
              </w:rPr>
            </w:pPr>
          </w:p>
        </w:tc>
      </w:tr>
      <w:tr w:rsidR="00332B0F" w:rsidRPr="00626059" w14:paraId="75461E7F" w14:textId="77777777" w:rsidTr="00BC404F">
        <w:trPr>
          <w:trHeight w:val="300"/>
        </w:trPr>
        <w:tc>
          <w:tcPr>
            <w:tcW w:w="1128" w:type="pct"/>
            <w:tcBorders>
              <w:top w:val="nil"/>
              <w:left w:val="nil"/>
              <w:bottom w:val="nil"/>
              <w:right w:val="nil"/>
            </w:tcBorders>
            <w:shd w:val="clear" w:color="auto" w:fill="auto"/>
            <w:vAlign w:val="center"/>
            <w:hideMark/>
          </w:tcPr>
          <w:p w14:paraId="0D5B60E6" w14:textId="77777777" w:rsidR="00332B0F" w:rsidRPr="00626059" w:rsidRDefault="00332B0F" w:rsidP="000951A1">
            <w:pPr>
              <w:spacing w:after="0" w:line="240" w:lineRule="auto"/>
              <w:jc w:val="center"/>
              <w:rPr>
                <w:rFonts w:cs="Arial"/>
                <w:color w:val="000000"/>
                <w:sz w:val="20"/>
                <w:szCs w:val="20"/>
                <w:lang w:val="es-ES_tradnl" w:eastAsia="es-ES_tradnl"/>
              </w:rPr>
            </w:pPr>
          </w:p>
        </w:tc>
        <w:tc>
          <w:tcPr>
            <w:tcW w:w="1098" w:type="pct"/>
            <w:tcBorders>
              <w:top w:val="nil"/>
              <w:left w:val="nil"/>
              <w:bottom w:val="nil"/>
              <w:right w:val="nil"/>
            </w:tcBorders>
            <w:shd w:val="clear" w:color="auto" w:fill="auto"/>
            <w:noWrap/>
            <w:vAlign w:val="center"/>
            <w:hideMark/>
          </w:tcPr>
          <w:p w14:paraId="05A10976"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De 6 a 9 personas</w:t>
            </w:r>
          </w:p>
        </w:tc>
        <w:tc>
          <w:tcPr>
            <w:tcW w:w="1925" w:type="pct"/>
            <w:tcBorders>
              <w:top w:val="nil"/>
              <w:left w:val="nil"/>
              <w:bottom w:val="nil"/>
              <w:right w:val="nil"/>
            </w:tcBorders>
            <w:shd w:val="clear" w:color="auto" w:fill="auto"/>
            <w:noWrap/>
            <w:vAlign w:val="center"/>
            <w:hideMark/>
          </w:tcPr>
          <w:p w14:paraId="0DF4A64C"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4</w:t>
            </w:r>
          </w:p>
        </w:tc>
        <w:tc>
          <w:tcPr>
            <w:tcW w:w="850" w:type="pct"/>
            <w:tcBorders>
              <w:top w:val="nil"/>
              <w:left w:val="nil"/>
              <w:bottom w:val="nil"/>
              <w:right w:val="nil"/>
            </w:tcBorders>
            <w:shd w:val="clear" w:color="auto" w:fill="auto"/>
            <w:vAlign w:val="center"/>
            <w:hideMark/>
          </w:tcPr>
          <w:p w14:paraId="7D9C6E73" w14:textId="77777777" w:rsidR="00332B0F" w:rsidRPr="00626059" w:rsidRDefault="00332B0F" w:rsidP="000951A1">
            <w:pPr>
              <w:spacing w:after="0" w:line="240" w:lineRule="auto"/>
              <w:jc w:val="center"/>
              <w:rPr>
                <w:rFonts w:cs="Arial"/>
                <w:color w:val="000000"/>
                <w:sz w:val="20"/>
                <w:szCs w:val="20"/>
                <w:lang w:val="es-ES_tradnl" w:eastAsia="es-ES_tradnl"/>
              </w:rPr>
            </w:pPr>
          </w:p>
        </w:tc>
      </w:tr>
      <w:tr w:rsidR="00332B0F" w:rsidRPr="00626059" w14:paraId="31BD8205" w14:textId="77777777" w:rsidTr="00BC404F">
        <w:trPr>
          <w:trHeight w:val="315"/>
        </w:trPr>
        <w:tc>
          <w:tcPr>
            <w:tcW w:w="1128" w:type="pct"/>
            <w:tcBorders>
              <w:top w:val="nil"/>
              <w:left w:val="nil"/>
              <w:bottom w:val="single" w:sz="8" w:space="0" w:color="000000"/>
              <w:right w:val="nil"/>
            </w:tcBorders>
            <w:shd w:val="clear" w:color="auto" w:fill="auto"/>
            <w:vAlign w:val="center"/>
            <w:hideMark/>
          </w:tcPr>
          <w:p w14:paraId="1E0CDD8F"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 </w:t>
            </w:r>
          </w:p>
        </w:tc>
        <w:tc>
          <w:tcPr>
            <w:tcW w:w="1098" w:type="pct"/>
            <w:tcBorders>
              <w:top w:val="nil"/>
              <w:left w:val="nil"/>
              <w:bottom w:val="single" w:sz="8" w:space="0" w:color="auto"/>
              <w:right w:val="nil"/>
            </w:tcBorders>
            <w:shd w:val="clear" w:color="auto" w:fill="auto"/>
            <w:noWrap/>
            <w:vAlign w:val="center"/>
            <w:hideMark/>
          </w:tcPr>
          <w:p w14:paraId="6E9C6E52"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Total</w:t>
            </w:r>
          </w:p>
        </w:tc>
        <w:tc>
          <w:tcPr>
            <w:tcW w:w="1925" w:type="pct"/>
            <w:tcBorders>
              <w:top w:val="nil"/>
              <w:left w:val="nil"/>
              <w:bottom w:val="single" w:sz="8" w:space="0" w:color="auto"/>
              <w:right w:val="nil"/>
            </w:tcBorders>
            <w:shd w:val="clear" w:color="auto" w:fill="auto"/>
            <w:noWrap/>
            <w:vAlign w:val="center"/>
            <w:hideMark/>
          </w:tcPr>
          <w:p w14:paraId="0241228C"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5,84</w:t>
            </w:r>
          </w:p>
        </w:tc>
        <w:tc>
          <w:tcPr>
            <w:tcW w:w="850" w:type="pct"/>
            <w:tcBorders>
              <w:top w:val="nil"/>
              <w:left w:val="nil"/>
              <w:bottom w:val="single" w:sz="8" w:space="0" w:color="auto"/>
              <w:right w:val="nil"/>
            </w:tcBorders>
            <w:shd w:val="clear" w:color="auto" w:fill="auto"/>
            <w:vAlign w:val="center"/>
            <w:hideMark/>
          </w:tcPr>
          <w:p w14:paraId="17D717EC"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 </w:t>
            </w:r>
          </w:p>
        </w:tc>
      </w:tr>
      <w:tr w:rsidR="00332B0F" w:rsidRPr="00626059" w14:paraId="07051F0F" w14:textId="77777777" w:rsidTr="00BC404F">
        <w:trPr>
          <w:trHeight w:val="300"/>
        </w:trPr>
        <w:tc>
          <w:tcPr>
            <w:tcW w:w="1128" w:type="pct"/>
            <w:tcBorders>
              <w:top w:val="nil"/>
              <w:left w:val="nil"/>
              <w:bottom w:val="nil"/>
              <w:right w:val="nil"/>
            </w:tcBorders>
            <w:shd w:val="clear" w:color="auto" w:fill="auto"/>
            <w:vAlign w:val="center"/>
            <w:hideMark/>
          </w:tcPr>
          <w:p w14:paraId="4E31B6A8" w14:textId="77777777" w:rsidR="00332B0F" w:rsidRPr="00626059" w:rsidRDefault="00332B0F" w:rsidP="000951A1">
            <w:pPr>
              <w:spacing w:after="0" w:line="240" w:lineRule="auto"/>
              <w:jc w:val="center"/>
              <w:rPr>
                <w:rFonts w:cs="Arial"/>
                <w:color w:val="000000"/>
                <w:sz w:val="20"/>
                <w:szCs w:val="20"/>
                <w:lang w:val="es-ES_tradnl" w:eastAsia="es-ES_tradnl"/>
              </w:rPr>
            </w:pPr>
          </w:p>
        </w:tc>
        <w:tc>
          <w:tcPr>
            <w:tcW w:w="1098" w:type="pct"/>
            <w:tcBorders>
              <w:top w:val="nil"/>
              <w:left w:val="nil"/>
              <w:bottom w:val="nil"/>
              <w:right w:val="nil"/>
            </w:tcBorders>
            <w:shd w:val="clear" w:color="auto" w:fill="auto"/>
            <w:noWrap/>
            <w:vAlign w:val="center"/>
            <w:hideMark/>
          </w:tcPr>
          <w:p w14:paraId="643937C0" w14:textId="77777777" w:rsidR="00332B0F" w:rsidRPr="00626059" w:rsidRDefault="00332B0F" w:rsidP="000951A1">
            <w:pPr>
              <w:spacing w:after="0" w:line="240" w:lineRule="auto"/>
              <w:jc w:val="center"/>
              <w:rPr>
                <w:rFonts w:cs="Arial"/>
                <w:color w:val="000000"/>
                <w:sz w:val="20"/>
                <w:szCs w:val="20"/>
                <w:lang w:val="es-ES_tradnl" w:eastAsia="es-ES_tradnl"/>
              </w:rPr>
            </w:pPr>
          </w:p>
        </w:tc>
        <w:tc>
          <w:tcPr>
            <w:tcW w:w="1925" w:type="pct"/>
            <w:tcBorders>
              <w:top w:val="nil"/>
              <w:left w:val="nil"/>
              <w:bottom w:val="nil"/>
              <w:right w:val="nil"/>
            </w:tcBorders>
            <w:shd w:val="clear" w:color="auto" w:fill="auto"/>
            <w:noWrap/>
            <w:vAlign w:val="center"/>
            <w:hideMark/>
          </w:tcPr>
          <w:p w14:paraId="021CB019" w14:textId="77777777" w:rsidR="00332B0F" w:rsidRPr="00626059" w:rsidRDefault="00332B0F" w:rsidP="000951A1">
            <w:pPr>
              <w:spacing w:after="0" w:line="240" w:lineRule="auto"/>
              <w:jc w:val="center"/>
              <w:rPr>
                <w:rFonts w:cs="Arial"/>
                <w:color w:val="000000"/>
                <w:sz w:val="20"/>
                <w:szCs w:val="20"/>
                <w:lang w:val="es-ES_tradnl" w:eastAsia="es-ES_tradnl"/>
              </w:rPr>
            </w:pPr>
          </w:p>
        </w:tc>
        <w:tc>
          <w:tcPr>
            <w:tcW w:w="850" w:type="pct"/>
            <w:tcBorders>
              <w:top w:val="nil"/>
              <w:left w:val="nil"/>
              <w:bottom w:val="nil"/>
              <w:right w:val="nil"/>
            </w:tcBorders>
            <w:shd w:val="clear" w:color="auto" w:fill="auto"/>
            <w:vAlign w:val="center"/>
            <w:hideMark/>
          </w:tcPr>
          <w:p w14:paraId="219C5F6A" w14:textId="77777777" w:rsidR="00332B0F" w:rsidRPr="00626059" w:rsidRDefault="00332B0F" w:rsidP="000951A1">
            <w:pPr>
              <w:spacing w:after="0" w:line="240" w:lineRule="auto"/>
              <w:jc w:val="center"/>
              <w:rPr>
                <w:rFonts w:cs="Arial"/>
                <w:color w:val="000000"/>
                <w:sz w:val="20"/>
                <w:szCs w:val="20"/>
                <w:lang w:val="es-ES_tradnl" w:eastAsia="es-ES_tradnl"/>
              </w:rPr>
            </w:pPr>
          </w:p>
        </w:tc>
      </w:tr>
      <w:tr w:rsidR="00332B0F" w:rsidRPr="00626059" w14:paraId="6DF29801" w14:textId="77777777" w:rsidTr="00BC404F">
        <w:trPr>
          <w:trHeight w:val="300"/>
        </w:trPr>
        <w:tc>
          <w:tcPr>
            <w:tcW w:w="1128" w:type="pct"/>
            <w:tcBorders>
              <w:top w:val="nil"/>
              <w:left w:val="nil"/>
              <w:bottom w:val="nil"/>
              <w:right w:val="nil"/>
            </w:tcBorders>
            <w:shd w:val="clear" w:color="auto" w:fill="auto"/>
            <w:vAlign w:val="center"/>
            <w:hideMark/>
          </w:tcPr>
          <w:p w14:paraId="6A8539BE"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Nivel de Ingreso</w:t>
            </w:r>
          </w:p>
        </w:tc>
        <w:tc>
          <w:tcPr>
            <w:tcW w:w="1098" w:type="pct"/>
            <w:tcBorders>
              <w:top w:val="nil"/>
              <w:left w:val="nil"/>
              <w:bottom w:val="nil"/>
              <w:right w:val="nil"/>
            </w:tcBorders>
            <w:shd w:val="clear" w:color="auto" w:fill="auto"/>
            <w:noWrap/>
            <w:vAlign w:val="center"/>
            <w:hideMark/>
          </w:tcPr>
          <w:p w14:paraId="1405302D"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500</w:t>
            </w:r>
          </w:p>
        </w:tc>
        <w:tc>
          <w:tcPr>
            <w:tcW w:w="1925" w:type="pct"/>
            <w:tcBorders>
              <w:top w:val="nil"/>
              <w:left w:val="nil"/>
              <w:bottom w:val="nil"/>
              <w:right w:val="nil"/>
            </w:tcBorders>
            <w:shd w:val="clear" w:color="auto" w:fill="auto"/>
            <w:noWrap/>
            <w:vAlign w:val="center"/>
            <w:hideMark/>
          </w:tcPr>
          <w:p w14:paraId="2615F562"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1,35</w:t>
            </w:r>
          </w:p>
        </w:tc>
        <w:tc>
          <w:tcPr>
            <w:tcW w:w="850" w:type="pct"/>
            <w:tcBorders>
              <w:top w:val="nil"/>
              <w:left w:val="nil"/>
              <w:bottom w:val="nil"/>
              <w:right w:val="nil"/>
            </w:tcBorders>
            <w:shd w:val="clear" w:color="auto" w:fill="auto"/>
            <w:vAlign w:val="center"/>
            <w:hideMark/>
          </w:tcPr>
          <w:p w14:paraId="33736B92"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0,021</w:t>
            </w:r>
          </w:p>
        </w:tc>
      </w:tr>
      <w:tr w:rsidR="00332B0F" w:rsidRPr="00626059" w14:paraId="79336DD8" w14:textId="77777777" w:rsidTr="00BC404F">
        <w:trPr>
          <w:trHeight w:val="300"/>
        </w:trPr>
        <w:tc>
          <w:tcPr>
            <w:tcW w:w="1128" w:type="pct"/>
            <w:tcBorders>
              <w:top w:val="nil"/>
              <w:left w:val="nil"/>
              <w:bottom w:val="nil"/>
              <w:right w:val="nil"/>
            </w:tcBorders>
            <w:shd w:val="clear" w:color="auto" w:fill="auto"/>
            <w:vAlign w:val="center"/>
            <w:hideMark/>
          </w:tcPr>
          <w:p w14:paraId="0EBE41A6"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En miles de pesos colombianos</w:t>
            </w:r>
          </w:p>
        </w:tc>
        <w:tc>
          <w:tcPr>
            <w:tcW w:w="1098" w:type="pct"/>
            <w:tcBorders>
              <w:top w:val="nil"/>
              <w:left w:val="nil"/>
              <w:bottom w:val="nil"/>
              <w:right w:val="nil"/>
            </w:tcBorders>
            <w:shd w:val="clear" w:color="auto" w:fill="auto"/>
            <w:noWrap/>
            <w:vAlign w:val="center"/>
            <w:hideMark/>
          </w:tcPr>
          <w:p w14:paraId="33E92458"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500 - 1000</w:t>
            </w:r>
          </w:p>
        </w:tc>
        <w:tc>
          <w:tcPr>
            <w:tcW w:w="1925" w:type="pct"/>
            <w:tcBorders>
              <w:top w:val="nil"/>
              <w:left w:val="nil"/>
              <w:bottom w:val="nil"/>
              <w:right w:val="nil"/>
            </w:tcBorders>
            <w:shd w:val="clear" w:color="auto" w:fill="auto"/>
            <w:noWrap/>
            <w:vAlign w:val="center"/>
            <w:hideMark/>
          </w:tcPr>
          <w:p w14:paraId="12240FCD"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4,37</w:t>
            </w:r>
          </w:p>
        </w:tc>
        <w:tc>
          <w:tcPr>
            <w:tcW w:w="850" w:type="pct"/>
            <w:tcBorders>
              <w:top w:val="nil"/>
              <w:left w:val="nil"/>
              <w:bottom w:val="nil"/>
              <w:right w:val="nil"/>
            </w:tcBorders>
            <w:shd w:val="clear" w:color="auto" w:fill="auto"/>
            <w:vAlign w:val="center"/>
            <w:hideMark/>
          </w:tcPr>
          <w:p w14:paraId="0C7ED80F" w14:textId="77777777" w:rsidR="00332B0F" w:rsidRPr="00626059" w:rsidRDefault="00332B0F" w:rsidP="000951A1">
            <w:pPr>
              <w:spacing w:after="0" w:line="240" w:lineRule="auto"/>
              <w:jc w:val="center"/>
              <w:rPr>
                <w:rFonts w:cs="Arial"/>
                <w:color w:val="000000"/>
                <w:sz w:val="20"/>
                <w:szCs w:val="20"/>
                <w:lang w:val="es-ES_tradnl" w:eastAsia="es-ES_tradnl"/>
              </w:rPr>
            </w:pPr>
          </w:p>
        </w:tc>
      </w:tr>
      <w:tr w:rsidR="00332B0F" w:rsidRPr="00626059" w14:paraId="39727FF8" w14:textId="77777777" w:rsidTr="00BC404F">
        <w:trPr>
          <w:trHeight w:val="300"/>
        </w:trPr>
        <w:tc>
          <w:tcPr>
            <w:tcW w:w="1128" w:type="pct"/>
            <w:tcBorders>
              <w:top w:val="nil"/>
              <w:left w:val="nil"/>
              <w:bottom w:val="nil"/>
              <w:right w:val="nil"/>
            </w:tcBorders>
            <w:shd w:val="clear" w:color="auto" w:fill="auto"/>
            <w:vAlign w:val="center"/>
            <w:hideMark/>
          </w:tcPr>
          <w:p w14:paraId="4509F2BA" w14:textId="77777777" w:rsidR="00332B0F" w:rsidRPr="00626059" w:rsidRDefault="00332B0F" w:rsidP="000951A1">
            <w:pPr>
              <w:spacing w:after="0" w:line="240" w:lineRule="auto"/>
              <w:jc w:val="center"/>
              <w:rPr>
                <w:rFonts w:cs="Arial"/>
                <w:color w:val="000000"/>
                <w:sz w:val="20"/>
                <w:szCs w:val="20"/>
                <w:lang w:val="es-ES_tradnl" w:eastAsia="es-ES_tradnl"/>
              </w:rPr>
            </w:pPr>
          </w:p>
        </w:tc>
        <w:tc>
          <w:tcPr>
            <w:tcW w:w="1098" w:type="pct"/>
            <w:tcBorders>
              <w:top w:val="nil"/>
              <w:left w:val="nil"/>
              <w:bottom w:val="nil"/>
              <w:right w:val="nil"/>
            </w:tcBorders>
            <w:shd w:val="clear" w:color="auto" w:fill="auto"/>
            <w:noWrap/>
            <w:vAlign w:val="center"/>
            <w:hideMark/>
          </w:tcPr>
          <w:p w14:paraId="29B19BC5"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1000 - 5000</w:t>
            </w:r>
          </w:p>
        </w:tc>
        <w:tc>
          <w:tcPr>
            <w:tcW w:w="1925" w:type="pct"/>
            <w:tcBorders>
              <w:top w:val="nil"/>
              <w:left w:val="nil"/>
              <w:bottom w:val="nil"/>
              <w:right w:val="nil"/>
            </w:tcBorders>
            <w:shd w:val="clear" w:color="auto" w:fill="auto"/>
            <w:noWrap/>
            <w:vAlign w:val="center"/>
            <w:hideMark/>
          </w:tcPr>
          <w:p w14:paraId="1DB19203"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3,05</w:t>
            </w:r>
          </w:p>
        </w:tc>
        <w:tc>
          <w:tcPr>
            <w:tcW w:w="850" w:type="pct"/>
            <w:tcBorders>
              <w:top w:val="nil"/>
              <w:left w:val="nil"/>
              <w:bottom w:val="nil"/>
              <w:right w:val="nil"/>
            </w:tcBorders>
            <w:shd w:val="clear" w:color="auto" w:fill="auto"/>
            <w:vAlign w:val="center"/>
            <w:hideMark/>
          </w:tcPr>
          <w:p w14:paraId="403B2E78" w14:textId="77777777" w:rsidR="00332B0F" w:rsidRPr="00626059" w:rsidRDefault="00332B0F" w:rsidP="000951A1">
            <w:pPr>
              <w:spacing w:after="0" w:line="240" w:lineRule="auto"/>
              <w:jc w:val="center"/>
              <w:rPr>
                <w:rFonts w:cs="Arial"/>
                <w:color w:val="000000"/>
                <w:sz w:val="20"/>
                <w:szCs w:val="20"/>
                <w:lang w:val="es-ES_tradnl" w:eastAsia="es-ES_tradnl"/>
              </w:rPr>
            </w:pPr>
          </w:p>
        </w:tc>
      </w:tr>
      <w:tr w:rsidR="00332B0F" w:rsidRPr="00626059" w14:paraId="2E90FE74" w14:textId="77777777" w:rsidTr="00BC404F">
        <w:trPr>
          <w:trHeight w:val="315"/>
        </w:trPr>
        <w:tc>
          <w:tcPr>
            <w:tcW w:w="1128" w:type="pct"/>
            <w:tcBorders>
              <w:top w:val="nil"/>
              <w:left w:val="nil"/>
              <w:bottom w:val="single" w:sz="8" w:space="0" w:color="000000"/>
              <w:right w:val="nil"/>
            </w:tcBorders>
            <w:shd w:val="clear" w:color="auto" w:fill="auto"/>
            <w:vAlign w:val="center"/>
            <w:hideMark/>
          </w:tcPr>
          <w:p w14:paraId="78A426C8"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 </w:t>
            </w:r>
          </w:p>
        </w:tc>
        <w:tc>
          <w:tcPr>
            <w:tcW w:w="1098" w:type="pct"/>
            <w:tcBorders>
              <w:top w:val="nil"/>
              <w:left w:val="nil"/>
              <w:bottom w:val="single" w:sz="8" w:space="0" w:color="auto"/>
              <w:right w:val="nil"/>
            </w:tcBorders>
            <w:shd w:val="clear" w:color="auto" w:fill="auto"/>
            <w:noWrap/>
            <w:vAlign w:val="center"/>
            <w:hideMark/>
          </w:tcPr>
          <w:p w14:paraId="4C70B0C1" w14:textId="77777777" w:rsidR="00332B0F" w:rsidRPr="00626059" w:rsidRDefault="00332B0F" w:rsidP="000951A1">
            <w:pPr>
              <w:spacing w:after="0" w:line="240" w:lineRule="auto"/>
              <w:jc w:val="center"/>
              <w:rPr>
                <w:rFonts w:cs="Arial"/>
                <w:color w:val="000000"/>
                <w:sz w:val="20"/>
                <w:szCs w:val="20"/>
                <w:lang w:val="es-ES_tradnl" w:eastAsia="es-ES_tradnl"/>
              </w:rPr>
            </w:pPr>
          </w:p>
          <w:p w14:paraId="1A39BDBF"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&gt; 5000</w:t>
            </w:r>
          </w:p>
        </w:tc>
        <w:tc>
          <w:tcPr>
            <w:tcW w:w="1925" w:type="pct"/>
            <w:tcBorders>
              <w:top w:val="nil"/>
              <w:left w:val="nil"/>
              <w:bottom w:val="single" w:sz="8" w:space="0" w:color="auto"/>
              <w:right w:val="nil"/>
            </w:tcBorders>
            <w:shd w:val="clear" w:color="auto" w:fill="auto"/>
            <w:noWrap/>
            <w:vAlign w:val="center"/>
            <w:hideMark/>
          </w:tcPr>
          <w:p w14:paraId="343115DD"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0,72</w:t>
            </w:r>
          </w:p>
        </w:tc>
        <w:tc>
          <w:tcPr>
            <w:tcW w:w="850" w:type="pct"/>
            <w:tcBorders>
              <w:top w:val="nil"/>
              <w:left w:val="nil"/>
              <w:bottom w:val="single" w:sz="8" w:space="0" w:color="auto"/>
              <w:right w:val="nil"/>
            </w:tcBorders>
            <w:shd w:val="clear" w:color="auto" w:fill="auto"/>
            <w:vAlign w:val="center"/>
            <w:hideMark/>
          </w:tcPr>
          <w:p w14:paraId="5A209214" w14:textId="77777777" w:rsidR="00332B0F" w:rsidRPr="00626059" w:rsidRDefault="00332B0F" w:rsidP="000951A1">
            <w:pPr>
              <w:spacing w:after="0" w:line="240" w:lineRule="auto"/>
              <w:jc w:val="center"/>
              <w:rPr>
                <w:rFonts w:cs="Arial"/>
                <w:color w:val="000000"/>
                <w:sz w:val="20"/>
                <w:szCs w:val="20"/>
                <w:lang w:val="es-ES_tradnl" w:eastAsia="es-ES_tradnl"/>
              </w:rPr>
            </w:pPr>
            <w:r w:rsidRPr="00626059">
              <w:rPr>
                <w:rFonts w:cs="Arial"/>
                <w:color w:val="000000"/>
                <w:sz w:val="20"/>
                <w:szCs w:val="20"/>
                <w:lang w:val="es-ES_tradnl" w:eastAsia="es-ES_tradnl"/>
              </w:rPr>
              <w:t> </w:t>
            </w:r>
          </w:p>
        </w:tc>
      </w:tr>
    </w:tbl>
    <w:p w14:paraId="51319B47" w14:textId="5608ABCD" w:rsidR="00BC404F" w:rsidRPr="009044D8" w:rsidRDefault="00BC404F" w:rsidP="000951A1">
      <w:pPr>
        <w:pStyle w:val="Textoindependiente"/>
        <w:spacing w:after="0"/>
        <w:jc w:val="both"/>
        <w:rPr>
          <w:rFonts w:ascii="Arial" w:eastAsiaTheme="minorHAnsi" w:hAnsi="Arial" w:cs="Arial"/>
          <w:sz w:val="24"/>
          <w:szCs w:val="24"/>
          <w:lang w:eastAsia="en-US"/>
        </w:rPr>
      </w:pPr>
      <w:r w:rsidRPr="009044D8">
        <w:rPr>
          <w:rFonts w:ascii="Arial" w:eastAsiaTheme="minorHAnsi" w:hAnsi="Arial" w:cs="Arial"/>
          <w:sz w:val="24"/>
          <w:szCs w:val="24"/>
          <w:lang w:eastAsia="en-US"/>
        </w:rPr>
        <w:t xml:space="preserve">Fuente: </w:t>
      </w:r>
      <w:r w:rsidRPr="009044D8">
        <w:rPr>
          <w:rFonts w:ascii="Arial" w:hAnsi="Arial" w:cs="Arial"/>
          <w:sz w:val="24"/>
          <w:szCs w:val="24"/>
        </w:rPr>
        <w:t>F</w:t>
      </w:r>
      <w:r w:rsidRPr="009044D8">
        <w:rPr>
          <w:rFonts w:ascii="Arial" w:hAnsi="Arial" w:cs="Arial"/>
          <w:sz w:val="24"/>
          <w:szCs w:val="24"/>
          <w:shd w:val="clear" w:color="auto" w:fill="FFFFFF"/>
        </w:rPr>
        <w:t>uente propia e</w:t>
      </w:r>
      <w:r w:rsidRPr="009044D8">
        <w:rPr>
          <w:rFonts w:ascii="Arial" w:hAnsi="Arial" w:cs="Arial"/>
          <w:sz w:val="24"/>
          <w:szCs w:val="24"/>
        </w:rPr>
        <w:t xml:space="preserve">ncuesta </w:t>
      </w:r>
      <w:r w:rsidR="000951A1" w:rsidRPr="009044D8">
        <w:rPr>
          <w:rFonts w:ascii="Arial" w:hAnsi="Arial" w:cs="Arial"/>
          <w:sz w:val="24"/>
          <w:szCs w:val="24"/>
          <w:u w:color="FFC000"/>
        </w:rPr>
        <w:t>(Doble ciego garantizado)</w:t>
      </w:r>
      <w:r w:rsidRPr="009044D8">
        <w:rPr>
          <w:rFonts w:ascii="Arial" w:hAnsi="Arial" w:cs="Arial"/>
          <w:sz w:val="24"/>
          <w:szCs w:val="24"/>
        </w:rPr>
        <w:t xml:space="preserve"> 2021</w:t>
      </w:r>
    </w:p>
    <w:p w14:paraId="0B7E8548" w14:textId="77777777" w:rsidR="00332B0F" w:rsidRPr="009044D8" w:rsidRDefault="00332B0F" w:rsidP="000951A1">
      <w:pPr>
        <w:spacing w:after="0" w:line="240" w:lineRule="auto"/>
        <w:rPr>
          <w:rFonts w:cs="Arial"/>
          <w:sz w:val="24"/>
          <w:szCs w:val="24"/>
          <w:lang w:eastAsia="en-US"/>
        </w:rPr>
      </w:pPr>
    </w:p>
    <w:p w14:paraId="7C3C3833" w14:textId="77777777" w:rsidR="004B1BC6" w:rsidRPr="009044D8" w:rsidRDefault="004B1BC6" w:rsidP="000951A1">
      <w:pPr>
        <w:spacing w:after="0" w:line="240" w:lineRule="auto"/>
        <w:rPr>
          <w:rFonts w:cs="Arial"/>
          <w:sz w:val="24"/>
          <w:szCs w:val="24"/>
          <w:lang w:eastAsia="en-US"/>
        </w:rPr>
      </w:pPr>
      <w:bookmarkStart w:id="11" w:name="_Hlk65049116"/>
    </w:p>
    <w:p w14:paraId="0FCBC62B" w14:textId="47386F2B" w:rsidR="00332B0F" w:rsidRPr="009044D8" w:rsidRDefault="00332B0F" w:rsidP="000951A1">
      <w:pPr>
        <w:spacing w:after="0" w:line="240" w:lineRule="auto"/>
        <w:jc w:val="both"/>
        <w:rPr>
          <w:rFonts w:cs="Arial"/>
          <w:sz w:val="24"/>
          <w:szCs w:val="24"/>
          <w:lang w:eastAsia="en-US"/>
        </w:rPr>
      </w:pPr>
      <w:r w:rsidRPr="009044D8">
        <w:rPr>
          <w:rFonts w:cs="Arial"/>
          <w:sz w:val="24"/>
          <w:szCs w:val="24"/>
          <w:lang w:eastAsia="en-US"/>
        </w:rPr>
        <w:t>En la región caribe se presenta equidad de género en el consumo de carne bovina, las cantidades consumidas son iguales tanto en el caso de los hombres como en las mujeres cercano a los 2 kilo por semana para una familia</w:t>
      </w:r>
      <w:r w:rsidR="00CD4F52" w:rsidRPr="009044D8">
        <w:rPr>
          <w:rFonts w:cs="Arial"/>
          <w:sz w:val="24"/>
          <w:szCs w:val="24"/>
          <w:lang w:eastAsia="en-US"/>
        </w:rPr>
        <w:t xml:space="preserve"> independiente de si el consumidor es hombre o es mujer. </w:t>
      </w:r>
      <w:r w:rsidR="00293B27">
        <w:rPr>
          <w:rFonts w:cs="Arial"/>
          <w:sz w:val="24"/>
          <w:szCs w:val="24"/>
          <w:lang w:eastAsia="en-US"/>
        </w:rPr>
        <w:t>E</w:t>
      </w:r>
      <w:r w:rsidR="00CD4F52" w:rsidRPr="009044D8">
        <w:rPr>
          <w:rFonts w:cs="Arial"/>
          <w:sz w:val="24"/>
          <w:szCs w:val="24"/>
          <w:lang w:eastAsia="en-US"/>
        </w:rPr>
        <w:t>n contraste con los datos que presenta la agremiación ganadera nacional Fedegán con 18,2 kg/persona / año lo que hace pensar que en esta región el consumo de carne bovina es superior al consumo nacional</w:t>
      </w:r>
      <w:r w:rsidR="00C7759B">
        <w:rPr>
          <w:rFonts w:cs="Arial"/>
          <w:sz w:val="24"/>
          <w:szCs w:val="24"/>
          <w:lang w:eastAsia="en-US"/>
        </w:rPr>
        <w:t xml:space="preserve">. </w:t>
      </w:r>
    </w:p>
    <w:p w14:paraId="1019B812" w14:textId="77777777" w:rsidR="00427D98" w:rsidRPr="009044D8" w:rsidRDefault="00427D98" w:rsidP="000951A1">
      <w:pPr>
        <w:spacing w:after="0" w:line="240" w:lineRule="auto"/>
        <w:jc w:val="both"/>
        <w:rPr>
          <w:rFonts w:cs="Arial"/>
          <w:color w:val="FF0000"/>
          <w:sz w:val="24"/>
          <w:szCs w:val="24"/>
          <w:lang w:eastAsia="en-US"/>
        </w:rPr>
      </w:pPr>
    </w:p>
    <w:bookmarkEnd w:id="11"/>
    <w:p w14:paraId="177E1D24" w14:textId="4B2E156E" w:rsidR="00332B0F" w:rsidRPr="009044D8" w:rsidRDefault="00332B0F" w:rsidP="000951A1">
      <w:pPr>
        <w:spacing w:after="0" w:line="240" w:lineRule="auto"/>
        <w:jc w:val="both"/>
        <w:rPr>
          <w:rFonts w:cs="Arial"/>
          <w:sz w:val="24"/>
          <w:szCs w:val="24"/>
          <w:lang w:eastAsia="en-US"/>
        </w:rPr>
      </w:pPr>
      <w:r w:rsidRPr="009044D8">
        <w:rPr>
          <w:rFonts w:cs="Arial"/>
          <w:sz w:val="24"/>
          <w:szCs w:val="24"/>
          <w:lang w:eastAsia="en-US"/>
        </w:rPr>
        <w:t>Con relación al tamaño de la familia se aprecia que las familias con menos número de personas en su núcleo consumen más carne bovina y en la medida que avanzan en mayor número de personas el consumo aumenta como era de esperarse, a más número de personas en la familia mayores cantidades consumidas.</w:t>
      </w:r>
    </w:p>
    <w:p w14:paraId="613B3017" w14:textId="77777777" w:rsidR="00265693" w:rsidRPr="009044D8" w:rsidRDefault="00265693" w:rsidP="000951A1">
      <w:pPr>
        <w:spacing w:after="0" w:line="240" w:lineRule="auto"/>
        <w:jc w:val="both"/>
        <w:rPr>
          <w:rFonts w:cs="Arial"/>
          <w:sz w:val="24"/>
          <w:szCs w:val="24"/>
          <w:lang w:eastAsia="en-US"/>
        </w:rPr>
      </w:pPr>
    </w:p>
    <w:p w14:paraId="2CE9C7B0" w14:textId="5B0DACEC" w:rsidR="00332B0F" w:rsidRDefault="00332B0F" w:rsidP="000951A1">
      <w:pPr>
        <w:pStyle w:val="Default"/>
        <w:jc w:val="both"/>
        <w:rPr>
          <w:b/>
        </w:rPr>
      </w:pPr>
    </w:p>
    <w:p w14:paraId="36AFAD94" w14:textId="77777777" w:rsidR="00C7759B" w:rsidRPr="009044D8" w:rsidRDefault="00C7759B" w:rsidP="000951A1">
      <w:pPr>
        <w:pStyle w:val="Default"/>
        <w:jc w:val="both"/>
        <w:rPr>
          <w:b/>
        </w:rPr>
      </w:pPr>
    </w:p>
    <w:p w14:paraId="2C5DEA9C" w14:textId="25F4D85B" w:rsidR="00A067C5" w:rsidRPr="009044D8" w:rsidRDefault="0068554F" w:rsidP="000951A1">
      <w:pPr>
        <w:spacing w:after="0" w:line="240" w:lineRule="auto"/>
        <w:jc w:val="both"/>
        <w:rPr>
          <w:rFonts w:cs="Arial"/>
          <w:sz w:val="24"/>
          <w:szCs w:val="24"/>
        </w:rPr>
      </w:pPr>
      <w:bookmarkStart w:id="12" w:name="_Hlk10093276"/>
      <w:r>
        <w:rPr>
          <w:rFonts w:cs="Arial"/>
          <w:sz w:val="24"/>
          <w:szCs w:val="24"/>
        </w:rPr>
        <w:lastRenderedPageBreak/>
        <w:t xml:space="preserve">El aumento del consumo se da en los niveles intermedios </w:t>
      </w:r>
      <w:r w:rsidR="00A067C5" w:rsidRPr="009044D8">
        <w:rPr>
          <w:rFonts w:cs="Arial"/>
          <w:sz w:val="24"/>
          <w:szCs w:val="24"/>
        </w:rPr>
        <w:t>de ingresos entre $1.000.000 y $5.000</w:t>
      </w:r>
      <w:r w:rsidR="0050524E" w:rsidRPr="009044D8">
        <w:rPr>
          <w:rFonts w:cs="Arial"/>
          <w:sz w:val="24"/>
          <w:szCs w:val="24"/>
        </w:rPr>
        <w:t>.00</w:t>
      </w:r>
      <w:r w:rsidR="00A067C5" w:rsidRPr="009044D8">
        <w:rPr>
          <w:rFonts w:cs="Arial"/>
          <w:sz w:val="24"/>
          <w:szCs w:val="24"/>
        </w:rPr>
        <w:t>0 COP</w:t>
      </w:r>
      <w:r w:rsidR="0080373E" w:rsidRPr="009044D8">
        <w:rPr>
          <w:rFonts w:cs="Arial"/>
          <w:sz w:val="24"/>
          <w:szCs w:val="24"/>
        </w:rPr>
        <w:t xml:space="preserve"> equivalente a 268,05 – 1.340,4 USD</w:t>
      </w:r>
      <w:r w:rsidR="000951A1" w:rsidRPr="009044D8">
        <w:rPr>
          <w:rFonts w:cs="Arial"/>
          <w:sz w:val="24"/>
          <w:szCs w:val="24"/>
        </w:rPr>
        <w:t xml:space="preserve"> </w:t>
      </w:r>
      <w:r w:rsidR="00A067C5" w:rsidRPr="009044D8">
        <w:rPr>
          <w:rFonts w:cs="Arial"/>
          <w:sz w:val="24"/>
          <w:szCs w:val="24"/>
        </w:rPr>
        <w:t xml:space="preserve">en los niveles de ingresos altos </w:t>
      </w:r>
      <w:r>
        <w:rPr>
          <w:rFonts w:cs="Arial"/>
          <w:sz w:val="24"/>
          <w:szCs w:val="24"/>
        </w:rPr>
        <w:t xml:space="preserve">el consumo tiende a disminuir (Nicholson 1987) </w:t>
      </w:r>
      <w:r w:rsidR="00A067C5" w:rsidRPr="009044D8">
        <w:rPr>
          <w:rFonts w:cs="Arial"/>
          <w:sz w:val="24"/>
          <w:szCs w:val="24"/>
        </w:rPr>
        <w:t>porque pasan a consumir otros bienes. Comparando estos resultados con los de Téllez et al 2013 muestran una relación positiva entre el ingreso y el consumo, pero no advierten si esto es indefinido o tiene límites como si se pudo establecer en el presente trabajo.</w:t>
      </w:r>
    </w:p>
    <w:p w14:paraId="662A486E" w14:textId="77777777" w:rsidR="00265693" w:rsidRPr="009044D8" w:rsidRDefault="00265693" w:rsidP="000951A1">
      <w:pPr>
        <w:spacing w:after="0" w:line="240" w:lineRule="auto"/>
        <w:jc w:val="both"/>
        <w:rPr>
          <w:rFonts w:cs="Arial"/>
          <w:sz w:val="24"/>
          <w:szCs w:val="24"/>
        </w:rPr>
      </w:pPr>
    </w:p>
    <w:p w14:paraId="29FE36D1" w14:textId="0CA2EA6C" w:rsidR="00A067C5" w:rsidRPr="009044D8" w:rsidRDefault="00A067C5" w:rsidP="000951A1">
      <w:pPr>
        <w:spacing w:after="0" w:line="240" w:lineRule="auto"/>
        <w:jc w:val="both"/>
        <w:rPr>
          <w:rFonts w:cs="Arial"/>
          <w:sz w:val="24"/>
          <w:szCs w:val="24"/>
        </w:rPr>
      </w:pPr>
      <w:r w:rsidRPr="009044D8">
        <w:rPr>
          <w:rFonts w:cs="Arial"/>
          <w:sz w:val="24"/>
          <w:szCs w:val="24"/>
        </w:rPr>
        <w:t xml:space="preserve">Con relación al sitio de compra este trabajo pudo evidenciar que el sitio que </w:t>
      </w:r>
      <w:r w:rsidR="003C7C4A" w:rsidRPr="009044D8">
        <w:rPr>
          <w:rFonts w:cs="Arial"/>
          <w:sz w:val="24"/>
          <w:szCs w:val="24"/>
        </w:rPr>
        <w:t>más</w:t>
      </w:r>
      <w:r w:rsidRPr="009044D8">
        <w:rPr>
          <w:rFonts w:cs="Arial"/>
          <w:sz w:val="24"/>
          <w:szCs w:val="24"/>
        </w:rPr>
        <w:t xml:space="preserve"> prefieren es el supermercado</w:t>
      </w:r>
      <w:r w:rsidRPr="0044564E">
        <w:rPr>
          <w:rFonts w:cs="Arial"/>
          <w:sz w:val="24"/>
          <w:szCs w:val="24"/>
        </w:rPr>
        <w:t xml:space="preserve">, </w:t>
      </w:r>
      <w:r w:rsidRPr="009044D8">
        <w:rPr>
          <w:rFonts w:cs="Arial"/>
          <w:sz w:val="24"/>
          <w:szCs w:val="24"/>
        </w:rPr>
        <w:t xml:space="preserve">se pudo encontrar en el trabajo de Téllez </w:t>
      </w:r>
      <w:r w:rsidR="00AB05F6">
        <w:rPr>
          <w:rFonts w:cs="Arial"/>
          <w:sz w:val="24"/>
          <w:szCs w:val="24"/>
        </w:rPr>
        <w:t xml:space="preserve">(2013) </w:t>
      </w:r>
      <w:r w:rsidRPr="009044D8">
        <w:rPr>
          <w:rFonts w:cs="Arial"/>
          <w:sz w:val="24"/>
          <w:szCs w:val="24"/>
        </w:rPr>
        <w:t>donde también pudo establecer esta relación.</w:t>
      </w:r>
      <w:r w:rsidR="00AF2BB5">
        <w:rPr>
          <w:rFonts w:cs="Arial"/>
          <w:sz w:val="24"/>
          <w:szCs w:val="24"/>
        </w:rPr>
        <w:t xml:space="preserve"> Martínez et al (20</w:t>
      </w:r>
      <w:r w:rsidR="0044564E">
        <w:rPr>
          <w:rFonts w:cs="Arial"/>
          <w:sz w:val="24"/>
          <w:szCs w:val="24"/>
        </w:rPr>
        <w:t>19</w:t>
      </w:r>
      <w:r w:rsidR="00AF2BB5">
        <w:rPr>
          <w:rFonts w:cs="Arial"/>
          <w:sz w:val="24"/>
          <w:szCs w:val="24"/>
        </w:rPr>
        <w:t>) para el caso del consumo de hortalizas frescas en la Región Caribe</w:t>
      </w:r>
      <w:r w:rsidR="004948B3">
        <w:rPr>
          <w:rFonts w:cs="Arial"/>
          <w:sz w:val="24"/>
          <w:szCs w:val="24"/>
        </w:rPr>
        <w:t xml:space="preserve">, las mujeres consumen las hortalizas que los hombres, </w:t>
      </w:r>
      <w:r w:rsidR="0044564E">
        <w:rPr>
          <w:rFonts w:cs="Arial"/>
          <w:sz w:val="24"/>
          <w:szCs w:val="24"/>
        </w:rPr>
        <w:t>u</w:t>
      </w:r>
      <w:r w:rsidR="004948B3" w:rsidRPr="0044564E">
        <w:rPr>
          <w:sz w:val="24"/>
          <w:szCs w:val="24"/>
        </w:rPr>
        <w:t xml:space="preserve">na mujer consume en promedio 3,4 kilos/semana en tanto que un hombre consume 1,2 kilos/semana. Con relación al ingreso se encontró que los hogares con ingresos intermedios </w:t>
      </w:r>
      <w:r w:rsidR="0044564E" w:rsidRPr="0044564E">
        <w:rPr>
          <w:sz w:val="24"/>
          <w:szCs w:val="24"/>
        </w:rPr>
        <w:t xml:space="preserve">cuentan </w:t>
      </w:r>
      <w:r w:rsidR="0044564E" w:rsidRPr="0044564E">
        <w:rPr>
          <w:rFonts w:cs="Arial"/>
          <w:sz w:val="24"/>
          <w:szCs w:val="24"/>
        </w:rPr>
        <w:t>con</w:t>
      </w:r>
      <w:r w:rsidR="004948B3" w:rsidRPr="0044564E">
        <w:rPr>
          <w:sz w:val="24"/>
          <w:szCs w:val="24"/>
        </w:rPr>
        <w:t xml:space="preserve"> el consumo más elevado de hortalizas </w:t>
      </w:r>
      <w:r w:rsidR="0044564E" w:rsidRPr="0044564E">
        <w:rPr>
          <w:sz w:val="24"/>
          <w:szCs w:val="24"/>
        </w:rPr>
        <w:t xml:space="preserve">frescas </w:t>
      </w:r>
      <w:r w:rsidR="0044564E" w:rsidRPr="0044564E">
        <w:rPr>
          <w:rFonts w:cs="Arial"/>
          <w:sz w:val="24"/>
          <w:szCs w:val="24"/>
        </w:rPr>
        <w:t>(</w:t>
      </w:r>
      <w:r w:rsidR="004948B3" w:rsidRPr="0044564E">
        <w:rPr>
          <w:sz w:val="24"/>
          <w:szCs w:val="24"/>
        </w:rPr>
        <w:t>rango de ingresos entre $500.000 - $1.000.</w:t>
      </w:r>
      <w:r w:rsidR="0044564E" w:rsidRPr="0044564E">
        <w:rPr>
          <w:sz w:val="24"/>
          <w:szCs w:val="24"/>
        </w:rPr>
        <w:t xml:space="preserve">000 </w:t>
      </w:r>
      <w:r w:rsidR="0044564E" w:rsidRPr="0044564E">
        <w:rPr>
          <w:rFonts w:cs="Arial"/>
          <w:sz w:val="24"/>
          <w:szCs w:val="24"/>
        </w:rPr>
        <w:t>COP</w:t>
      </w:r>
      <w:r w:rsidR="004948B3" w:rsidRPr="0044564E">
        <w:rPr>
          <w:sz w:val="24"/>
          <w:szCs w:val="24"/>
        </w:rPr>
        <w:t>) correspondiente a 4,37 kilos por semana</w:t>
      </w:r>
    </w:p>
    <w:p w14:paraId="1C51277E" w14:textId="77777777" w:rsidR="001C4138" w:rsidRPr="009044D8" w:rsidRDefault="001C4138" w:rsidP="000951A1">
      <w:pPr>
        <w:spacing w:after="0" w:line="240" w:lineRule="auto"/>
        <w:jc w:val="both"/>
        <w:rPr>
          <w:rFonts w:cs="Arial"/>
          <w:sz w:val="24"/>
          <w:szCs w:val="24"/>
        </w:rPr>
      </w:pPr>
    </w:p>
    <w:p w14:paraId="1889C918" w14:textId="22BA338D" w:rsidR="00A067C5" w:rsidRDefault="0068554F" w:rsidP="000951A1">
      <w:pPr>
        <w:spacing w:after="0" w:line="240" w:lineRule="auto"/>
        <w:jc w:val="both"/>
        <w:rPr>
          <w:rFonts w:cs="Arial"/>
          <w:sz w:val="24"/>
          <w:szCs w:val="24"/>
        </w:rPr>
      </w:pPr>
      <w:r>
        <w:rPr>
          <w:rFonts w:cs="Arial"/>
          <w:sz w:val="24"/>
          <w:szCs w:val="24"/>
        </w:rPr>
        <w:t xml:space="preserve">Se encontró equidad de </w:t>
      </w:r>
      <w:r w:rsidR="003C4B75">
        <w:rPr>
          <w:rFonts w:cs="Arial"/>
          <w:sz w:val="24"/>
          <w:szCs w:val="24"/>
        </w:rPr>
        <w:t>género con</w:t>
      </w:r>
      <w:r>
        <w:rPr>
          <w:rFonts w:cs="Arial"/>
          <w:sz w:val="24"/>
          <w:szCs w:val="24"/>
        </w:rPr>
        <w:t xml:space="preserve"> relación al consumo</w:t>
      </w:r>
      <w:r w:rsidR="00A067C5" w:rsidRPr="009044D8">
        <w:rPr>
          <w:rFonts w:cs="Arial"/>
          <w:sz w:val="24"/>
          <w:szCs w:val="24"/>
          <w:lang w:eastAsia="en-US"/>
        </w:rPr>
        <w:t>, las cantidades consumidas son iguales tanto en el caso de los hombres como en las mujeres cercano a los 2 kilo por semana para una familia.</w:t>
      </w:r>
      <w:r w:rsidR="00A067C5" w:rsidRPr="009044D8">
        <w:rPr>
          <w:rFonts w:cs="Arial"/>
          <w:sz w:val="24"/>
          <w:szCs w:val="24"/>
        </w:rPr>
        <w:t xml:space="preserve"> Estos resultados difieren de los encontrados en un estudio de Montaño </w:t>
      </w:r>
      <w:r w:rsidR="00AB05F6">
        <w:rPr>
          <w:rFonts w:cs="Arial"/>
          <w:sz w:val="24"/>
          <w:szCs w:val="24"/>
        </w:rPr>
        <w:t>(</w:t>
      </w:r>
      <w:r w:rsidR="0044564E" w:rsidRPr="009044D8">
        <w:rPr>
          <w:rFonts w:cs="Arial"/>
          <w:sz w:val="24"/>
          <w:szCs w:val="24"/>
        </w:rPr>
        <w:t>2016)</w:t>
      </w:r>
      <w:r w:rsidR="00AB05F6">
        <w:rPr>
          <w:rFonts w:cs="Arial"/>
          <w:sz w:val="24"/>
          <w:szCs w:val="24"/>
        </w:rPr>
        <w:t xml:space="preserve"> </w:t>
      </w:r>
      <w:r w:rsidR="00A067C5" w:rsidRPr="009044D8">
        <w:rPr>
          <w:rFonts w:cs="Arial"/>
          <w:sz w:val="24"/>
          <w:szCs w:val="24"/>
        </w:rPr>
        <w:t>quien encontró diferencias respeto a las cantidades compradas del hombre y la mujer en el caso del calamar gigante en Baja California Sur México</w:t>
      </w:r>
      <w:r w:rsidR="0080373E" w:rsidRPr="009044D8">
        <w:rPr>
          <w:rFonts w:cs="Arial"/>
          <w:sz w:val="24"/>
          <w:szCs w:val="24"/>
        </w:rPr>
        <w:t xml:space="preserve"> donde </w:t>
      </w:r>
      <w:r w:rsidR="004A0CA7" w:rsidRPr="009044D8">
        <w:rPr>
          <w:rFonts w:cs="Arial"/>
          <w:sz w:val="24"/>
          <w:szCs w:val="24"/>
        </w:rPr>
        <w:t xml:space="preserve">el consumo para el caso de los hombres fue de 1,77 y en el caso de las mujeres 1,73 con diferencias con relación a lo encontrado en este estudio de preferencias del consumidor por la carne bovina en la Región Caribe. </w:t>
      </w:r>
    </w:p>
    <w:p w14:paraId="3C997C2B" w14:textId="77777777" w:rsidR="004948B3" w:rsidRPr="009044D8" w:rsidRDefault="004948B3" w:rsidP="000951A1">
      <w:pPr>
        <w:spacing w:after="0" w:line="240" w:lineRule="auto"/>
        <w:jc w:val="both"/>
        <w:rPr>
          <w:rFonts w:cs="Arial"/>
          <w:sz w:val="24"/>
          <w:szCs w:val="24"/>
          <w:lang w:eastAsia="en-US"/>
        </w:rPr>
      </w:pPr>
    </w:p>
    <w:p w14:paraId="5639349A" w14:textId="77777777" w:rsidR="00A067C5" w:rsidRPr="009044D8" w:rsidRDefault="00A067C5" w:rsidP="000951A1">
      <w:pPr>
        <w:pStyle w:val="Default"/>
        <w:jc w:val="both"/>
      </w:pPr>
    </w:p>
    <w:p w14:paraId="35D98CB5" w14:textId="74E5C904" w:rsidR="0098159C" w:rsidRDefault="0046513D" w:rsidP="000951A1">
      <w:pPr>
        <w:pStyle w:val="Default"/>
        <w:jc w:val="center"/>
        <w:rPr>
          <w:b/>
        </w:rPr>
      </w:pPr>
      <w:r w:rsidRPr="009044D8">
        <w:rPr>
          <w:b/>
        </w:rPr>
        <w:t>C</w:t>
      </w:r>
      <w:r w:rsidR="00D175FD">
        <w:rPr>
          <w:b/>
        </w:rPr>
        <w:t>onclusiones</w:t>
      </w:r>
    </w:p>
    <w:p w14:paraId="2E0819BA" w14:textId="77777777" w:rsidR="00A364EA" w:rsidRPr="009044D8" w:rsidRDefault="00A364EA" w:rsidP="000951A1">
      <w:pPr>
        <w:pStyle w:val="Default"/>
        <w:jc w:val="center"/>
        <w:rPr>
          <w:b/>
        </w:rPr>
      </w:pPr>
    </w:p>
    <w:p w14:paraId="0E3A191A" w14:textId="391151E1" w:rsidR="004B1BC6" w:rsidRPr="009044D8" w:rsidRDefault="004B1BC6" w:rsidP="000951A1">
      <w:pPr>
        <w:pStyle w:val="Sinespaciado"/>
        <w:jc w:val="both"/>
        <w:rPr>
          <w:rFonts w:cs="Arial"/>
          <w:szCs w:val="24"/>
        </w:rPr>
      </w:pPr>
      <w:bookmarkStart w:id="13" w:name="_Hlk62118639"/>
      <w:r w:rsidRPr="009044D8">
        <w:rPr>
          <w:rFonts w:cs="Arial"/>
          <w:szCs w:val="24"/>
        </w:rPr>
        <w:t>El consumidor revela preferencias por la carne de res sustentadas en la frecuencia de compra y en especial que es un producto de consumo permanente cuyo consumo está determinado por su valor nutritivo, facilidad de preparación y precios favorables. Igualmente, la frecuencia de compra, las cantidades y las características deseables del producto.</w:t>
      </w:r>
    </w:p>
    <w:p w14:paraId="77FC79EC" w14:textId="77777777" w:rsidR="00265693" w:rsidRPr="009044D8" w:rsidRDefault="00265693" w:rsidP="000951A1">
      <w:pPr>
        <w:pStyle w:val="Sinespaciado"/>
        <w:jc w:val="both"/>
        <w:rPr>
          <w:rFonts w:cs="Arial"/>
          <w:szCs w:val="24"/>
        </w:rPr>
      </w:pPr>
    </w:p>
    <w:p w14:paraId="1E4D033C" w14:textId="3D2915BD" w:rsidR="004B1BC6" w:rsidRPr="009044D8" w:rsidRDefault="004B1BC6" w:rsidP="000951A1">
      <w:pPr>
        <w:pStyle w:val="Sinespaciado"/>
        <w:jc w:val="both"/>
        <w:rPr>
          <w:rFonts w:cs="Arial"/>
          <w:szCs w:val="24"/>
        </w:rPr>
      </w:pPr>
      <w:r w:rsidRPr="009044D8">
        <w:rPr>
          <w:rFonts w:cs="Arial"/>
          <w:szCs w:val="24"/>
        </w:rPr>
        <w:t>Se encontraron coincidencias que se puede considerar relaciones entre las mismas variables que determinan el consumo como el nivel de ingresos, la edad del consumidor y la ocupación u oficio que de alguna forma determinan el estrato social.</w:t>
      </w:r>
      <w:r w:rsidR="000951A1" w:rsidRPr="009044D8">
        <w:rPr>
          <w:rFonts w:cs="Arial"/>
          <w:szCs w:val="24"/>
        </w:rPr>
        <w:t xml:space="preserve"> </w:t>
      </w:r>
      <w:r w:rsidRPr="009044D8">
        <w:rPr>
          <w:rFonts w:cs="Arial"/>
          <w:szCs w:val="24"/>
        </w:rPr>
        <w:t>Fue muy claro como el mayor consumo está en un estrato intermedio y un nivel de ingresos intermedio como también a los empleados asalariados.</w:t>
      </w:r>
    </w:p>
    <w:p w14:paraId="34F5A8A4" w14:textId="77777777" w:rsidR="00265693" w:rsidRPr="009044D8" w:rsidRDefault="00265693" w:rsidP="000951A1">
      <w:pPr>
        <w:pStyle w:val="Sinespaciado"/>
        <w:jc w:val="both"/>
        <w:rPr>
          <w:rFonts w:cs="Arial"/>
          <w:szCs w:val="24"/>
        </w:rPr>
      </w:pPr>
    </w:p>
    <w:p w14:paraId="10E68953" w14:textId="75BED4C6" w:rsidR="004B1BC6" w:rsidRPr="009044D8" w:rsidRDefault="004B1BC6" w:rsidP="000951A1">
      <w:pPr>
        <w:pStyle w:val="Sinespaciado"/>
        <w:jc w:val="both"/>
        <w:rPr>
          <w:rFonts w:cs="Arial"/>
          <w:szCs w:val="24"/>
        </w:rPr>
      </w:pPr>
      <w:r w:rsidRPr="009044D8">
        <w:rPr>
          <w:rFonts w:cs="Arial"/>
          <w:szCs w:val="24"/>
        </w:rPr>
        <w:t>La frecuencia de compra de la carne bovina está muy relacionada con su naturaleza como producto medianamente perecedero el cual se compra de 2 a 5 veces por semana dado a que el consumir en su mayoría prefiero consumir carne fresca.</w:t>
      </w:r>
    </w:p>
    <w:p w14:paraId="4DA4745F" w14:textId="77777777" w:rsidR="00265693" w:rsidRPr="009044D8" w:rsidRDefault="00265693" w:rsidP="000951A1">
      <w:pPr>
        <w:pStyle w:val="Sinespaciado"/>
        <w:jc w:val="both"/>
        <w:rPr>
          <w:rFonts w:cs="Arial"/>
          <w:szCs w:val="24"/>
        </w:rPr>
      </w:pPr>
    </w:p>
    <w:p w14:paraId="5D65BCBF" w14:textId="044726A1" w:rsidR="004B1BC6" w:rsidRPr="009044D8" w:rsidRDefault="004B1BC6" w:rsidP="000951A1">
      <w:pPr>
        <w:pStyle w:val="Sinespaciado"/>
        <w:jc w:val="both"/>
        <w:rPr>
          <w:rFonts w:cs="Arial"/>
          <w:szCs w:val="24"/>
        </w:rPr>
      </w:pPr>
      <w:r w:rsidRPr="009044D8">
        <w:rPr>
          <w:rFonts w:cs="Arial"/>
          <w:szCs w:val="24"/>
        </w:rPr>
        <w:lastRenderedPageBreak/>
        <w:t>Los cortes preferidos están muy relacionados con el nivel de ingresos, es así como el lomo fino lo demanda en mayor proporción el estrato tres, pero los estratos muy bajos no lo demandan, pero el estrato seis tampoco lo demanda. En el caso del estrato tres por que el ingreso no les alcanza y en el caso del estrato seis porque lo pueden sustituir por otros alimentos.</w:t>
      </w:r>
    </w:p>
    <w:p w14:paraId="38A1A603" w14:textId="2C6A8B6C" w:rsidR="000951A1" w:rsidRPr="009044D8" w:rsidRDefault="000951A1" w:rsidP="000951A1">
      <w:pPr>
        <w:pStyle w:val="Sinespaciado"/>
        <w:jc w:val="both"/>
        <w:rPr>
          <w:rFonts w:cs="Arial"/>
          <w:szCs w:val="24"/>
        </w:rPr>
      </w:pPr>
    </w:p>
    <w:p w14:paraId="0E7368E8" w14:textId="106467B3" w:rsidR="000951A1" w:rsidRPr="009044D8" w:rsidRDefault="000951A1" w:rsidP="000951A1">
      <w:pPr>
        <w:pStyle w:val="Sinespaciado"/>
        <w:jc w:val="both"/>
        <w:rPr>
          <w:rFonts w:cs="Arial"/>
          <w:szCs w:val="24"/>
        </w:rPr>
      </w:pPr>
    </w:p>
    <w:p w14:paraId="76EAF193" w14:textId="77777777" w:rsidR="000951A1" w:rsidRPr="009044D8" w:rsidRDefault="000951A1" w:rsidP="000951A1">
      <w:pPr>
        <w:pStyle w:val="Sinespaciado"/>
        <w:jc w:val="both"/>
        <w:rPr>
          <w:rFonts w:cs="Arial"/>
          <w:szCs w:val="24"/>
        </w:rPr>
      </w:pPr>
    </w:p>
    <w:bookmarkEnd w:id="12"/>
    <w:bookmarkEnd w:id="13"/>
    <w:p w14:paraId="49ECA255" w14:textId="77777777" w:rsidR="004A0CA7" w:rsidRPr="009044D8" w:rsidRDefault="004A0CA7" w:rsidP="000951A1">
      <w:pPr>
        <w:spacing w:after="0" w:line="240" w:lineRule="auto"/>
        <w:jc w:val="center"/>
        <w:rPr>
          <w:rStyle w:val="nfasis"/>
          <w:rFonts w:eastAsia="Calibri" w:cs="Arial"/>
          <w:b/>
          <w:i w:val="0"/>
          <w:sz w:val="24"/>
          <w:szCs w:val="24"/>
        </w:rPr>
      </w:pPr>
    </w:p>
    <w:p w14:paraId="4ACB27CD" w14:textId="7A5B94B5" w:rsidR="009C6933" w:rsidRPr="009044D8" w:rsidRDefault="00D175FD" w:rsidP="000951A1">
      <w:pPr>
        <w:pStyle w:val="Default"/>
        <w:jc w:val="center"/>
        <w:rPr>
          <w:b/>
        </w:rPr>
      </w:pPr>
      <w:r>
        <w:rPr>
          <w:b/>
        </w:rPr>
        <w:t xml:space="preserve">Referencias </w:t>
      </w:r>
    </w:p>
    <w:p w14:paraId="45ADFA28" w14:textId="5212EB31" w:rsidR="008C1C37" w:rsidRPr="009044D8" w:rsidRDefault="008C1C37" w:rsidP="000951A1">
      <w:pPr>
        <w:pStyle w:val="Default"/>
        <w:rPr>
          <w:color w:val="auto"/>
        </w:rPr>
      </w:pPr>
      <w:r w:rsidRPr="009044D8">
        <w:rPr>
          <w:color w:val="auto"/>
          <w:lang w:val="en-US"/>
        </w:rPr>
        <w:t>Akerlof, G</w:t>
      </w:r>
      <w:r w:rsidR="004A0CA7" w:rsidRPr="009044D8">
        <w:rPr>
          <w:color w:val="auto"/>
          <w:lang w:val="en-US"/>
        </w:rPr>
        <w:t>.</w:t>
      </w:r>
      <w:r w:rsidR="00631A2E" w:rsidRPr="009044D8">
        <w:rPr>
          <w:color w:val="auto"/>
          <w:lang w:val="en-US"/>
        </w:rPr>
        <w:t xml:space="preserve"> </w:t>
      </w:r>
      <w:r w:rsidR="00C62C24" w:rsidRPr="009044D8">
        <w:rPr>
          <w:color w:val="auto"/>
          <w:lang w:val="en-US"/>
        </w:rPr>
        <w:t>y Dickens</w:t>
      </w:r>
      <w:r w:rsidRPr="009044D8">
        <w:rPr>
          <w:color w:val="auto"/>
          <w:lang w:val="en-US"/>
        </w:rPr>
        <w:t>, W</w:t>
      </w:r>
      <w:r w:rsidR="00C62C24" w:rsidRPr="009044D8">
        <w:rPr>
          <w:color w:val="auto"/>
          <w:lang w:val="en-US"/>
        </w:rPr>
        <w:t xml:space="preserve"> (</w:t>
      </w:r>
      <w:r w:rsidRPr="009044D8">
        <w:rPr>
          <w:color w:val="auto"/>
          <w:lang w:val="en-US"/>
        </w:rPr>
        <w:t>1982). "</w:t>
      </w:r>
      <w:hyperlink r:id="rId11" w:history="1">
        <w:r w:rsidRPr="009044D8">
          <w:rPr>
            <w:color w:val="auto"/>
            <w:lang w:val="en-US"/>
          </w:rPr>
          <w:t>The Economic Consequences of Cognitive Dissonance</w:t>
        </w:r>
      </w:hyperlink>
      <w:r w:rsidRPr="009044D8">
        <w:rPr>
          <w:color w:val="auto"/>
          <w:lang w:val="en-US"/>
        </w:rPr>
        <w:t>," </w:t>
      </w:r>
      <w:hyperlink r:id="rId12" w:history="1">
        <w:r w:rsidRPr="009044D8">
          <w:rPr>
            <w:color w:val="auto"/>
            <w:lang w:val="en-US"/>
          </w:rPr>
          <w:t>American Economic Review</w:t>
        </w:r>
      </w:hyperlink>
      <w:r w:rsidRPr="009044D8">
        <w:rPr>
          <w:color w:val="auto"/>
          <w:lang w:val="en-US"/>
        </w:rPr>
        <w:t xml:space="preserve">, American Economic Association, vol. 72(3), pages 307-319, June. </w:t>
      </w:r>
      <w:r w:rsidRPr="009044D8">
        <w:rPr>
          <w:color w:val="auto"/>
        </w:rPr>
        <w:t>Disponible en:</w:t>
      </w:r>
    </w:p>
    <w:p w14:paraId="3FAE9AA6" w14:textId="54BF9447" w:rsidR="000076B5" w:rsidRPr="009044D8" w:rsidRDefault="00660380" w:rsidP="000951A1">
      <w:pPr>
        <w:pStyle w:val="Default"/>
        <w:rPr>
          <w:color w:val="auto"/>
        </w:rPr>
      </w:pPr>
      <w:hyperlink r:id="rId13" w:history="1">
        <w:r w:rsidR="00631A2E" w:rsidRPr="009044D8">
          <w:rPr>
            <w:rStyle w:val="Hipervnculo"/>
            <w:color w:val="auto"/>
          </w:rPr>
          <w:t>https://ideas.repec.org/a/aea/aecrev/v72y1982i3p307-</w:t>
        </w:r>
      </w:hyperlink>
    </w:p>
    <w:p w14:paraId="4788B8DE" w14:textId="61B61A85" w:rsidR="00631A2E" w:rsidRPr="009044D8" w:rsidRDefault="00631A2E" w:rsidP="000951A1">
      <w:pPr>
        <w:pStyle w:val="Default"/>
        <w:rPr>
          <w:color w:val="auto"/>
        </w:rPr>
      </w:pPr>
    </w:p>
    <w:p w14:paraId="222439DC" w14:textId="1BFAF22B" w:rsidR="00631A2E" w:rsidRPr="009044D8" w:rsidRDefault="00631A2E" w:rsidP="000951A1">
      <w:pPr>
        <w:pStyle w:val="Default"/>
        <w:jc w:val="both"/>
        <w:rPr>
          <w:color w:val="auto"/>
        </w:rPr>
      </w:pPr>
      <w:r w:rsidRPr="009044D8">
        <w:rPr>
          <w:color w:val="auto"/>
        </w:rPr>
        <w:t>Alvarez</w:t>
      </w:r>
      <w:r w:rsidR="00C62C24" w:rsidRPr="009044D8">
        <w:rPr>
          <w:color w:val="auto"/>
        </w:rPr>
        <w:t>, M.</w:t>
      </w:r>
      <w:r w:rsidRPr="009044D8">
        <w:rPr>
          <w:color w:val="auto"/>
        </w:rPr>
        <w:t>; Caballero A. y</w:t>
      </w:r>
      <w:r w:rsidR="000951A1" w:rsidRPr="009044D8">
        <w:rPr>
          <w:color w:val="auto"/>
        </w:rPr>
        <w:t xml:space="preserve"> </w:t>
      </w:r>
      <w:r w:rsidRPr="009044D8">
        <w:rPr>
          <w:color w:val="auto"/>
        </w:rPr>
        <w:t xml:space="preserve">Perez G. (2006) Análisis multivariante: clasificación, organización y validación de resultados. </w:t>
      </w:r>
      <w:r w:rsidRPr="009044D8">
        <w:rPr>
          <w:color w:val="auto"/>
          <w:lang w:val="en-US"/>
        </w:rPr>
        <w:t>Fourth LACCEI International Latin American and Caribbean Conference for Engineering and Technology (LACCET’2006</w:t>
      </w:r>
      <w:r w:rsidR="004A0CA7" w:rsidRPr="009044D8">
        <w:rPr>
          <w:color w:val="auto"/>
          <w:lang w:val="en-US"/>
        </w:rPr>
        <w:t>)” Breaking</w:t>
      </w:r>
      <w:r w:rsidRPr="009044D8">
        <w:rPr>
          <w:color w:val="auto"/>
          <w:lang w:val="en-US"/>
        </w:rPr>
        <w:t xml:space="preserve"> Frontiers and Barriers in Engineering: Education l, Research and Practice” 21 – 23 June 2006, Mayagüez, Puerto Rico. </w:t>
      </w:r>
      <w:r w:rsidRPr="009044D8">
        <w:rPr>
          <w:color w:val="auto"/>
        </w:rPr>
        <w:t>Disponible en:</w:t>
      </w:r>
    </w:p>
    <w:p w14:paraId="7282CE70" w14:textId="2BA0F630" w:rsidR="00631A2E" w:rsidRPr="009044D8" w:rsidRDefault="00631A2E" w:rsidP="000951A1">
      <w:pPr>
        <w:pStyle w:val="Default"/>
        <w:jc w:val="both"/>
        <w:rPr>
          <w:color w:val="auto"/>
        </w:rPr>
      </w:pPr>
      <w:r w:rsidRPr="009044D8">
        <w:rPr>
          <w:color w:val="auto"/>
        </w:rPr>
        <w:t>http://www.laccei.org/LACCEI2006-PuertoRico/Papers%20-pdf/EDU072_Alvarez.pdf</w:t>
      </w:r>
    </w:p>
    <w:p w14:paraId="2E1B7845" w14:textId="77777777" w:rsidR="00631A2E" w:rsidRPr="009044D8" w:rsidRDefault="00631A2E" w:rsidP="000951A1">
      <w:pPr>
        <w:pStyle w:val="Default"/>
        <w:jc w:val="both"/>
        <w:rPr>
          <w:color w:val="auto"/>
        </w:rPr>
      </w:pPr>
    </w:p>
    <w:p w14:paraId="7EE28101" w14:textId="77777777" w:rsidR="000076B5" w:rsidRPr="009044D8" w:rsidRDefault="000076B5" w:rsidP="000951A1">
      <w:pPr>
        <w:pStyle w:val="Default"/>
        <w:rPr>
          <w:color w:val="auto"/>
        </w:rPr>
      </w:pPr>
    </w:p>
    <w:p w14:paraId="40EA6D89" w14:textId="7126CBFC" w:rsidR="005F7CF3" w:rsidRPr="009044D8" w:rsidRDefault="005F7CF3" w:rsidP="000951A1">
      <w:pPr>
        <w:pStyle w:val="Default"/>
        <w:jc w:val="both"/>
        <w:rPr>
          <w:color w:val="auto"/>
        </w:rPr>
      </w:pPr>
      <w:r w:rsidRPr="009044D8">
        <w:rPr>
          <w:color w:val="auto"/>
        </w:rPr>
        <w:t>Alvarado</w:t>
      </w:r>
      <w:r w:rsidR="00C62C24" w:rsidRPr="009044D8">
        <w:rPr>
          <w:color w:val="auto"/>
        </w:rPr>
        <w:t>,</w:t>
      </w:r>
      <w:r w:rsidRPr="009044D8">
        <w:rPr>
          <w:color w:val="auto"/>
        </w:rPr>
        <w:t xml:space="preserve"> E.</w:t>
      </w:r>
      <w:r w:rsidR="00C62C24" w:rsidRPr="009044D8">
        <w:rPr>
          <w:color w:val="auto"/>
        </w:rPr>
        <w:t>;</w:t>
      </w:r>
      <w:r w:rsidRPr="009044D8">
        <w:rPr>
          <w:color w:val="auto"/>
        </w:rPr>
        <w:t xml:space="preserve"> Luyando</w:t>
      </w:r>
      <w:r w:rsidR="00E72B5D" w:rsidRPr="009044D8">
        <w:rPr>
          <w:color w:val="auto"/>
        </w:rPr>
        <w:t>,</w:t>
      </w:r>
      <w:r w:rsidRPr="009044D8">
        <w:rPr>
          <w:color w:val="auto"/>
        </w:rPr>
        <w:t xml:space="preserve"> J. y </w:t>
      </w:r>
      <w:r w:rsidR="00E72B5D" w:rsidRPr="009044D8">
        <w:rPr>
          <w:color w:val="auto"/>
        </w:rPr>
        <w:t>Téllez,</w:t>
      </w:r>
      <w:r w:rsidRPr="009044D8">
        <w:rPr>
          <w:color w:val="auto"/>
        </w:rPr>
        <w:t xml:space="preserve"> R. (2012) Caracterización del consumidor de la carne de pollo en el área metropolitana de Monterrey. En Revista Región y sociedad / año xxiv / no. 54. Disponible en:</w:t>
      </w:r>
      <w:r w:rsidR="003C7C4A" w:rsidRPr="009044D8">
        <w:rPr>
          <w:color w:val="auto"/>
        </w:rPr>
        <w:t xml:space="preserve"> </w:t>
      </w:r>
      <w:hyperlink r:id="rId14" w:history="1">
        <w:r w:rsidR="00820EB5" w:rsidRPr="009044D8">
          <w:rPr>
            <w:rStyle w:val="Hipervnculo"/>
            <w:color w:val="auto"/>
          </w:rPr>
          <w:t>http://www.scielo.org.mx/pdf/regsoc/v24n54/v24n54a6.pdf</w:t>
        </w:r>
      </w:hyperlink>
    </w:p>
    <w:p w14:paraId="73A6EF2B" w14:textId="77777777" w:rsidR="00820EB5" w:rsidRPr="009044D8" w:rsidRDefault="00820EB5" w:rsidP="000951A1">
      <w:pPr>
        <w:pStyle w:val="Default"/>
        <w:jc w:val="both"/>
        <w:rPr>
          <w:color w:val="auto"/>
        </w:rPr>
      </w:pPr>
    </w:p>
    <w:p w14:paraId="644C8911" w14:textId="77777777" w:rsidR="00820EB5" w:rsidRPr="009044D8" w:rsidRDefault="00820EB5" w:rsidP="000951A1">
      <w:pPr>
        <w:pStyle w:val="Default"/>
        <w:jc w:val="both"/>
        <w:rPr>
          <w:color w:val="auto"/>
        </w:rPr>
      </w:pPr>
    </w:p>
    <w:p w14:paraId="2BD1ECB5" w14:textId="17E68DB3" w:rsidR="00F43105" w:rsidRPr="009044D8" w:rsidRDefault="00F43105" w:rsidP="000951A1">
      <w:pPr>
        <w:pStyle w:val="Default"/>
        <w:jc w:val="both"/>
        <w:rPr>
          <w:color w:val="auto"/>
        </w:rPr>
      </w:pPr>
      <w:r w:rsidRPr="009044D8">
        <w:rPr>
          <w:color w:val="auto"/>
        </w:rPr>
        <w:t>Case</w:t>
      </w:r>
      <w:r w:rsidR="00E72B5D" w:rsidRPr="009044D8">
        <w:rPr>
          <w:color w:val="auto"/>
        </w:rPr>
        <w:t>, K</w:t>
      </w:r>
      <w:r w:rsidRPr="009044D8">
        <w:rPr>
          <w:color w:val="auto"/>
        </w:rPr>
        <w:t xml:space="preserve"> y Fair</w:t>
      </w:r>
      <w:r w:rsidR="00E72B5D" w:rsidRPr="009044D8">
        <w:rPr>
          <w:color w:val="auto"/>
        </w:rPr>
        <w:t>, R.</w:t>
      </w:r>
      <w:r w:rsidRPr="009044D8">
        <w:rPr>
          <w:color w:val="auto"/>
        </w:rPr>
        <w:t xml:space="preserve"> (1997) Principios de Microeconomía.</w:t>
      </w:r>
      <w:r w:rsidR="000951A1" w:rsidRPr="009044D8">
        <w:rPr>
          <w:color w:val="auto"/>
        </w:rPr>
        <w:t xml:space="preserve"> </w:t>
      </w:r>
      <w:r w:rsidR="00E72B5D" w:rsidRPr="009044D8">
        <w:rPr>
          <w:color w:val="auto"/>
        </w:rPr>
        <w:t xml:space="preserve">Pearson educación, ISBN: 978-607-32-1239-7 </w:t>
      </w:r>
      <w:r w:rsidRPr="009044D8">
        <w:rPr>
          <w:color w:val="auto"/>
        </w:rPr>
        <w:t>México, S.A. de C.V</w:t>
      </w:r>
      <w:r w:rsidR="00E72B5D" w:rsidRPr="009044D8">
        <w:rPr>
          <w:color w:val="auto"/>
        </w:rPr>
        <w:t xml:space="preserve"> p 504.p</w:t>
      </w:r>
    </w:p>
    <w:p w14:paraId="3D5499C5" w14:textId="77777777" w:rsidR="00F43105" w:rsidRPr="009044D8" w:rsidRDefault="00F43105" w:rsidP="000951A1">
      <w:pPr>
        <w:pStyle w:val="Default"/>
        <w:jc w:val="both"/>
        <w:rPr>
          <w:color w:val="auto"/>
        </w:rPr>
      </w:pPr>
    </w:p>
    <w:p w14:paraId="246B06C3" w14:textId="24309A4F" w:rsidR="00107CAC" w:rsidRPr="009044D8" w:rsidRDefault="00107CAC" w:rsidP="000951A1">
      <w:pPr>
        <w:pStyle w:val="Default"/>
        <w:jc w:val="both"/>
        <w:rPr>
          <w:color w:val="auto"/>
        </w:rPr>
      </w:pPr>
      <w:proofErr w:type="spellStart"/>
      <w:r w:rsidRPr="009044D8">
        <w:rPr>
          <w:color w:val="auto"/>
        </w:rPr>
        <w:t>Delmond</w:t>
      </w:r>
      <w:proofErr w:type="spellEnd"/>
      <w:r w:rsidRPr="009044D8">
        <w:rPr>
          <w:color w:val="auto"/>
        </w:rPr>
        <w:t xml:space="preserve">, A.R., J.J. </w:t>
      </w:r>
      <w:proofErr w:type="spellStart"/>
      <w:r w:rsidRPr="009044D8">
        <w:rPr>
          <w:color w:val="auto"/>
        </w:rPr>
        <w:t>Mccluskey</w:t>
      </w:r>
      <w:proofErr w:type="spellEnd"/>
      <w:r w:rsidRPr="009044D8">
        <w:rPr>
          <w:color w:val="auto"/>
        </w:rPr>
        <w:t xml:space="preserve">, M. </w:t>
      </w:r>
      <w:proofErr w:type="spellStart"/>
      <w:r w:rsidRPr="009044D8">
        <w:rPr>
          <w:color w:val="auto"/>
        </w:rPr>
        <w:t>Yormirzoev</w:t>
      </w:r>
      <w:proofErr w:type="spellEnd"/>
      <w:r w:rsidRPr="009044D8">
        <w:rPr>
          <w:color w:val="auto"/>
        </w:rPr>
        <w:t xml:space="preserve"> and M.A. </w:t>
      </w:r>
      <w:proofErr w:type="spellStart"/>
      <w:r w:rsidRPr="009044D8">
        <w:rPr>
          <w:color w:val="auto"/>
        </w:rPr>
        <w:t>Rogova</w:t>
      </w:r>
      <w:proofErr w:type="spellEnd"/>
      <w:r w:rsidRPr="009044D8">
        <w:rPr>
          <w:color w:val="auto"/>
        </w:rPr>
        <w:t xml:space="preserve">. 2018 </w:t>
      </w:r>
      <w:proofErr w:type="spellStart"/>
      <w:r w:rsidRPr="009044D8">
        <w:rPr>
          <w:color w:val="auto"/>
        </w:rPr>
        <w:t>Russian</w:t>
      </w:r>
      <w:proofErr w:type="spellEnd"/>
      <w:r w:rsidRPr="009044D8">
        <w:rPr>
          <w:color w:val="auto"/>
        </w:rPr>
        <w:t xml:space="preserve"> </w:t>
      </w:r>
      <w:proofErr w:type="spellStart"/>
      <w:r w:rsidRPr="009044D8">
        <w:rPr>
          <w:color w:val="auto"/>
        </w:rPr>
        <w:t>consumer</w:t>
      </w:r>
      <w:proofErr w:type="spellEnd"/>
      <w:r w:rsidRPr="009044D8">
        <w:rPr>
          <w:color w:val="auto"/>
        </w:rPr>
        <w:t xml:space="preserve"> </w:t>
      </w:r>
      <w:proofErr w:type="spellStart"/>
      <w:r w:rsidRPr="009044D8">
        <w:rPr>
          <w:color w:val="auto"/>
        </w:rPr>
        <w:t>willingness</w:t>
      </w:r>
      <w:proofErr w:type="spellEnd"/>
      <w:r w:rsidRPr="009044D8">
        <w:rPr>
          <w:color w:val="auto"/>
        </w:rPr>
        <w:t xml:space="preserve"> </w:t>
      </w:r>
      <w:proofErr w:type="spellStart"/>
      <w:r w:rsidRPr="009044D8">
        <w:rPr>
          <w:color w:val="auto"/>
        </w:rPr>
        <w:t>to</w:t>
      </w:r>
      <w:proofErr w:type="spellEnd"/>
      <w:r w:rsidRPr="009044D8">
        <w:rPr>
          <w:color w:val="auto"/>
        </w:rPr>
        <w:t xml:space="preserve"> </w:t>
      </w:r>
      <w:proofErr w:type="spellStart"/>
      <w:r w:rsidRPr="009044D8">
        <w:rPr>
          <w:color w:val="auto"/>
        </w:rPr>
        <w:t>pay</w:t>
      </w:r>
      <w:proofErr w:type="spellEnd"/>
      <w:r w:rsidRPr="009044D8">
        <w:rPr>
          <w:color w:val="auto"/>
        </w:rPr>
        <w:t xml:space="preserve"> for </w:t>
      </w:r>
      <w:proofErr w:type="spellStart"/>
      <w:r w:rsidRPr="009044D8">
        <w:rPr>
          <w:color w:val="auto"/>
        </w:rPr>
        <w:t>genetically</w:t>
      </w:r>
      <w:proofErr w:type="spellEnd"/>
      <w:r w:rsidRPr="009044D8">
        <w:rPr>
          <w:color w:val="auto"/>
        </w:rPr>
        <w:t xml:space="preserve"> </w:t>
      </w:r>
      <w:proofErr w:type="spellStart"/>
      <w:r w:rsidRPr="009044D8">
        <w:rPr>
          <w:color w:val="auto"/>
        </w:rPr>
        <w:t>modified</w:t>
      </w:r>
      <w:proofErr w:type="spellEnd"/>
      <w:r w:rsidRPr="009044D8">
        <w:rPr>
          <w:color w:val="auto"/>
        </w:rPr>
        <w:t xml:space="preserve"> </w:t>
      </w:r>
      <w:proofErr w:type="spellStart"/>
      <w:r w:rsidRPr="009044D8">
        <w:rPr>
          <w:color w:val="auto"/>
        </w:rPr>
        <w:t>food</w:t>
      </w:r>
      <w:proofErr w:type="spellEnd"/>
      <w:r w:rsidRPr="009044D8">
        <w:rPr>
          <w:color w:val="auto"/>
        </w:rPr>
        <w:t xml:space="preserve">. </w:t>
      </w:r>
      <w:proofErr w:type="spellStart"/>
      <w:r w:rsidRPr="009044D8">
        <w:rPr>
          <w:color w:val="auto"/>
        </w:rPr>
        <w:t>Food</w:t>
      </w:r>
      <w:proofErr w:type="spellEnd"/>
      <w:r w:rsidRPr="009044D8">
        <w:rPr>
          <w:color w:val="auto"/>
        </w:rPr>
        <w:t xml:space="preserve"> </w:t>
      </w:r>
      <w:proofErr w:type="spellStart"/>
      <w:r w:rsidRPr="009044D8">
        <w:rPr>
          <w:color w:val="auto"/>
        </w:rPr>
        <w:t>Policy</w:t>
      </w:r>
      <w:proofErr w:type="spellEnd"/>
      <w:r w:rsidRPr="009044D8">
        <w:rPr>
          <w:color w:val="auto"/>
        </w:rPr>
        <w:t xml:space="preserve"> 78:91-100.</w:t>
      </w:r>
    </w:p>
    <w:p w14:paraId="080F9660" w14:textId="64D64FA9" w:rsidR="00107CAC" w:rsidRPr="009044D8" w:rsidRDefault="00107CAC" w:rsidP="000951A1">
      <w:pPr>
        <w:pStyle w:val="Default"/>
        <w:jc w:val="both"/>
        <w:rPr>
          <w:color w:val="auto"/>
        </w:rPr>
      </w:pPr>
      <w:r w:rsidRPr="009044D8">
        <w:rPr>
          <w:color w:val="auto"/>
        </w:rPr>
        <w:t>https://www.sciencedirect.com/science/article/abs/pii/S0306919218301180</w:t>
      </w:r>
    </w:p>
    <w:p w14:paraId="4A1BCCB7" w14:textId="77777777" w:rsidR="00107CAC" w:rsidRPr="009044D8" w:rsidRDefault="00107CAC" w:rsidP="000951A1">
      <w:pPr>
        <w:pStyle w:val="Default"/>
        <w:jc w:val="both"/>
        <w:rPr>
          <w:color w:val="auto"/>
        </w:rPr>
      </w:pPr>
    </w:p>
    <w:p w14:paraId="3B1B4741" w14:textId="38EF299A" w:rsidR="005F7CF3" w:rsidRPr="009044D8" w:rsidRDefault="00165AC4" w:rsidP="000951A1">
      <w:pPr>
        <w:pStyle w:val="Default"/>
        <w:jc w:val="both"/>
        <w:rPr>
          <w:color w:val="auto"/>
        </w:rPr>
      </w:pPr>
      <w:r w:rsidRPr="009044D8">
        <w:rPr>
          <w:color w:val="auto"/>
        </w:rPr>
        <w:t>Enciso</w:t>
      </w:r>
      <w:r w:rsidR="00C62C24" w:rsidRPr="009044D8">
        <w:rPr>
          <w:color w:val="auto"/>
        </w:rPr>
        <w:t>,</w:t>
      </w:r>
      <w:r w:rsidRPr="009044D8">
        <w:rPr>
          <w:color w:val="auto"/>
        </w:rPr>
        <w:t xml:space="preserve"> K.</w:t>
      </w:r>
      <w:r w:rsidR="000951A1" w:rsidRPr="009044D8">
        <w:rPr>
          <w:color w:val="auto"/>
        </w:rPr>
        <w:t xml:space="preserve"> </w:t>
      </w:r>
      <w:r w:rsidRPr="009044D8">
        <w:rPr>
          <w:color w:val="auto"/>
        </w:rPr>
        <w:t>y</w:t>
      </w:r>
      <w:r w:rsidR="000951A1" w:rsidRPr="009044D8">
        <w:rPr>
          <w:color w:val="auto"/>
        </w:rPr>
        <w:t xml:space="preserve"> </w:t>
      </w:r>
      <w:r w:rsidRPr="009044D8">
        <w:rPr>
          <w:color w:val="auto"/>
        </w:rPr>
        <w:t xml:space="preserve">Burkar S. (2016) Preferencias de consumidores y segmentación del mercado para una carne diferenciada con menor impacto </w:t>
      </w:r>
      <w:r w:rsidR="005F7CF3" w:rsidRPr="009044D8">
        <w:rPr>
          <w:color w:val="auto"/>
        </w:rPr>
        <w:t>ambiental.</w:t>
      </w:r>
      <w:r w:rsidRPr="009044D8">
        <w:rPr>
          <w:color w:val="auto"/>
        </w:rPr>
        <w:t xml:space="preserve"> Centro Internacional de Agricultura Tropical (CIAT).</w:t>
      </w:r>
      <w:r w:rsidR="000951A1" w:rsidRPr="009044D8">
        <w:rPr>
          <w:color w:val="auto"/>
        </w:rPr>
        <w:t xml:space="preserve"> </w:t>
      </w:r>
      <w:r w:rsidR="005F7CF3" w:rsidRPr="009044D8">
        <w:rPr>
          <w:color w:val="auto"/>
        </w:rPr>
        <w:t>Disponible en:</w:t>
      </w:r>
    </w:p>
    <w:p w14:paraId="637ACD9C" w14:textId="0664F136" w:rsidR="00165AC4" w:rsidRPr="009044D8" w:rsidRDefault="005F7CF3" w:rsidP="000951A1">
      <w:pPr>
        <w:pStyle w:val="Default"/>
        <w:jc w:val="both"/>
        <w:rPr>
          <w:color w:val="auto"/>
        </w:rPr>
      </w:pPr>
      <w:r w:rsidRPr="009044D8">
        <w:rPr>
          <w:color w:val="auto"/>
        </w:rPr>
        <w:t>https://cgspace.cgiar.org/bitstream/handle/10568/89187/Caracterizaci%C3%B3n%20de%20consumidores%20y%20segmentaci%C3%B3n%20de%20mercado.pdf</w:t>
      </w:r>
      <w:r w:rsidR="00165AC4" w:rsidRPr="009044D8">
        <w:rPr>
          <w:color w:val="auto"/>
        </w:rPr>
        <w:t xml:space="preserve"> </w:t>
      </w:r>
    </w:p>
    <w:p w14:paraId="754CDB1A" w14:textId="77777777" w:rsidR="00165AC4" w:rsidRPr="009044D8" w:rsidRDefault="00165AC4" w:rsidP="000951A1">
      <w:pPr>
        <w:pStyle w:val="Default"/>
        <w:jc w:val="both"/>
        <w:rPr>
          <w:color w:val="auto"/>
        </w:rPr>
      </w:pPr>
    </w:p>
    <w:p w14:paraId="6C616A70" w14:textId="77777777" w:rsidR="00E72B5D" w:rsidRPr="009044D8" w:rsidRDefault="00E72B5D" w:rsidP="000951A1">
      <w:pPr>
        <w:pStyle w:val="Default"/>
        <w:jc w:val="both"/>
        <w:rPr>
          <w:color w:val="auto"/>
        </w:rPr>
      </w:pPr>
      <w:bookmarkStart w:id="14" w:name="_Hlk65072838"/>
    </w:p>
    <w:p w14:paraId="740A9A98" w14:textId="334154DD" w:rsidR="00193B35" w:rsidRPr="009044D8" w:rsidRDefault="00193B35" w:rsidP="000951A1">
      <w:pPr>
        <w:pStyle w:val="Default"/>
        <w:jc w:val="both"/>
        <w:rPr>
          <w:color w:val="auto"/>
        </w:rPr>
      </w:pPr>
      <w:r w:rsidRPr="009044D8">
        <w:rPr>
          <w:color w:val="auto"/>
        </w:rPr>
        <w:t xml:space="preserve">Fedegan </w:t>
      </w:r>
      <w:r w:rsidR="003C7C4A" w:rsidRPr="009044D8">
        <w:rPr>
          <w:color w:val="auto"/>
        </w:rPr>
        <w:t>(</w:t>
      </w:r>
      <w:r w:rsidRPr="009044D8">
        <w:rPr>
          <w:color w:val="auto"/>
        </w:rPr>
        <w:t>2020) Federación Colombiana de Ganaderos Estadísticas del sector ganadero. Disponible en:</w:t>
      </w:r>
      <w:r w:rsidR="003C7C4A" w:rsidRPr="009044D8">
        <w:rPr>
          <w:color w:val="auto"/>
        </w:rPr>
        <w:t xml:space="preserve"> </w:t>
      </w:r>
      <w:hyperlink r:id="rId15" w:history="1">
        <w:r w:rsidR="00C62C24" w:rsidRPr="009044D8">
          <w:rPr>
            <w:rStyle w:val="Hipervnculo"/>
            <w:color w:val="auto"/>
          </w:rPr>
          <w:t>https://www.fedegan.org.co/estadisticas/consumo-0</w:t>
        </w:r>
      </w:hyperlink>
      <w:r w:rsidR="00C62C24" w:rsidRPr="009044D8">
        <w:rPr>
          <w:color w:val="auto"/>
        </w:rPr>
        <w:t xml:space="preserve"> fecha de consulta febrero de 2021.</w:t>
      </w:r>
    </w:p>
    <w:bookmarkEnd w:id="14"/>
    <w:p w14:paraId="2D079E7C" w14:textId="77777777" w:rsidR="00193B35" w:rsidRPr="009044D8" w:rsidRDefault="00193B35" w:rsidP="000951A1">
      <w:pPr>
        <w:pStyle w:val="Default"/>
        <w:jc w:val="both"/>
        <w:rPr>
          <w:color w:val="auto"/>
        </w:rPr>
      </w:pPr>
    </w:p>
    <w:p w14:paraId="6FFD87CF" w14:textId="77777777" w:rsidR="00C62C24" w:rsidRPr="009044D8" w:rsidRDefault="00F43105" w:rsidP="000951A1">
      <w:pPr>
        <w:pStyle w:val="Default"/>
        <w:jc w:val="both"/>
        <w:rPr>
          <w:color w:val="auto"/>
        </w:rPr>
      </w:pPr>
      <w:r w:rsidRPr="009044D8">
        <w:rPr>
          <w:color w:val="auto"/>
        </w:rPr>
        <w:t>FAO. (</w:t>
      </w:r>
      <w:r w:rsidR="00E21C25" w:rsidRPr="009044D8">
        <w:rPr>
          <w:color w:val="auto"/>
        </w:rPr>
        <w:t>2018</w:t>
      </w:r>
      <w:r w:rsidRPr="009044D8">
        <w:rPr>
          <w:color w:val="auto"/>
        </w:rPr>
        <w:t xml:space="preserve">) Organización de las naciones unidad para la agricultura y la alimentación. Índice de precios de los alimentos. </w:t>
      </w:r>
    </w:p>
    <w:p w14:paraId="2F72A110" w14:textId="58708725" w:rsidR="00F43105" w:rsidRPr="009044D8" w:rsidRDefault="00F43105" w:rsidP="000951A1">
      <w:pPr>
        <w:pStyle w:val="Default"/>
        <w:jc w:val="both"/>
        <w:rPr>
          <w:color w:val="auto"/>
        </w:rPr>
      </w:pPr>
      <w:r w:rsidRPr="009044D8">
        <w:rPr>
          <w:color w:val="auto"/>
        </w:rPr>
        <w:t>Disponible en</w:t>
      </w:r>
      <w:r w:rsidR="003C7C4A" w:rsidRPr="009044D8">
        <w:rPr>
          <w:color w:val="auto"/>
        </w:rPr>
        <w:t xml:space="preserve"> </w:t>
      </w:r>
      <w:r w:rsidRPr="009044D8">
        <w:rPr>
          <w:color w:val="auto"/>
        </w:rPr>
        <w:t>http://www.fao.org/worldfoodsituation/foodpricesindex/es/</w:t>
      </w:r>
    </w:p>
    <w:p w14:paraId="7EAF1E1E" w14:textId="77777777" w:rsidR="00F43105" w:rsidRPr="009044D8" w:rsidRDefault="00F43105" w:rsidP="000951A1">
      <w:pPr>
        <w:pStyle w:val="Default"/>
        <w:jc w:val="both"/>
        <w:rPr>
          <w:color w:val="auto"/>
        </w:rPr>
      </w:pPr>
    </w:p>
    <w:p w14:paraId="2B40A4EC" w14:textId="14C6D4CD" w:rsidR="001053D6" w:rsidRPr="009044D8" w:rsidRDefault="001053D6" w:rsidP="000951A1">
      <w:pPr>
        <w:pStyle w:val="Default"/>
        <w:jc w:val="both"/>
        <w:rPr>
          <w:color w:val="auto"/>
        </w:rPr>
      </w:pPr>
      <w:r w:rsidRPr="009044D8">
        <w:rPr>
          <w:color w:val="auto"/>
        </w:rPr>
        <w:t>FAO (2002) Alimentos inocuos y nutritivos para los consumidores. Cumbre Mundial sobre alimentación. http://www.fao.org/worldfoodsummit/sideevents/papers/y6656s.htm</w:t>
      </w:r>
    </w:p>
    <w:p w14:paraId="68557624" w14:textId="3631E39A" w:rsidR="001053D6" w:rsidRPr="009044D8" w:rsidRDefault="001053D6" w:rsidP="000951A1">
      <w:pPr>
        <w:pStyle w:val="Default"/>
        <w:jc w:val="both"/>
        <w:rPr>
          <w:color w:val="auto"/>
        </w:rPr>
      </w:pPr>
    </w:p>
    <w:p w14:paraId="4A26FB29" w14:textId="77777777" w:rsidR="00C62C24" w:rsidRPr="009044D8" w:rsidRDefault="00C62C24" w:rsidP="000951A1">
      <w:pPr>
        <w:pStyle w:val="Default"/>
        <w:jc w:val="both"/>
        <w:rPr>
          <w:color w:val="auto"/>
        </w:rPr>
      </w:pPr>
    </w:p>
    <w:p w14:paraId="433CA6C2" w14:textId="5EBD3B20" w:rsidR="00361E99" w:rsidRPr="009044D8" w:rsidRDefault="00361E99" w:rsidP="000951A1">
      <w:pPr>
        <w:pStyle w:val="Default"/>
        <w:jc w:val="both"/>
        <w:rPr>
          <w:color w:val="auto"/>
        </w:rPr>
      </w:pPr>
      <w:r w:rsidRPr="009044D8">
        <w:rPr>
          <w:color w:val="auto"/>
        </w:rPr>
        <w:t>Guerra</w:t>
      </w:r>
      <w:r w:rsidR="00C62C24" w:rsidRPr="009044D8">
        <w:rPr>
          <w:color w:val="auto"/>
        </w:rPr>
        <w:t>,</w:t>
      </w:r>
      <w:r w:rsidRPr="009044D8">
        <w:rPr>
          <w:color w:val="auto"/>
        </w:rPr>
        <w:t xml:space="preserve"> C.; Herrera</w:t>
      </w:r>
      <w:r w:rsidR="00C62C24" w:rsidRPr="009044D8">
        <w:rPr>
          <w:color w:val="auto"/>
        </w:rPr>
        <w:t>,</w:t>
      </w:r>
      <w:r w:rsidRPr="009044D8">
        <w:rPr>
          <w:color w:val="auto"/>
        </w:rPr>
        <w:t xml:space="preserve"> M.; Vasquez</w:t>
      </w:r>
      <w:r w:rsidR="00C62C24" w:rsidRPr="009044D8">
        <w:rPr>
          <w:color w:val="auto"/>
        </w:rPr>
        <w:t>,</w:t>
      </w:r>
      <w:r w:rsidRPr="009044D8">
        <w:rPr>
          <w:color w:val="auto"/>
        </w:rPr>
        <w:t xml:space="preserve"> A. y </w:t>
      </w:r>
      <w:r w:rsidR="00E72B5D" w:rsidRPr="009044D8">
        <w:rPr>
          <w:color w:val="auto"/>
        </w:rPr>
        <w:t>Quintero, A.</w:t>
      </w:r>
      <w:r w:rsidRPr="009044D8">
        <w:rPr>
          <w:color w:val="auto"/>
        </w:rPr>
        <w:t xml:space="preserve"> (2014) Contribución de la Estadística al análisis de variables categóricas: Aplicación del Análisis de Regresión Categórica en las Ciencias Agropecuarias. Revista Ciencias Técnicas Agropecuarias, ISSN -1010-2760, RNPS-0111, Vol. 23, No. 1 (enero-febrero-marzo, pp.68-73). Disponible en:</w:t>
      </w:r>
    </w:p>
    <w:p w14:paraId="2A3689E8" w14:textId="77777777" w:rsidR="00361E99" w:rsidRPr="009044D8" w:rsidRDefault="00361E99" w:rsidP="000951A1">
      <w:pPr>
        <w:pStyle w:val="Default"/>
        <w:jc w:val="both"/>
        <w:rPr>
          <w:color w:val="auto"/>
        </w:rPr>
      </w:pPr>
    </w:p>
    <w:p w14:paraId="08D6306E" w14:textId="1C0C982C" w:rsidR="00361E99" w:rsidRPr="009044D8" w:rsidRDefault="00361E99" w:rsidP="000951A1">
      <w:pPr>
        <w:pStyle w:val="Default"/>
        <w:jc w:val="both"/>
        <w:rPr>
          <w:color w:val="auto"/>
        </w:rPr>
      </w:pPr>
      <w:r w:rsidRPr="009044D8">
        <w:rPr>
          <w:color w:val="auto"/>
        </w:rPr>
        <w:t>https://www.researchgate.net/publication/264388515_Contribucion_de_la_Estadistica_al_analisis_de_variables_categoricas_Aplicacion_del_Analisis_de_Regresion_Categorica_en_las_Ciencias_Agropecuarias#fullTextFileContent</w:t>
      </w:r>
    </w:p>
    <w:p w14:paraId="5C6C566E" w14:textId="77777777" w:rsidR="00361E99" w:rsidRPr="009044D8" w:rsidRDefault="00361E99" w:rsidP="000951A1">
      <w:pPr>
        <w:pStyle w:val="Default"/>
        <w:jc w:val="both"/>
        <w:rPr>
          <w:color w:val="auto"/>
        </w:rPr>
      </w:pPr>
    </w:p>
    <w:p w14:paraId="2F0AE87B" w14:textId="2C783BC6" w:rsidR="00A4658B" w:rsidRPr="009044D8" w:rsidRDefault="00A4658B" w:rsidP="000951A1">
      <w:pPr>
        <w:pStyle w:val="Default"/>
        <w:jc w:val="both"/>
        <w:rPr>
          <w:color w:val="auto"/>
        </w:rPr>
      </w:pPr>
      <w:r w:rsidRPr="009044D8">
        <w:rPr>
          <w:color w:val="auto"/>
        </w:rPr>
        <w:t>Guillen M. (2003</w:t>
      </w:r>
      <w:r w:rsidR="004A0CA7" w:rsidRPr="009044D8">
        <w:rPr>
          <w:color w:val="auto"/>
        </w:rPr>
        <w:t>)</w:t>
      </w:r>
      <w:r w:rsidRPr="009044D8">
        <w:rPr>
          <w:color w:val="auto"/>
        </w:rPr>
        <w:t xml:space="preserve"> Hacia una revisión crítica del análisis neoclásico del consumo: una alternativa basada en las necesidades. En Revista de Economía Crítica, nº 1. pp 95-111 ISSN: 1696-0866. Disponible en:</w:t>
      </w:r>
    </w:p>
    <w:p w14:paraId="3FC4286E" w14:textId="19D900B3" w:rsidR="00A4658B" w:rsidRPr="009044D8" w:rsidRDefault="00A4658B" w:rsidP="000951A1">
      <w:pPr>
        <w:pStyle w:val="Default"/>
        <w:jc w:val="both"/>
        <w:rPr>
          <w:color w:val="auto"/>
        </w:rPr>
      </w:pPr>
      <w:r w:rsidRPr="009044D8">
        <w:rPr>
          <w:color w:val="auto"/>
        </w:rPr>
        <w:t>http://revistaeconomiacritica.org/sites/default/files/revistas/n1/6_revision_critica.pdf</w:t>
      </w:r>
    </w:p>
    <w:p w14:paraId="5B75E535" w14:textId="77777777" w:rsidR="00A4658B" w:rsidRPr="009044D8" w:rsidRDefault="00A4658B" w:rsidP="000951A1">
      <w:pPr>
        <w:pStyle w:val="Default"/>
        <w:jc w:val="both"/>
        <w:rPr>
          <w:color w:val="auto"/>
        </w:rPr>
      </w:pPr>
    </w:p>
    <w:p w14:paraId="32F548C3" w14:textId="2E5B9DF6" w:rsidR="00CB5AD7" w:rsidRPr="009044D8" w:rsidRDefault="00CB5AD7" w:rsidP="000951A1">
      <w:pPr>
        <w:pStyle w:val="Default"/>
        <w:jc w:val="both"/>
        <w:rPr>
          <w:color w:val="auto"/>
        </w:rPr>
      </w:pPr>
      <w:r w:rsidRPr="009044D8">
        <w:rPr>
          <w:color w:val="auto"/>
          <w:lang w:val="en-US"/>
        </w:rPr>
        <w:t>Hair</w:t>
      </w:r>
      <w:r w:rsidR="00C62C24" w:rsidRPr="009044D8">
        <w:rPr>
          <w:color w:val="auto"/>
          <w:lang w:val="en-US"/>
        </w:rPr>
        <w:t>,</w:t>
      </w:r>
      <w:r w:rsidRPr="009044D8">
        <w:rPr>
          <w:color w:val="auto"/>
          <w:lang w:val="en-US"/>
        </w:rPr>
        <w:t xml:space="preserve"> J</w:t>
      </w:r>
      <w:r w:rsidR="00C62C24" w:rsidRPr="009044D8">
        <w:rPr>
          <w:color w:val="auto"/>
          <w:lang w:val="en-US"/>
        </w:rPr>
        <w:t>.;</w:t>
      </w:r>
      <w:r w:rsidRPr="009044D8">
        <w:rPr>
          <w:color w:val="auto"/>
          <w:lang w:val="en-US"/>
        </w:rPr>
        <w:t xml:space="preserve"> Anderson R</w:t>
      </w:r>
      <w:r w:rsidR="00C62C24" w:rsidRPr="009044D8">
        <w:rPr>
          <w:color w:val="auto"/>
          <w:lang w:val="en-US"/>
        </w:rPr>
        <w:t>.;</w:t>
      </w:r>
      <w:r w:rsidRPr="009044D8">
        <w:rPr>
          <w:color w:val="auto"/>
          <w:lang w:val="en-US"/>
        </w:rPr>
        <w:t xml:space="preserve"> Tatham R, Black, WC. 1999. </w:t>
      </w:r>
      <w:r w:rsidRPr="009044D8">
        <w:rPr>
          <w:color w:val="auto"/>
        </w:rPr>
        <w:t>Análisis multivariante. 5.a ed. Madrid: Pearson Prentice Hall.</w:t>
      </w:r>
    </w:p>
    <w:p w14:paraId="3FC9761C" w14:textId="77777777" w:rsidR="00CB5AD7" w:rsidRPr="009044D8" w:rsidRDefault="00CB5AD7" w:rsidP="000951A1">
      <w:pPr>
        <w:pStyle w:val="Default"/>
        <w:jc w:val="both"/>
        <w:rPr>
          <w:color w:val="auto"/>
        </w:rPr>
      </w:pPr>
    </w:p>
    <w:p w14:paraId="4B458437" w14:textId="1B99DE84" w:rsidR="00822327" w:rsidRPr="009044D8" w:rsidRDefault="00822327" w:rsidP="000951A1">
      <w:pPr>
        <w:pStyle w:val="Default"/>
        <w:jc w:val="both"/>
        <w:rPr>
          <w:color w:val="auto"/>
          <w:lang w:val="en-US"/>
        </w:rPr>
      </w:pPr>
      <w:r w:rsidRPr="009044D8">
        <w:rPr>
          <w:color w:val="auto"/>
          <w:lang w:val="en-US"/>
        </w:rPr>
        <w:t>M</w:t>
      </w:r>
      <w:r w:rsidR="00287631" w:rsidRPr="009044D8">
        <w:rPr>
          <w:color w:val="auto"/>
          <w:lang w:val="en-US"/>
        </w:rPr>
        <w:t>iller</w:t>
      </w:r>
      <w:r w:rsidRPr="009044D8">
        <w:rPr>
          <w:color w:val="auto"/>
          <w:lang w:val="en-US"/>
        </w:rPr>
        <w:t>, N. (2006). “Notes on Microeconomic Theory”. Harvard University. USA.</w:t>
      </w:r>
    </w:p>
    <w:p w14:paraId="619FB806" w14:textId="1863AC6D" w:rsidR="00822327" w:rsidRPr="009044D8" w:rsidRDefault="00822327" w:rsidP="000951A1">
      <w:pPr>
        <w:pStyle w:val="Default"/>
        <w:jc w:val="both"/>
        <w:rPr>
          <w:color w:val="auto"/>
          <w:lang w:val="en-US"/>
        </w:rPr>
      </w:pPr>
      <w:r w:rsidRPr="009044D8">
        <w:rPr>
          <w:color w:val="auto"/>
          <w:lang w:val="en-US"/>
        </w:rPr>
        <w:t>http://www.business.illinois.edu/nmiller/documents/notes/firsthalf.pdf</w:t>
      </w:r>
    </w:p>
    <w:p w14:paraId="459BD077" w14:textId="77777777" w:rsidR="00822327" w:rsidRPr="009044D8" w:rsidRDefault="00822327" w:rsidP="000951A1">
      <w:pPr>
        <w:pStyle w:val="Default"/>
        <w:jc w:val="both"/>
        <w:rPr>
          <w:color w:val="auto"/>
          <w:lang w:val="en-US"/>
        </w:rPr>
      </w:pPr>
    </w:p>
    <w:p w14:paraId="50920672" w14:textId="7F4A68E5" w:rsidR="00CB5AD7" w:rsidRPr="009044D8" w:rsidRDefault="00CB5AD7" w:rsidP="000951A1">
      <w:pPr>
        <w:pStyle w:val="Default"/>
        <w:jc w:val="both"/>
        <w:rPr>
          <w:color w:val="auto"/>
        </w:rPr>
      </w:pPr>
      <w:r w:rsidRPr="009044D8">
        <w:rPr>
          <w:color w:val="auto"/>
        </w:rPr>
        <w:t>Malhotra</w:t>
      </w:r>
      <w:r w:rsidR="00E72B5D" w:rsidRPr="009044D8">
        <w:rPr>
          <w:color w:val="auto"/>
        </w:rPr>
        <w:t>,</w:t>
      </w:r>
      <w:r w:rsidRPr="009044D8">
        <w:rPr>
          <w:color w:val="auto"/>
        </w:rPr>
        <w:t xml:space="preserve"> N. </w:t>
      </w:r>
      <w:r w:rsidR="00BC06BB" w:rsidRPr="009044D8">
        <w:rPr>
          <w:color w:val="auto"/>
        </w:rPr>
        <w:t>(</w:t>
      </w:r>
      <w:r w:rsidRPr="009044D8">
        <w:rPr>
          <w:color w:val="auto"/>
        </w:rPr>
        <w:t>1997</w:t>
      </w:r>
      <w:r w:rsidR="00BC06BB" w:rsidRPr="009044D8">
        <w:rPr>
          <w:color w:val="auto"/>
        </w:rPr>
        <w:t>)</w:t>
      </w:r>
      <w:r w:rsidRPr="009044D8">
        <w:rPr>
          <w:color w:val="auto"/>
        </w:rPr>
        <w:t>. Investigación de mercados: un enfoque práctico. 2.a ed. México: Prentice-Hall Hispanoamericana.</w:t>
      </w:r>
    </w:p>
    <w:p w14:paraId="4CAEC5DA" w14:textId="77777777" w:rsidR="00CB5AD7" w:rsidRPr="009044D8" w:rsidRDefault="00CB5AD7" w:rsidP="000951A1">
      <w:pPr>
        <w:pStyle w:val="Default"/>
        <w:jc w:val="both"/>
        <w:rPr>
          <w:color w:val="auto"/>
        </w:rPr>
      </w:pPr>
    </w:p>
    <w:p w14:paraId="1B4574ED" w14:textId="4EF64817" w:rsidR="005D259B" w:rsidRPr="009044D8" w:rsidRDefault="005D259B" w:rsidP="000951A1">
      <w:pPr>
        <w:pStyle w:val="Default"/>
        <w:jc w:val="both"/>
        <w:rPr>
          <w:color w:val="auto"/>
        </w:rPr>
      </w:pPr>
      <w:bookmarkStart w:id="15" w:name="_Hlk65072929"/>
      <w:r w:rsidRPr="009044D8">
        <w:rPr>
          <w:color w:val="auto"/>
        </w:rPr>
        <w:t>Plan Estratégico de Ciencia, Tecnología e Innovación del Sector Agropecuario Colombiano</w:t>
      </w:r>
      <w:r w:rsidR="000951A1" w:rsidRPr="009044D8">
        <w:rPr>
          <w:color w:val="auto"/>
        </w:rPr>
        <w:t xml:space="preserve"> </w:t>
      </w:r>
      <w:r w:rsidRPr="009044D8">
        <w:rPr>
          <w:color w:val="auto"/>
        </w:rPr>
        <w:t>Pectia (2017-2027). https://minciencias.gov.co/sites/default/files/upload/noticias/pectia-2017-actualizado.pdf</w:t>
      </w:r>
    </w:p>
    <w:bookmarkEnd w:id="15"/>
    <w:p w14:paraId="1DEE0CFA" w14:textId="77777777" w:rsidR="005D259B" w:rsidRPr="009044D8" w:rsidRDefault="005D259B" w:rsidP="000951A1">
      <w:pPr>
        <w:pStyle w:val="Default"/>
        <w:jc w:val="both"/>
        <w:rPr>
          <w:color w:val="auto"/>
        </w:rPr>
      </w:pPr>
    </w:p>
    <w:p w14:paraId="5770810A" w14:textId="77777777" w:rsidR="00E72B5D" w:rsidRPr="009044D8" w:rsidRDefault="00E72B5D" w:rsidP="000951A1">
      <w:pPr>
        <w:pStyle w:val="Default"/>
        <w:jc w:val="both"/>
        <w:rPr>
          <w:color w:val="auto"/>
        </w:rPr>
      </w:pPr>
    </w:p>
    <w:p w14:paraId="21356D41" w14:textId="0C4ED208" w:rsidR="000F5C02" w:rsidRDefault="000F5C02" w:rsidP="000951A1">
      <w:pPr>
        <w:pStyle w:val="Default"/>
        <w:jc w:val="both"/>
        <w:rPr>
          <w:color w:val="auto"/>
        </w:rPr>
      </w:pPr>
      <w:r>
        <w:rPr>
          <w:color w:val="auto"/>
        </w:rPr>
        <w:t>Martínez</w:t>
      </w:r>
      <w:r w:rsidR="0044564E">
        <w:rPr>
          <w:color w:val="auto"/>
        </w:rPr>
        <w:t>, A.;</w:t>
      </w:r>
      <w:r>
        <w:rPr>
          <w:color w:val="auto"/>
        </w:rPr>
        <w:t xml:space="preserve"> Tordecilla L.; Rodriguez M. y Grandett L.  (2019)</w:t>
      </w:r>
    </w:p>
    <w:p w14:paraId="35C298A7" w14:textId="331742B5" w:rsidR="0044564E" w:rsidRDefault="000F5C02" w:rsidP="000951A1">
      <w:pPr>
        <w:pStyle w:val="Default"/>
        <w:jc w:val="both"/>
        <w:rPr>
          <w:color w:val="auto"/>
        </w:rPr>
      </w:pPr>
      <w:r w:rsidRPr="000F5C02">
        <w:rPr>
          <w:color w:val="auto"/>
        </w:rPr>
        <w:t xml:space="preserve">Análisis de las preferencias del consumidor por las hortalizas </w:t>
      </w:r>
      <w:r w:rsidRPr="000F5C02">
        <w:rPr>
          <w:color w:val="auto"/>
        </w:rPr>
        <w:br/>
        <w:t>frescas en el Caribe colombiano</w:t>
      </w:r>
      <w:r>
        <w:rPr>
          <w:color w:val="auto"/>
        </w:rPr>
        <w:t xml:space="preserve">. Revista </w:t>
      </w:r>
      <w:r>
        <w:rPr>
          <w:rStyle w:val="markedcontent"/>
          <w:sz w:val="20"/>
          <w:szCs w:val="20"/>
        </w:rPr>
        <w:t>Temas Agrarios, 24(2):119-128. https://doi.org/10.21897/rta.v24i2.207</w:t>
      </w:r>
    </w:p>
    <w:p w14:paraId="4792A818" w14:textId="77777777" w:rsidR="000F5C02" w:rsidRDefault="000F5C02" w:rsidP="000951A1">
      <w:pPr>
        <w:pStyle w:val="Default"/>
        <w:jc w:val="both"/>
        <w:rPr>
          <w:color w:val="auto"/>
        </w:rPr>
      </w:pPr>
    </w:p>
    <w:p w14:paraId="07803CD5" w14:textId="35812058" w:rsidR="00BC06BB" w:rsidRPr="009044D8" w:rsidRDefault="00BC06BB" w:rsidP="000951A1">
      <w:pPr>
        <w:pStyle w:val="Default"/>
        <w:jc w:val="both"/>
        <w:rPr>
          <w:color w:val="auto"/>
        </w:rPr>
      </w:pPr>
      <w:r w:rsidRPr="009044D8">
        <w:rPr>
          <w:color w:val="auto"/>
        </w:rPr>
        <w:lastRenderedPageBreak/>
        <w:t>Montaño,</w:t>
      </w:r>
      <w:r w:rsidR="00E72B5D" w:rsidRPr="009044D8">
        <w:rPr>
          <w:color w:val="auto"/>
        </w:rPr>
        <w:t xml:space="preserve"> </w:t>
      </w:r>
      <w:r w:rsidRPr="009044D8">
        <w:rPr>
          <w:color w:val="auto"/>
        </w:rPr>
        <w:t>I</w:t>
      </w:r>
      <w:r w:rsidR="00E72B5D" w:rsidRPr="009044D8">
        <w:rPr>
          <w:color w:val="auto"/>
        </w:rPr>
        <w:t>.;</w:t>
      </w:r>
      <w:r w:rsidRPr="009044D8">
        <w:rPr>
          <w:color w:val="auto"/>
        </w:rPr>
        <w:t xml:space="preserve"> Hernandez G. </w:t>
      </w:r>
      <w:r w:rsidR="00E72B5D" w:rsidRPr="009044D8">
        <w:rPr>
          <w:color w:val="auto"/>
        </w:rPr>
        <w:t>L.;</w:t>
      </w:r>
      <w:r w:rsidRPr="009044D8">
        <w:rPr>
          <w:color w:val="auto"/>
        </w:rPr>
        <w:t xml:space="preserve"> Mayoral</w:t>
      </w:r>
      <w:r w:rsidR="00E72B5D" w:rsidRPr="009044D8">
        <w:rPr>
          <w:color w:val="auto"/>
        </w:rPr>
        <w:t>,</w:t>
      </w:r>
      <w:r w:rsidRPr="009044D8">
        <w:rPr>
          <w:color w:val="auto"/>
        </w:rPr>
        <w:t xml:space="preserve"> J</w:t>
      </w:r>
      <w:r w:rsidR="00E72B5D" w:rsidRPr="009044D8">
        <w:rPr>
          <w:color w:val="auto"/>
        </w:rPr>
        <w:t>.;</w:t>
      </w:r>
      <w:r w:rsidR="000951A1" w:rsidRPr="009044D8">
        <w:rPr>
          <w:color w:val="auto"/>
        </w:rPr>
        <w:t xml:space="preserve"> </w:t>
      </w:r>
      <w:r w:rsidRPr="009044D8">
        <w:rPr>
          <w:color w:val="auto"/>
        </w:rPr>
        <w:t>Mesías</w:t>
      </w:r>
      <w:r w:rsidR="00E72B5D" w:rsidRPr="009044D8">
        <w:rPr>
          <w:color w:val="auto"/>
        </w:rPr>
        <w:t>.</w:t>
      </w:r>
      <w:r w:rsidRPr="009044D8">
        <w:rPr>
          <w:color w:val="auto"/>
        </w:rPr>
        <w:t xml:space="preserve"> D</w:t>
      </w:r>
      <w:r w:rsidR="00E72B5D" w:rsidRPr="009044D8">
        <w:rPr>
          <w:color w:val="auto"/>
        </w:rPr>
        <w:t>.</w:t>
      </w:r>
      <w:r w:rsidR="000951A1" w:rsidRPr="009044D8">
        <w:rPr>
          <w:color w:val="auto"/>
        </w:rPr>
        <w:t xml:space="preserve"> </w:t>
      </w:r>
      <w:r w:rsidRPr="009044D8">
        <w:rPr>
          <w:color w:val="auto"/>
        </w:rPr>
        <w:t xml:space="preserve">y Ávila </w:t>
      </w:r>
      <w:proofErr w:type="gramStart"/>
      <w:r w:rsidRPr="009044D8">
        <w:rPr>
          <w:color w:val="auto"/>
        </w:rPr>
        <w:t>A,</w:t>
      </w:r>
      <w:r w:rsidR="000951A1" w:rsidRPr="009044D8">
        <w:rPr>
          <w:color w:val="auto"/>
        </w:rPr>
        <w:t xml:space="preserve"> </w:t>
      </w:r>
      <w:r w:rsidRPr="009044D8">
        <w:rPr>
          <w:color w:val="auto"/>
        </w:rPr>
        <w:t xml:space="preserve"> (</w:t>
      </w:r>
      <w:proofErr w:type="gramEnd"/>
      <w:r w:rsidRPr="009044D8">
        <w:rPr>
          <w:color w:val="auto"/>
        </w:rPr>
        <w:t>2015)</w:t>
      </w:r>
      <w:r w:rsidR="003C7C4A" w:rsidRPr="009044D8">
        <w:rPr>
          <w:color w:val="auto"/>
        </w:rPr>
        <w:t xml:space="preserve">. </w:t>
      </w:r>
      <w:r w:rsidRPr="009044D8">
        <w:rPr>
          <w:color w:val="auto"/>
        </w:rPr>
        <w:t xml:space="preserve">Caracterización del consumidor de calamar gigante en Baja California Sur, México. </w:t>
      </w:r>
      <w:r w:rsidR="00287631" w:rsidRPr="009044D8">
        <w:rPr>
          <w:color w:val="auto"/>
        </w:rPr>
        <w:t>Revista Corpoica</w:t>
      </w:r>
      <w:r w:rsidRPr="009044D8">
        <w:rPr>
          <w:color w:val="auto"/>
        </w:rPr>
        <w:t xml:space="preserve"> Ciencia. Tecnología. </w:t>
      </w:r>
      <w:r w:rsidR="00287631" w:rsidRPr="009044D8">
        <w:rPr>
          <w:color w:val="auto"/>
        </w:rPr>
        <w:t>Agropecuaria.</w:t>
      </w:r>
      <w:r w:rsidRPr="009044D8">
        <w:rPr>
          <w:color w:val="auto"/>
        </w:rPr>
        <w:t xml:space="preserve"> (2015) 16(1).</w:t>
      </w:r>
      <w:r w:rsidR="000951A1" w:rsidRPr="009044D8">
        <w:rPr>
          <w:color w:val="auto"/>
        </w:rPr>
        <w:t xml:space="preserve"> </w:t>
      </w:r>
    </w:p>
    <w:p w14:paraId="125FA5B1" w14:textId="77777777" w:rsidR="00BC06BB" w:rsidRPr="009044D8" w:rsidRDefault="00BC06BB" w:rsidP="000951A1">
      <w:pPr>
        <w:pStyle w:val="Default"/>
        <w:jc w:val="both"/>
        <w:rPr>
          <w:color w:val="auto"/>
        </w:rPr>
      </w:pPr>
    </w:p>
    <w:p w14:paraId="33A6A370" w14:textId="5866EB3D" w:rsidR="0085764B" w:rsidRPr="009044D8" w:rsidRDefault="0085764B" w:rsidP="000951A1">
      <w:pPr>
        <w:pStyle w:val="Default"/>
        <w:jc w:val="both"/>
        <w:rPr>
          <w:color w:val="auto"/>
        </w:rPr>
      </w:pPr>
      <w:r w:rsidRPr="009044D8">
        <w:rPr>
          <w:color w:val="auto"/>
        </w:rPr>
        <w:t xml:space="preserve">Nicholson Walter </w:t>
      </w:r>
      <w:r w:rsidR="00D43529" w:rsidRPr="009044D8">
        <w:rPr>
          <w:color w:val="auto"/>
        </w:rPr>
        <w:t>(</w:t>
      </w:r>
      <w:r w:rsidRPr="009044D8">
        <w:rPr>
          <w:color w:val="auto"/>
        </w:rPr>
        <w:t>1997</w:t>
      </w:r>
      <w:r w:rsidR="00D43529" w:rsidRPr="009044D8">
        <w:rPr>
          <w:color w:val="auto"/>
        </w:rPr>
        <w:t>)</w:t>
      </w:r>
      <w:r w:rsidRPr="009044D8">
        <w:rPr>
          <w:color w:val="auto"/>
        </w:rPr>
        <w:t xml:space="preserve">. Teoría Microeconómica “Principios y Aplicaciones” Editorial McGraw </w:t>
      </w:r>
      <w:r w:rsidR="00C26E2B" w:rsidRPr="009044D8">
        <w:rPr>
          <w:color w:val="auto"/>
        </w:rPr>
        <w:t>Hill.</w:t>
      </w:r>
    </w:p>
    <w:p w14:paraId="1AD8CB11" w14:textId="77777777" w:rsidR="0085764B" w:rsidRPr="009044D8" w:rsidRDefault="0085764B" w:rsidP="000951A1">
      <w:pPr>
        <w:pStyle w:val="Default"/>
        <w:jc w:val="both"/>
        <w:rPr>
          <w:color w:val="auto"/>
        </w:rPr>
      </w:pPr>
    </w:p>
    <w:p w14:paraId="10F473E4" w14:textId="7C8B096F" w:rsidR="001D79BA" w:rsidRPr="009044D8" w:rsidRDefault="001D79BA" w:rsidP="000951A1">
      <w:pPr>
        <w:pStyle w:val="Default"/>
        <w:jc w:val="both"/>
        <w:rPr>
          <w:color w:val="auto"/>
        </w:rPr>
      </w:pPr>
      <w:bookmarkStart w:id="16" w:name="_Hlk65072952"/>
      <w:r w:rsidRPr="009044D8">
        <w:rPr>
          <w:color w:val="auto"/>
        </w:rPr>
        <w:t>Nuevo Siglo. (2020). Consumo de carne cae por altos costos y cambio de hábitos. Disponible en:</w:t>
      </w:r>
      <w:r w:rsidR="003C7C4A" w:rsidRPr="009044D8">
        <w:rPr>
          <w:color w:val="auto"/>
        </w:rPr>
        <w:t xml:space="preserve"> </w:t>
      </w:r>
      <w:r w:rsidRPr="009044D8">
        <w:rPr>
          <w:color w:val="auto"/>
        </w:rPr>
        <w:t>https://www.elnuevosiglo.com.co/articulos/11-25-2020-consumo-de-carne-cae-por-altos-costos-y-cambio-de-habitos</w:t>
      </w:r>
    </w:p>
    <w:bookmarkEnd w:id="16"/>
    <w:p w14:paraId="06474EBE" w14:textId="77777777" w:rsidR="001D79BA" w:rsidRPr="009044D8" w:rsidRDefault="001D79BA" w:rsidP="000951A1">
      <w:pPr>
        <w:pStyle w:val="Default"/>
        <w:jc w:val="both"/>
        <w:rPr>
          <w:color w:val="auto"/>
        </w:rPr>
      </w:pPr>
    </w:p>
    <w:p w14:paraId="72643421" w14:textId="77777777" w:rsidR="00D43529" w:rsidRPr="009044D8" w:rsidRDefault="00D43529" w:rsidP="000951A1">
      <w:pPr>
        <w:pStyle w:val="Default"/>
        <w:jc w:val="both"/>
        <w:rPr>
          <w:color w:val="auto"/>
        </w:rPr>
      </w:pPr>
    </w:p>
    <w:p w14:paraId="53E2BC68" w14:textId="7118EF77" w:rsidR="004D3485" w:rsidRPr="009044D8" w:rsidRDefault="004D3485" w:rsidP="000951A1">
      <w:pPr>
        <w:pStyle w:val="Default"/>
        <w:jc w:val="both"/>
        <w:rPr>
          <w:color w:val="auto"/>
        </w:rPr>
      </w:pPr>
      <w:r w:rsidRPr="009044D8">
        <w:rPr>
          <w:color w:val="auto"/>
        </w:rPr>
        <w:t>Parkin</w:t>
      </w:r>
      <w:r w:rsidR="00D43529" w:rsidRPr="009044D8">
        <w:rPr>
          <w:color w:val="auto"/>
        </w:rPr>
        <w:t>,</w:t>
      </w:r>
      <w:r w:rsidRPr="009044D8">
        <w:rPr>
          <w:color w:val="auto"/>
        </w:rPr>
        <w:t xml:space="preserve"> M. (2006) Microeconomía. México: Pearson Educación. Microeconomía. Versión para Latinoamérica</w:t>
      </w:r>
      <w:r w:rsidR="00CB5AD7" w:rsidRPr="009044D8">
        <w:rPr>
          <w:color w:val="auto"/>
        </w:rPr>
        <w:t xml:space="preserve"> </w:t>
      </w:r>
      <w:r w:rsidRPr="009044D8">
        <w:rPr>
          <w:color w:val="auto"/>
        </w:rPr>
        <w:t>Novena edición P</w:t>
      </w:r>
      <w:r w:rsidR="00287631" w:rsidRPr="009044D8">
        <w:rPr>
          <w:color w:val="auto"/>
        </w:rPr>
        <w:t>earson</w:t>
      </w:r>
      <w:r w:rsidRPr="009044D8">
        <w:rPr>
          <w:color w:val="auto"/>
        </w:rPr>
        <w:t xml:space="preserve"> </w:t>
      </w:r>
      <w:r w:rsidR="00287631" w:rsidRPr="009044D8">
        <w:rPr>
          <w:color w:val="auto"/>
        </w:rPr>
        <w:t>Educación</w:t>
      </w:r>
      <w:r w:rsidRPr="009044D8">
        <w:rPr>
          <w:color w:val="auto"/>
        </w:rPr>
        <w:t>, México, 2010 ISBN: 978-607-442-966-4</w:t>
      </w:r>
      <w:r w:rsidR="000951A1" w:rsidRPr="009044D8">
        <w:rPr>
          <w:color w:val="auto"/>
        </w:rPr>
        <w:t xml:space="preserve"> </w:t>
      </w:r>
      <w:r w:rsidRPr="009044D8">
        <w:rPr>
          <w:color w:val="auto"/>
        </w:rPr>
        <w:t>Páginas: 544</w:t>
      </w:r>
      <w:r w:rsidR="008C1C37" w:rsidRPr="009044D8">
        <w:rPr>
          <w:color w:val="auto"/>
        </w:rPr>
        <w:t>. Disponible en:</w:t>
      </w:r>
    </w:p>
    <w:p w14:paraId="50572987" w14:textId="6737BE3B" w:rsidR="008C1C37" w:rsidRPr="009044D8" w:rsidRDefault="008C1C37" w:rsidP="000951A1">
      <w:pPr>
        <w:pStyle w:val="Default"/>
        <w:jc w:val="both"/>
        <w:rPr>
          <w:color w:val="auto"/>
        </w:rPr>
      </w:pPr>
      <w:r w:rsidRPr="009044D8">
        <w:rPr>
          <w:color w:val="auto"/>
        </w:rPr>
        <w:t>http://csh.izt.uam.mx/cursos/gerardo/uam/material/Microeconomia-I.pdf</w:t>
      </w:r>
    </w:p>
    <w:p w14:paraId="74449B20" w14:textId="77777777" w:rsidR="00CB5AD7" w:rsidRPr="009044D8" w:rsidRDefault="00CB5AD7" w:rsidP="000951A1">
      <w:pPr>
        <w:pStyle w:val="Default"/>
        <w:jc w:val="both"/>
        <w:rPr>
          <w:color w:val="auto"/>
        </w:rPr>
      </w:pPr>
    </w:p>
    <w:p w14:paraId="285968DF" w14:textId="595AA2E5" w:rsidR="005F7CF3" w:rsidRPr="009044D8" w:rsidRDefault="005F7CF3" w:rsidP="000951A1">
      <w:pPr>
        <w:pStyle w:val="Default"/>
        <w:jc w:val="both"/>
        <w:rPr>
          <w:color w:val="auto"/>
        </w:rPr>
      </w:pPr>
      <w:r w:rsidRPr="009044D8">
        <w:rPr>
          <w:color w:val="auto"/>
        </w:rPr>
        <w:t>Rodriguez, H.</w:t>
      </w:r>
      <w:r w:rsidR="00D43529" w:rsidRPr="009044D8">
        <w:rPr>
          <w:color w:val="auto"/>
        </w:rPr>
        <w:t>;</w:t>
      </w:r>
      <w:r w:rsidRPr="009044D8">
        <w:rPr>
          <w:color w:val="auto"/>
        </w:rPr>
        <w:t xml:space="preserve"> Restrepo</w:t>
      </w:r>
      <w:r w:rsidR="00D43529" w:rsidRPr="009044D8">
        <w:rPr>
          <w:color w:val="auto"/>
        </w:rPr>
        <w:t>,</w:t>
      </w:r>
      <w:r w:rsidRPr="009044D8">
        <w:rPr>
          <w:color w:val="auto"/>
        </w:rPr>
        <w:t xml:space="preserve"> L. y Urango L, (2015) Preferencias y frecuencia de consumo de derivados cárnicos por parte de estudiantes universitarios de Medellín, Colombia.</w:t>
      </w:r>
    </w:p>
    <w:p w14:paraId="13426B4B" w14:textId="21A45C04" w:rsidR="005F7CF3" w:rsidRPr="009044D8" w:rsidRDefault="005F7CF3" w:rsidP="000951A1">
      <w:pPr>
        <w:pStyle w:val="Default"/>
        <w:jc w:val="both"/>
        <w:rPr>
          <w:color w:val="auto"/>
        </w:rPr>
      </w:pPr>
      <w:r w:rsidRPr="009044D8">
        <w:rPr>
          <w:color w:val="auto"/>
        </w:rPr>
        <w:t>Disponible en: http://renhyd.org/index.php/renhyd/article/view/174/140</w:t>
      </w:r>
    </w:p>
    <w:p w14:paraId="6BF6F0D7" w14:textId="77777777" w:rsidR="005F7CF3" w:rsidRPr="009044D8" w:rsidRDefault="005F7CF3" w:rsidP="000951A1">
      <w:pPr>
        <w:pStyle w:val="Default"/>
        <w:jc w:val="both"/>
        <w:rPr>
          <w:color w:val="auto"/>
        </w:rPr>
      </w:pPr>
    </w:p>
    <w:p w14:paraId="71C31B79" w14:textId="77777777" w:rsidR="00D43529" w:rsidRPr="009044D8" w:rsidRDefault="00D43529" w:rsidP="000951A1">
      <w:pPr>
        <w:pStyle w:val="Default"/>
        <w:jc w:val="both"/>
        <w:rPr>
          <w:color w:val="auto"/>
        </w:rPr>
      </w:pPr>
    </w:p>
    <w:p w14:paraId="09F31AAE" w14:textId="0CB50177" w:rsidR="00C26E2B" w:rsidRPr="009044D8" w:rsidRDefault="00C26E2B" w:rsidP="000951A1">
      <w:pPr>
        <w:pStyle w:val="Default"/>
        <w:jc w:val="both"/>
        <w:rPr>
          <w:color w:val="auto"/>
          <w:lang w:val="en-US"/>
        </w:rPr>
      </w:pPr>
      <w:r w:rsidRPr="009044D8">
        <w:rPr>
          <w:color w:val="auto"/>
        </w:rPr>
        <w:t>Rodríguez</w:t>
      </w:r>
      <w:r w:rsidR="00D43529" w:rsidRPr="009044D8">
        <w:rPr>
          <w:color w:val="auto"/>
        </w:rPr>
        <w:t>,</w:t>
      </w:r>
      <w:r w:rsidRPr="009044D8">
        <w:rPr>
          <w:color w:val="auto"/>
        </w:rPr>
        <w:t xml:space="preserve"> J</w:t>
      </w:r>
      <w:r w:rsidR="00D43529" w:rsidRPr="009044D8">
        <w:rPr>
          <w:color w:val="auto"/>
        </w:rPr>
        <w:t>.;</w:t>
      </w:r>
      <w:r w:rsidR="00F71B8B" w:rsidRPr="009044D8">
        <w:rPr>
          <w:color w:val="auto"/>
        </w:rPr>
        <w:t xml:space="preserve"> </w:t>
      </w:r>
      <w:r w:rsidRPr="009044D8">
        <w:rPr>
          <w:color w:val="auto"/>
        </w:rPr>
        <w:t>M</w:t>
      </w:r>
      <w:r w:rsidR="00B16ECB" w:rsidRPr="009044D8">
        <w:rPr>
          <w:color w:val="auto"/>
        </w:rPr>
        <w:t xml:space="preserve"> y</w:t>
      </w:r>
      <w:r w:rsidRPr="009044D8">
        <w:rPr>
          <w:color w:val="auto"/>
        </w:rPr>
        <w:t xml:space="preserve"> Mora</w:t>
      </w:r>
      <w:r w:rsidR="00D43529" w:rsidRPr="009044D8">
        <w:rPr>
          <w:color w:val="auto"/>
        </w:rPr>
        <w:t>,</w:t>
      </w:r>
      <w:r w:rsidRPr="009044D8">
        <w:rPr>
          <w:color w:val="auto"/>
        </w:rPr>
        <w:t xml:space="preserve"> R. 2001. Estadística informática: casos y ejemplos con el SPSS. 1. a ed. </w:t>
      </w:r>
      <w:r w:rsidRPr="009044D8">
        <w:rPr>
          <w:color w:val="auto"/>
          <w:lang w:val="en-US"/>
        </w:rPr>
        <w:t>Alicante: Universidad de Alicante.</w:t>
      </w:r>
    </w:p>
    <w:p w14:paraId="4E532DF9" w14:textId="6C206DD8" w:rsidR="00C26E2B" w:rsidRPr="009044D8" w:rsidRDefault="00C26E2B" w:rsidP="000951A1">
      <w:pPr>
        <w:pStyle w:val="Default"/>
        <w:jc w:val="both"/>
        <w:rPr>
          <w:color w:val="auto"/>
          <w:lang w:val="en-US"/>
        </w:rPr>
      </w:pPr>
    </w:p>
    <w:p w14:paraId="68177C1A" w14:textId="46FF5DEA" w:rsidR="00C85C96" w:rsidRPr="009044D8" w:rsidRDefault="00C85C96" w:rsidP="000951A1">
      <w:pPr>
        <w:pStyle w:val="Default"/>
        <w:jc w:val="both"/>
        <w:rPr>
          <w:color w:val="auto"/>
        </w:rPr>
      </w:pPr>
      <w:r w:rsidRPr="009044D8">
        <w:rPr>
          <w:color w:val="auto"/>
          <w:lang w:val="en-US"/>
        </w:rPr>
        <w:t>Samuelson, P.</w:t>
      </w:r>
      <w:r w:rsidR="00D43529" w:rsidRPr="009044D8">
        <w:rPr>
          <w:color w:val="auto"/>
          <w:lang w:val="en-US"/>
        </w:rPr>
        <w:t xml:space="preserve"> (1948)</w:t>
      </w:r>
      <w:r w:rsidRPr="009044D8">
        <w:rPr>
          <w:color w:val="auto"/>
          <w:lang w:val="en-US"/>
        </w:rPr>
        <w:t xml:space="preserve"> “Consumption theory in terms of revealed preferences.” </w:t>
      </w:r>
      <w:r w:rsidR="00081F70" w:rsidRPr="009044D8">
        <w:rPr>
          <w:color w:val="auto"/>
        </w:rPr>
        <w:t>Económica</w:t>
      </w:r>
      <w:r w:rsidRPr="009044D8">
        <w:rPr>
          <w:color w:val="auto"/>
        </w:rPr>
        <w:t xml:space="preserve"> 15: 243- 251.</w:t>
      </w:r>
    </w:p>
    <w:p w14:paraId="6800D8B2" w14:textId="77777777" w:rsidR="00C85C96" w:rsidRPr="009044D8" w:rsidRDefault="00C85C96" w:rsidP="000951A1">
      <w:pPr>
        <w:pStyle w:val="Default"/>
        <w:jc w:val="both"/>
        <w:rPr>
          <w:color w:val="auto"/>
        </w:rPr>
      </w:pPr>
    </w:p>
    <w:p w14:paraId="4F065568" w14:textId="14935F6C" w:rsidR="00AD5183" w:rsidRPr="009044D8" w:rsidRDefault="00AD5183" w:rsidP="000951A1">
      <w:pPr>
        <w:pStyle w:val="Default"/>
        <w:jc w:val="both"/>
        <w:rPr>
          <w:color w:val="auto"/>
        </w:rPr>
      </w:pPr>
      <w:r w:rsidRPr="009044D8">
        <w:rPr>
          <w:color w:val="auto"/>
        </w:rPr>
        <w:t>Salazar</w:t>
      </w:r>
      <w:r w:rsidR="00D43529" w:rsidRPr="009044D8">
        <w:rPr>
          <w:color w:val="auto"/>
        </w:rPr>
        <w:t>,</w:t>
      </w:r>
      <w:r w:rsidRPr="009044D8">
        <w:rPr>
          <w:color w:val="auto"/>
        </w:rPr>
        <w:t xml:space="preserve"> J.</w:t>
      </w:r>
      <w:r w:rsidR="00D43529" w:rsidRPr="009044D8">
        <w:rPr>
          <w:color w:val="auto"/>
        </w:rPr>
        <w:t xml:space="preserve"> y</w:t>
      </w:r>
      <w:r w:rsidR="000951A1" w:rsidRPr="009044D8">
        <w:rPr>
          <w:color w:val="auto"/>
        </w:rPr>
        <w:t xml:space="preserve"> </w:t>
      </w:r>
      <w:r w:rsidRPr="009044D8">
        <w:rPr>
          <w:color w:val="auto"/>
        </w:rPr>
        <w:t>Vásquez</w:t>
      </w:r>
      <w:r w:rsidR="00D43529" w:rsidRPr="009044D8">
        <w:rPr>
          <w:color w:val="auto"/>
        </w:rPr>
        <w:t>,</w:t>
      </w:r>
      <w:r w:rsidR="000951A1" w:rsidRPr="009044D8">
        <w:rPr>
          <w:color w:val="auto"/>
        </w:rPr>
        <w:t xml:space="preserve"> </w:t>
      </w:r>
      <w:r w:rsidRPr="009044D8">
        <w:rPr>
          <w:color w:val="auto"/>
        </w:rPr>
        <w:t>F. (2010) EL LEGADO DE SAMUELSON La preferencia revelada. Revista Internacional de Sociología (RIS) Vol.68, nº 3, septiembre-diciembre, 797-804, 2010 doi:10.3989/ris.2010.03.24</w:t>
      </w:r>
    </w:p>
    <w:p w14:paraId="1EC38D09" w14:textId="5B893D9E" w:rsidR="00AD5183" w:rsidRPr="009044D8" w:rsidRDefault="00AD5183" w:rsidP="000951A1">
      <w:pPr>
        <w:pStyle w:val="Default"/>
        <w:jc w:val="both"/>
        <w:rPr>
          <w:color w:val="auto"/>
        </w:rPr>
      </w:pPr>
    </w:p>
    <w:p w14:paraId="184E58E7" w14:textId="015BD210" w:rsidR="008B5B20" w:rsidRPr="009044D8" w:rsidRDefault="008B5B20" w:rsidP="000951A1">
      <w:pPr>
        <w:pStyle w:val="Default"/>
        <w:jc w:val="both"/>
        <w:rPr>
          <w:color w:val="auto"/>
          <w:lang w:val="en-US"/>
        </w:rPr>
      </w:pPr>
      <w:r w:rsidRPr="009044D8">
        <w:rPr>
          <w:color w:val="auto"/>
          <w:lang w:val="en-US"/>
        </w:rPr>
        <w:t>Send</w:t>
      </w:r>
      <w:r w:rsidR="00D43529" w:rsidRPr="009044D8">
        <w:rPr>
          <w:color w:val="auto"/>
          <w:lang w:val="en-US"/>
        </w:rPr>
        <w:t>,</w:t>
      </w:r>
      <w:r w:rsidRPr="009044D8">
        <w:rPr>
          <w:color w:val="auto"/>
          <w:lang w:val="en-US"/>
        </w:rPr>
        <w:t xml:space="preserve"> A</w:t>
      </w:r>
      <w:r w:rsidR="00D43529" w:rsidRPr="009044D8">
        <w:rPr>
          <w:color w:val="auto"/>
          <w:lang w:val="en-US"/>
        </w:rPr>
        <w:t>.</w:t>
      </w:r>
      <w:r w:rsidRPr="009044D8">
        <w:rPr>
          <w:color w:val="auto"/>
          <w:lang w:val="en-US"/>
        </w:rPr>
        <w:t xml:space="preserve"> y Bernard. W. (1977) Utilitarianism and beyond. 1. Utilitarianism - Addresses, essays, lectures I. CAMBRIDGE UNIVERSITY PRESS Cambridge New York Port Chester Melbourne Sydney. First published 1982 Reprinted 1983, 1984, 1988, 1990. ISBN 0 521 28771 5 paperback.</w:t>
      </w:r>
    </w:p>
    <w:p w14:paraId="7BAC7A00" w14:textId="22D13F79" w:rsidR="00262111" w:rsidRPr="009044D8" w:rsidRDefault="00262111" w:rsidP="000951A1">
      <w:pPr>
        <w:pStyle w:val="Default"/>
        <w:jc w:val="both"/>
        <w:rPr>
          <w:color w:val="auto"/>
          <w:lang w:val="en-US"/>
        </w:rPr>
      </w:pPr>
    </w:p>
    <w:p w14:paraId="507CC6F8" w14:textId="0AB5F7C8" w:rsidR="00262111" w:rsidRPr="009044D8" w:rsidRDefault="00262111" w:rsidP="000951A1">
      <w:pPr>
        <w:pStyle w:val="Default"/>
        <w:jc w:val="both"/>
        <w:rPr>
          <w:color w:val="auto"/>
          <w:lang w:val="en-US"/>
        </w:rPr>
      </w:pPr>
      <w:r w:rsidRPr="009044D8">
        <w:rPr>
          <w:color w:val="auto"/>
          <w:lang w:val="en-US"/>
        </w:rPr>
        <w:t>Stigler</w:t>
      </w:r>
      <w:r w:rsidR="00D43529" w:rsidRPr="009044D8">
        <w:rPr>
          <w:color w:val="auto"/>
          <w:lang w:val="en-US"/>
        </w:rPr>
        <w:t>,</w:t>
      </w:r>
      <w:r w:rsidRPr="009044D8">
        <w:rPr>
          <w:color w:val="auto"/>
          <w:lang w:val="en-US"/>
        </w:rPr>
        <w:t xml:space="preserve"> J. </w:t>
      </w:r>
      <w:r w:rsidR="00D43529" w:rsidRPr="009044D8">
        <w:rPr>
          <w:color w:val="auto"/>
          <w:lang w:val="en-US"/>
        </w:rPr>
        <w:t>y Becker,</w:t>
      </w:r>
      <w:r w:rsidR="000951A1" w:rsidRPr="009044D8">
        <w:rPr>
          <w:color w:val="auto"/>
          <w:lang w:val="en-US"/>
        </w:rPr>
        <w:t xml:space="preserve"> </w:t>
      </w:r>
      <w:r w:rsidRPr="009044D8">
        <w:rPr>
          <w:color w:val="auto"/>
          <w:lang w:val="en-US"/>
        </w:rPr>
        <w:t>G.</w:t>
      </w:r>
      <w:r w:rsidR="000951A1" w:rsidRPr="009044D8">
        <w:rPr>
          <w:color w:val="auto"/>
          <w:lang w:val="en-US"/>
        </w:rPr>
        <w:t xml:space="preserve"> </w:t>
      </w:r>
      <w:r w:rsidRPr="009044D8">
        <w:rPr>
          <w:color w:val="auto"/>
        </w:rPr>
        <w:t>(1977) De Gustibus</w:t>
      </w:r>
      <w:r w:rsidR="000951A1" w:rsidRPr="009044D8">
        <w:rPr>
          <w:color w:val="auto"/>
        </w:rPr>
        <w:t xml:space="preserve"> </w:t>
      </w:r>
      <w:proofErr w:type="gramStart"/>
      <w:r w:rsidRPr="009044D8">
        <w:rPr>
          <w:color w:val="auto"/>
        </w:rPr>
        <w:t>Non Est Disputandum</w:t>
      </w:r>
      <w:proofErr w:type="gramEnd"/>
      <w:r w:rsidR="009F0652" w:rsidRPr="009044D8">
        <w:rPr>
          <w:color w:val="auto"/>
        </w:rPr>
        <w:t>.</w:t>
      </w:r>
      <w:r w:rsidR="000951A1" w:rsidRPr="009044D8">
        <w:rPr>
          <w:color w:val="auto"/>
        </w:rPr>
        <w:t xml:space="preserve"> </w:t>
      </w:r>
      <w:r w:rsidRPr="009044D8">
        <w:rPr>
          <w:color w:val="auto"/>
          <w:lang w:val="en-US"/>
        </w:rPr>
        <w:t>The American Economic Review, Vol. 67, No. 2 (Mar., 1977), pp. 76-90.</w:t>
      </w:r>
    </w:p>
    <w:p w14:paraId="32469A1C" w14:textId="67BDDCC4" w:rsidR="00262111" w:rsidRPr="009044D8" w:rsidRDefault="00262111" w:rsidP="000951A1">
      <w:pPr>
        <w:pStyle w:val="Default"/>
        <w:jc w:val="both"/>
        <w:rPr>
          <w:color w:val="0070C0"/>
        </w:rPr>
      </w:pPr>
    </w:p>
    <w:p w14:paraId="25FB8713" w14:textId="6A156EC0" w:rsidR="005A68AB" w:rsidRPr="009044D8" w:rsidRDefault="005A68AB" w:rsidP="005A68AB">
      <w:pPr>
        <w:pStyle w:val="Default"/>
        <w:jc w:val="both"/>
        <w:rPr>
          <w:color w:val="auto"/>
          <w:lang w:val="en-US"/>
        </w:rPr>
      </w:pPr>
      <w:proofErr w:type="spellStart"/>
      <w:proofErr w:type="gramStart"/>
      <w:r w:rsidRPr="009044D8">
        <w:rPr>
          <w:color w:val="auto"/>
          <w:lang w:val="en-US"/>
        </w:rPr>
        <w:t>Tellez,R</w:t>
      </w:r>
      <w:proofErr w:type="spellEnd"/>
      <w:r w:rsidRPr="009044D8">
        <w:rPr>
          <w:color w:val="auto"/>
          <w:lang w:val="en-US"/>
        </w:rPr>
        <w:t>.</w:t>
      </w:r>
      <w:proofErr w:type="gramEnd"/>
      <w:r w:rsidRPr="009044D8">
        <w:rPr>
          <w:color w:val="auto"/>
          <w:lang w:val="en-US"/>
        </w:rPr>
        <w:t xml:space="preserve">, </w:t>
      </w:r>
      <w:proofErr w:type="spellStart"/>
      <w:r w:rsidRPr="009044D8">
        <w:rPr>
          <w:color w:val="auto"/>
          <w:lang w:val="en-US"/>
        </w:rPr>
        <w:t>Mora,S</w:t>
      </w:r>
      <w:proofErr w:type="spellEnd"/>
      <w:r w:rsidRPr="009044D8">
        <w:rPr>
          <w:color w:val="auto"/>
          <w:lang w:val="en-US"/>
        </w:rPr>
        <w:t xml:space="preserve">.,  </w:t>
      </w:r>
      <w:proofErr w:type="spellStart"/>
      <w:r w:rsidRPr="009044D8">
        <w:rPr>
          <w:color w:val="auto"/>
          <w:lang w:val="en-US"/>
        </w:rPr>
        <w:t>Martínez,.M</w:t>
      </w:r>
      <w:proofErr w:type="spellEnd"/>
      <w:r w:rsidRPr="009044D8">
        <w:rPr>
          <w:color w:val="auto"/>
          <w:lang w:val="en-US"/>
        </w:rPr>
        <w:t xml:space="preserve">., </w:t>
      </w:r>
      <w:proofErr w:type="spellStart"/>
      <w:r w:rsidRPr="009044D8">
        <w:rPr>
          <w:color w:val="auto"/>
          <w:lang w:val="en-US"/>
        </w:rPr>
        <w:t>García.R</w:t>
      </w:r>
      <w:proofErr w:type="spellEnd"/>
      <w:r w:rsidRPr="009044D8">
        <w:rPr>
          <w:color w:val="auto"/>
          <w:lang w:val="en-US"/>
        </w:rPr>
        <w:t xml:space="preserve">., &amp; </w:t>
      </w:r>
      <w:proofErr w:type="spellStart"/>
      <w:r w:rsidRPr="009044D8">
        <w:rPr>
          <w:color w:val="auto"/>
          <w:lang w:val="en-US"/>
        </w:rPr>
        <w:t>García.A</w:t>
      </w:r>
      <w:proofErr w:type="spellEnd"/>
      <w:r w:rsidRPr="009044D8">
        <w:rPr>
          <w:color w:val="auto"/>
          <w:lang w:val="en-US"/>
        </w:rPr>
        <w:t xml:space="preserve"> (2012) </w:t>
      </w:r>
      <w:proofErr w:type="spellStart"/>
      <w:r w:rsidRPr="009044D8">
        <w:rPr>
          <w:color w:val="auto"/>
          <w:lang w:val="en-US"/>
        </w:rPr>
        <w:t>Caracterización</w:t>
      </w:r>
      <w:proofErr w:type="spellEnd"/>
      <w:r w:rsidRPr="009044D8">
        <w:rPr>
          <w:color w:val="auto"/>
          <w:lang w:val="en-US"/>
        </w:rPr>
        <w:t xml:space="preserve"> del consumidor de carne Bovina en la zona </w:t>
      </w:r>
      <w:proofErr w:type="spellStart"/>
      <w:r w:rsidRPr="009044D8">
        <w:rPr>
          <w:color w:val="auto"/>
          <w:lang w:val="en-US"/>
        </w:rPr>
        <w:t>matropolitana</w:t>
      </w:r>
      <w:proofErr w:type="spellEnd"/>
      <w:r w:rsidRPr="009044D8">
        <w:rPr>
          <w:color w:val="auto"/>
          <w:lang w:val="en-US"/>
        </w:rPr>
        <w:t xml:space="preserve"> del Valle de México.. Colegio de Postgraduados. 56230. Montecillo, Estado de México </w:t>
      </w:r>
      <w:proofErr w:type="spellStart"/>
      <w:r w:rsidRPr="009044D8">
        <w:rPr>
          <w:color w:val="auto"/>
          <w:lang w:val="en-US"/>
        </w:rPr>
        <w:t>Agrociencia</w:t>
      </w:r>
      <w:proofErr w:type="spellEnd"/>
      <w:r w:rsidRPr="009044D8">
        <w:rPr>
          <w:color w:val="auto"/>
          <w:lang w:val="en-US"/>
        </w:rPr>
        <w:t> vol.46 no.1 </w:t>
      </w:r>
      <w:proofErr w:type="spellStart"/>
      <w:r w:rsidRPr="009044D8">
        <w:rPr>
          <w:color w:val="auto"/>
          <w:lang w:val="en-US"/>
        </w:rPr>
        <w:t>México.pp</w:t>
      </w:r>
      <w:proofErr w:type="spellEnd"/>
      <w:r w:rsidRPr="009044D8">
        <w:rPr>
          <w:color w:val="auto"/>
          <w:lang w:val="en-US"/>
        </w:rPr>
        <w:t>. 75-86</w:t>
      </w:r>
    </w:p>
    <w:sectPr w:rsidR="005A68AB" w:rsidRPr="009044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14B8F" w14:textId="77777777" w:rsidR="00660380" w:rsidRDefault="00660380" w:rsidP="00532654">
      <w:pPr>
        <w:spacing w:after="0" w:line="240" w:lineRule="auto"/>
      </w:pPr>
      <w:r>
        <w:separator/>
      </w:r>
    </w:p>
  </w:endnote>
  <w:endnote w:type="continuationSeparator" w:id="0">
    <w:p w14:paraId="136D7202" w14:textId="77777777" w:rsidR="00660380" w:rsidRDefault="00660380" w:rsidP="0053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Premr Pro">
    <w:altName w:val="Cambria"/>
    <w:panose1 w:val="00000000000000000000"/>
    <w:charset w:val="00"/>
    <w:family w:val="roman"/>
    <w:notTrueType/>
    <w:pitch w:val="default"/>
    <w:sig w:usb0="00000003" w:usb1="00000000" w:usb2="00000000" w:usb3="00000000" w:csb0="00000001" w:csb1="00000000"/>
  </w:font>
  <w:font w:name="Garamond Premr Pro Smbd">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Cond">
    <w:altName w:val="Segoe UI Light"/>
    <w:panose1 w:val="00000000000000000000"/>
    <w:charset w:val="00"/>
    <w:family w:val="swiss"/>
    <w:notTrueType/>
    <w:pitch w:val="default"/>
    <w:sig w:usb0="00000003" w:usb1="00000000" w:usb2="00000000" w:usb3="00000000" w:csb0="00000001" w:csb1="00000000"/>
  </w:font>
  <w:font w:name="Garamond Premr Pro Capt">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25A17" w14:textId="77777777" w:rsidR="00660380" w:rsidRDefault="00660380" w:rsidP="00532654">
      <w:pPr>
        <w:spacing w:after="0" w:line="240" w:lineRule="auto"/>
      </w:pPr>
      <w:r>
        <w:separator/>
      </w:r>
    </w:p>
  </w:footnote>
  <w:footnote w:type="continuationSeparator" w:id="0">
    <w:p w14:paraId="582A517F" w14:textId="77777777" w:rsidR="00660380" w:rsidRDefault="00660380" w:rsidP="00532654">
      <w:pPr>
        <w:spacing w:after="0" w:line="240" w:lineRule="auto"/>
      </w:pPr>
      <w:r>
        <w:continuationSeparator/>
      </w:r>
    </w:p>
  </w:footnote>
  <w:footnote w:id="1">
    <w:p w14:paraId="1706D250" w14:textId="77777777" w:rsidR="009044D8" w:rsidRPr="001E42A8" w:rsidRDefault="009044D8" w:rsidP="009044D8">
      <w:pPr>
        <w:autoSpaceDE w:val="0"/>
        <w:autoSpaceDN w:val="0"/>
        <w:adjustRightInd w:val="0"/>
        <w:jc w:val="both"/>
        <w:rPr>
          <w:sz w:val="16"/>
          <w:szCs w:val="16"/>
        </w:rPr>
      </w:pPr>
      <w:r w:rsidRPr="007C3053">
        <w:rPr>
          <w:rStyle w:val="Refdenotaalpie"/>
        </w:rPr>
        <w:footnoteRef/>
      </w:r>
      <w:r w:rsidRPr="007C3053">
        <w:t xml:space="preserve"> </w:t>
      </w:r>
      <w:proofErr w:type="spellStart"/>
      <w:r w:rsidRPr="001E42A8">
        <w:rPr>
          <w:sz w:val="16"/>
          <w:szCs w:val="16"/>
        </w:rPr>
        <w:t>Ph.D</w:t>
      </w:r>
      <w:proofErr w:type="spellEnd"/>
      <w:r w:rsidRPr="001E42A8">
        <w:rPr>
          <w:sz w:val="16"/>
          <w:szCs w:val="16"/>
        </w:rPr>
        <w:t xml:space="preserve">. Corporación Colombiana de Investigación Agropecuaria-AGROSAVIA. C.I. Turipaná. </w:t>
      </w:r>
      <w:hyperlink r:id="rId1" w:history="1">
        <w:r w:rsidRPr="001E42A8">
          <w:rPr>
            <w:rStyle w:val="Hipervnculo"/>
            <w:color w:val="auto"/>
            <w:sz w:val="16"/>
            <w:szCs w:val="16"/>
          </w:rPr>
          <w:t>amartinezr@agrosavia.org.co</w:t>
        </w:r>
      </w:hyperlink>
      <w:r w:rsidRPr="001E42A8">
        <w:rPr>
          <w:sz w:val="16"/>
          <w:szCs w:val="16"/>
        </w:rPr>
        <w:t xml:space="preserve">. ORCID: 0000-0002-9312-842X.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13BC"/>
    <w:multiLevelType w:val="hybridMultilevel"/>
    <w:tmpl w:val="4C2464B0"/>
    <w:lvl w:ilvl="0" w:tplc="B85646C4">
      <w:numFmt w:val="bullet"/>
      <w:lvlText w:val="•"/>
      <w:lvlJc w:val="left"/>
      <w:pPr>
        <w:ind w:left="704" w:hanging="420"/>
      </w:pPr>
      <w:rPr>
        <w:rFonts w:ascii="Arial" w:eastAsia="Times New Roman" w:hAnsi="Arial" w:cs="Arial" w:hint="default"/>
      </w:rPr>
    </w:lvl>
    <w:lvl w:ilvl="1" w:tplc="C5AE5E7E">
      <w:numFmt w:val="bullet"/>
      <w:lvlText w:val=""/>
      <w:lvlJc w:val="left"/>
      <w:pPr>
        <w:ind w:left="1424" w:hanging="420"/>
      </w:pPr>
      <w:rPr>
        <w:rFonts w:ascii="Symbol" w:eastAsia="Times New Roman" w:hAnsi="Symbol" w:cs="Arial"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 w15:restartNumberingAfterBreak="0">
    <w:nsid w:val="0B79524F"/>
    <w:multiLevelType w:val="hybridMultilevel"/>
    <w:tmpl w:val="C8026B9C"/>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15:restartNumberingAfterBreak="0">
    <w:nsid w:val="0FFF565C"/>
    <w:multiLevelType w:val="hybridMultilevel"/>
    <w:tmpl w:val="8984FF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7E59B3"/>
    <w:multiLevelType w:val="hybridMultilevel"/>
    <w:tmpl w:val="E9F26A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F66756"/>
    <w:multiLevelType w:val="hybridMultilevel"/>
    <w:tmpl w:val="4C0028AE"/>
    <w:lvl w:ilvl="0" w:tplc="8FC88B88">
      <w:start w:val="1"/>
      <w:numFmt w:val="bullet"/>
      <w:lvlText w:val=""/>
      <w:lvlJc w:val="left"/>
      <w:pPr>
        <w:ind w:left="720" w:hanging="360"/>
      </w:pPr>
      <w:rPr>
        <w:rFonts w:ascii="Wingdings 3" w:hAnsi="Wingdings 3" w:hint="default"/>
        <w:sz w:val="32"/>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120B56"/>
    <w:multiLevelType w:val="multilevel"/>
    <w:tmpl w:val="4766977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C094D48"/>
    <w:multiLevelType w:val="multilevel"/>
    <w:tmpl w:val="276261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D767D45"/>
    <w:multiLevelType w:val="hybridMultilevel"/>
    <w:tmpl w:val="184A54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1D9B7C70"/>
    <w:multiLevelType w:val="multilevel"/>
    <w:tmpl w:val="6F3E0FE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EB115EA"/>
    <w:multiLevelType w:val="hybridMultilevel"/>
    <w:tmpl w:val="AEA0B4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0AA5A82"/>
    <w:multiLevelType w:val="hybridMultilevel"/>
    <w:tmpl w:val="9E8AA4D2"/>
    <w:lvl w:ilvl="0" w:tplc="03DC81BC">
      <w:start w:val="1"/>
      <w:numFmt w:val="decimal"/>
      <w:lvlText w:val="%1."/>
      <w:lvlJc w:val="left"/>
      <w:pPr>
        <w:ind w:left="720" w:hanging="360"/>
      </w:pPr>
      <w:rPr>
        <w:rFonts w:hint="default"/>
        <w:b/>
        <w:i w:val="0"/>
        <w:sz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0C02782"/>
    <w:multiLevelType w:val="hybridMultilevel"/>
    <w:tmpl w:val="52DE7A14"/>
    <w:lvl w:ilvl="0" w:tplc="B206473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B87CF2"/>
    <w:multiLevelType w:val="hybridMultilevel"/>
    <w:tmpl w:val="3BE8B5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3D3034F"/>
    <w:multiLevelType w:val="hybridMultilevel"/>
    <w:tmpl w:val="F29E49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3D429B6"/>
    <w:multiLevelType w:val="hybridMultilevel"/>
    <w:tmpl w:val="BEEE23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46571CF"/>
    <w:multiLevelType w:val="hybridMultilevel"/>
    <w:tmpl w:val="D2661D2A"/>
    <w:lvl w:ilvl="0" w:tplc="87E87306">
      <w:start w:val="1"/>
      <w:numFmt w:val="decimal"/>
      <w:lvlText w:val="%1"/>
      <w:lvlJc w:val="left"/>
      <w:pPr>
        <w:ind w:left="720" w:hanging="360"/>
      </w:pPr>
      <w:rPr>
        <w:rFonts w:ascii="Cambria" w:hAnsi="Cambria" w:hint="default"/>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59E5215"/>
    <w:multiLevelType w:val="hybridMultilevel"/>
    <w:tmpl w:val="5080C3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6193473"/>
    <w:multiLevelType w:val="hybridMultilevel"/>
    <w:tmpl w:val="A4D64F50"/>
    <w:lvl w:ilvl="0" w:tplc="375C246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D7F1991"/>
    <w:multiLevelType w:val="hybridMultilevel"/>
    <w:tmpl w:val="30C44FF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D955690"/>
    <w:multiLevelType w:val="hybridMultilevel"/>
    <w:tmpl w:val="534E30CE"/>
    <w:lvl w:ilvl="0" w:tplc="614C17F4">
      <w:numFmt w:val="bullet"/>
      <w:lvlText w:val="•"/>
      <w:lvlJc w:val="left"/>
      <w:pPr>
        <w:ind w:left="360" w:hanging="360"/>
      </w:pPr>
      <w:rPr>
        <w:rFonts w:ascii="Arial" w:eastAsia="Times New Roman" w:hAnsi="Aria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0AB5BC6"/>
    <w:multiLevelType w:val="multilevel"/>
    <w:tmpl w:val="2506CB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1A2593B"/>
    <w:multiLevelType w:val="hybridMultilevel"/>
    <w:tmpl w:val="C74AEB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37E2CCF"/>
    <w:multiLevelType w:val="hybridMultilevel"/>
    <w:tmpl w:val="10224B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6186D09"/>
    <w:multiLevelType w:val="hybridMultilevel"/>
    <w:tmpl w:val="84A2D33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3EDE1DCA"/>
    <w:multiLevelType w:val="hybridMultilevel"/>
    <w:tmpl w:val="BE4E60E2"/>
    <w:lvl w:ilvl="0" w:tplc="34F4D292">
      <w:start w:val="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0250C16"/>
    <w:multiLevelType w:val="hybridMultilevel"/>
    <w:tmpl w:val="9F7A7FC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25C05DE"/>
    <w:multiLevelType w:val="hybridMultilevel"/>
    <w:tmpl w:val="8BBAD7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4E9507D"/>
    <w:multiLevelType w:val="hybridMultilevel"/>
    <w:tmpl w:val="06D20DD0"/>
    <w:lvl w:ilvl="0" w:tplc="240A000F">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8" w15:restartNumberingAfterBreak="0">
    <w:nsid w:val="45830174"/>
    <w:multiLevelType w:val="hybridMultilevel"/>
    <w:tmpl w:val="EE0285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5C6056F"/>
    <w:multiLevelType w:val="hybridMultilevel"/>
    <w:tmpl w:val="6A8CED5C"/>
    <w:lvl w:ilvl="0" w:tplc="75D00E3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A0856C4"/>
    <w:multiLevelType w:val="hybridMultilevel"/>
    <w:tmpl w:val="B01A653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10206E2"/>
    <w:multiLevelType w:val="hybridMultilevel"/>
    <w:tmpl w:val="63DC4E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642FFE"/>
    <w:multiLevelType w:val="hybridMultilevel"/>
    <w:tmpl w:val="C89C7B7A"/>
    <w:lvl w:ilvl="0" w:tplc="853E208A">
      <w:start w:val="1"/>
      <w:numFmt w:val="bullet"/>
      <w:lvlText w:val="M"/>
      <w:lvlJc w:val="left"/>
      <w:pPr>
        <w:tabs>
          <w:tab w:val="num" w:pos="720"/>
        </w:tabs>
        <w:ind w:left="720" w:hanging="360"/>
      </w:pPr>
      <w:rPr>
        <w:rFonts w:ascii="Arial" w:hAnsi="Arial" w:hint="default"/>
      </w:rPr>
    </w:lvl>
    <w:lvl w:ilvl="1" w:tplc="A4C8FA86" w:tentative="1">
      <w:start w:val="1"/>
      <w:numFmt w:val="bullet"/>
      <w:lvlText w:val="M"/>
      <w:lvlJc w:val="left"/>
      <w:pPr>
        <w:tabs>
          <w:tab w:val="num" w:pos="1440"/>
        </w:tabs>
        <w:ind w:left="1440" w:hanging="360"/>
      </w:pPr>
      <w:rPr>
        <w:rFonts w:ascii="Arial" w:hAnsi="Arial" w:hint="default"/>
      </w:rPr>
    </w:lvl>
    <w:lvl w:ilvl="2" w:tplc="7212BF28" w:tentative="1">
      <w:start w:val="1"/>
      <w:numFmt w:val="bullet"/>
      <w:lvlText w:val="M"/>
      <w:lvlJc w:val="left"/>
      <w:pPr>
        <w:tabs>
          <w:tab w:val="num" w:pos="2160"/>
        </w:tabs>
        <w:ind w:left="2160" w:hanging="360"/>
      </w:pPr>
      <w:rPr>
        <w:rFonts w:ascii="Arial" w:hAnsi="Arial" w:hint="default"/>
      </w:rPr>
    </w:lvl>
    <w:lvl w:ilvl="3" w:tplc="0942840A" w:tentative="1">
      <w:start w:val="1"/>
      <w:numFmt w:val="bullet"/>
      <w:lvlText w:val="M"/>
      <w:lvlJc w:val="left"/>
      <w:pPr>
        <w:tabs>
          <w:tab w:val="num" w:pos="2880"/>
        </w:tabs>
        <w:ind w:left="2880" w:hanging="360"/>
      </w:pPr>
      <w:rPr>
        <w:rFonts w:ascii="Arial" w:hAnsi="Arial" w:hint="default"/>
      </w:rPr>
    </w:lvl>
    <w:lvl w:ilvl="4" w:tplc="F8C8B236" w:tentative="1">
      <w:start w:val="1"/>
      <w:numFmt w:val="bullet"/>
      <w:lvlText w:val="M"/>
      <w:lvlJc w:val="left"/>
      <w:pPr>
        <w:tabs>
          <w:tab w:val="num" w:pos="3600"/>
        </w:tabs>
        <w:ind w:left="3600" w:hanging="360"/>
      </w:pPr>
      <w:rPr>
        <w:rFonts w:ascii="Arial" w:hAnsi="Arial" w:hint="default"/>
      </w:rPr>
    </w:lvl>
    <w:lvl w:ilvl="5" w:tplc="66F40FE8" w:tentative="1">
      <w:start w:val="1"/>
      <w:numFmt w:val="bullet"/>
      <w:lvlText w:val="M"/>
      <w:lvlJc w:val="left"/>
      <w:pPr>
        <w:tabs>
          <w:tab w:val="num" w:pos="4320"/>
        </w:tabs>
        <w:ind w:left="4320" w:hanging="360"/>
      </w:pPr>
      <w:rPr>
        <w:rFonts w:ascii="Arial" w:hAnsi="Arial" w:hint="default"/>
      </w:rPr>
    </w:lvl>
    <w:lvl w:ilvl="6" w:tplc="BEBEFD9E" w:tentative="1">
      <w:start w:val="1"/>
      <w:numFmt w:val="bullet"/>
      <w:lvlText w:val="M"/>
      <w:lvlJc w:val="left"/>
      <w:pPr>
        <w:tabs>
          <w:tab w:val="num" w:pos="5040"/>
        </w:tabs>
        <w:ind w:left="5040" w:hanging="360"/>
      </w:pPr>
      <w:rPr>
        <w:rFonts w:ascii="Arial" w:hAnsi="Arial" w:hint="default"/>
      </w:rPr>
    </w:lvl>
    <w:lvl w:ilvl="7" w:tplc="50345ED2" w:tentative="1">
      <w:start w:val="1"/>
      <w:numFmt w:val="bullet"/>
      <w:lvlText w:val="M"/>
      <w:lvlJc w:val="left"/>
      <w:pPr>
        <w:tabs>
          <w:tab w:val="num" w:pos="5760"/>
        </w:tabs>
        <w:ind w:left="5760" w:hanging="360"/>
      </w:pPr>
      <w:rPr>
        <w:rFonts w:ascii="Arial" w:hAnsi="Arial" w:hint="default"/>
      </w:rPr>
    </w:lvl>
    <w:lvl w:ilvl="8" w:tplc="23A8641C" w:tentative="1">
      <w:start w:val="1"/>
      <w:numFmt w:val="bullet"/>
      <w:lvlText w:val="M"/>
      <w:lvlJc w:val="left"/>
      <w:pPr>
        <w:tabs>
          <w:tab w:val="num" w:pos="6480"/>
        </w:tabs>
        <w:ind w:left="6480" w:hanging="360"/>
      </w:pPr>
      <w:rPr>
        <w:rFonts w:ascii="Arial" w:hAnsi="Arial" w:hint="default"/>
      </w:rPr>
    </w:lvl>
  </w:abstractNum>
  <w:abstractNum w:abstractNumId="33" w15:restartNumberingAfterBreak="0">
    <w:nsid w:val="531B000B"/>
    <w:multiLevelType w:val="hybridMultilevel"/>
    <w:tmpl w:val="DCCE8B30"/>
    <w:lvl w:ilvl="0" w:tplc="58923270">
      <w:start w:val="1"/>
      <w:numFmt w:val="decimal"/>
      <w:lvlText w:val="%1."/>
      <w:lvlJc w:val="left"/>
      <w:pPr>
        <w:ind w:left="360" w:hanging="360"/>
      </w:pPr>
      <w:rPr>
        <w:rFonts w:ascii="Arial" w:hAnsi="Arial" w:hint="default"/>
        <w:b/>
        <w:i w:val="0"/>
        <w:color w:val="auto"/>
        <w:sz w:val="28"/>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531F13FA"/>
    <w:multiLevelType w:val="hybridMultilevel"/>
    <w:tmpl w:val="385440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4BA3DBC"/>
    <w:multiLevelType w:val="hybridMultilevel"/>
    <w:tmpl w:val="178CD692"/>
    <w:lvl w:ilvl="0" w:tplc="61B83342">
      <w:start w:val="1"/>
      <w:numFmt w:val="bullet"/>
      <w:lvlText w:val="-"/>
      <w:lvlJc w:val="left"/>
      <w:pPr>
        <w:ind w:left="1440" w:hanging="360"/>
      </w:pPr>
      <w:rPr>
        <w:rFonts w:ascii="Times New Roman" w:hAnsi="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5EC32706"/>
    <w:multiLevelType w:val="hybridMultilevel"/>
    <w:tmpl w:val="AF0840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31B512D"/>
    <w:multiLevelType w:val="hybridMultilevel"/>
    <w:tmpl w:val="089822E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DE83F94"/>
    <w:multiLevelType w:val="hybridMultilevel"/>
    <w:tmpl w:val="2AAC7326"/>
    <w:lvl w:ilvl="0" w:tplc="E370BD7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00B24A1"/>
    <w:multiLevelType w:val="hybridMultilevel"/>
    <w:tmpl w:val="293C4168"/>
    <w:lvl w:ilvl="0" w:tplc="A76A13D0">
      <w:start w:val="1"/>
      <w:numFmt w:val="bullet"/>
      <w:lvlText w:val="•"/>
      <w:lvlJc w:val="left"/>
      <w:pPr>
        <w:tabs>
          <w:tab w:val="num" w:pos="720"/>
        </w:tabs>
        <w:ind w:left="720" w:hanging="360"/>
      </w:pPr>
      <w:rPr>
        <w:rFonts w:ascii="Arial" w:hAnsi="Arial" w:hint="default"/>
      </w:rPr>
    </w:lvl>
    <w:lvl w:ilvl="1" w:tplc="57666DA8" w:tentative="1">
      <w:start w:val="1"/>
      <w:numFmt w:val="bullet"/>
      <w:lvlText w:val="•"/>
      <w:lvlJc w:val="left"/>
      <w:pPr>
        <w:tabs>
          <w:tab w:val="num" w:pos="1440"/>
        </w:tabs>
        <w:ind w:left="1440" w:hanging="360"/>
      </w:pPr>
      <w:rPr>
        <w:rFonts w:ascii="Arial" w:hAnsi="Arial" w:hint="default"/>
      </w:rPr>
    </w:lvl>
    <w:lvl w:ilvl="2" w:tplc="230C0062" w:tentative="1">
      <w:start w:val="1"/>
      <w:numFmt w:val="bullet"/>
      <w:lvlText w:val="•"/>
      <w:lvlJc w:val="left"/>
      <w:pPr>
        <w:tabs>
          <w:tab w:val="num" w:pos="2160"/>
        </w:tabs>
        <w:ind w:left="2160" w:hanging="360"/>
      </w:pPr>
      <w:rPr>
        <w:rFonts w:ascii="Arial" w:hAnsi="Arial" w:hint="default"/>
      </w:rPr>
    </w:lvl>
    <w:lvl w:ilvl="3" w:tplc="12907294" w:tentative="1">
      <w:start w:val="1"/>
      <w:numFmt w:val="bullet"/>
      <w:lvlText w:val="•"/>
      <w:lvlJc w:val="left"/>
      <w:pPr>
        <w:tabs>
          <w:tab w:val="num" w:pos="2880"/>
        </w:tabs>
        <w:ind w:left="2880" w:hanging="360"/>
      </w:pPr>
      <w:rPr>
        <w:rFonts w:ascii="Arial" w:hAnsi="Arial" w:hint="default"/>
      </w:rPr>
    </w:lvl>
    <w:lvl w:ilvl="4" w:tplc="08E0CE0E" w:tentative="1">
      <w:start w:val="1"/>
      <w:numFmt w:val="bullet"/>
      <w:lvlText w:val="•"/>
      <w:lvlJc w:val="left"/>
      <w:pPr>
        <w:tabs>
          <w:tab w:val="num" w:pos="3600"/>
        </w:tabs>
        <w:ind w:left="3600" w:hanging="360"/>
      </w:pPr>
      <w:rPr>
        <w:rFonts w:ascii="Arial" w:hAnsi="Arial" w:hint="default"/>
      </w:rPr>
    </w:lvl>
    <w:lvl w:ilvl="5" w:tplc="8E804CEC" w:tentative="1">
      <w:start w:val="1"/>
      <w:numFmt w:val="bullet"/>
      <w:lvlText w:val="•"/>
      <w:lvlJc w:val="left"/>
      <w:pPr>
        <w:tabs>
          <w:tab w:val="num" w:pos="4320"/>
        </w:tabs>
        <w:ind w:left="4320" w:hanging="360"/>
      </w:pPr>
      <w:rPr>
        <w:rFonts w:ascii="Arial" w:hAnsi="Arial" w:hint="default"/>
      </w:rPr>
    </w:lvl>
    <w:lvl w:ilvl="6" w:tplc="7098D140" w:tentative="1">
      <w:start w:val="1"/>
      <w:numFmt w:val="bullet"/>
      <w:lvlText w:val="•"/>
      <w:lvlJc w:val="left"/>
      <w:pPr>
        <w:tabs>
          <w:tab w:val="num" w:pos="5040"/>
        </w:tabs>
        <w:ind w:left="5040" w:hanging="360"/>
      </w:pPr>
      <w:rPr>
        <w:rFonts w:ascii="Arial" w:hAnsi="Arial" w:hint="default"/>
      </w:rPr>
    </w:lvl>
    <w:lvl w:ilvl="7" w:tplc="1C80B164" w:tentative="1">
      <w:start w:val="1"/>
      <w:numFmt w:val="bullet"/>
      <w:lvlText w:val="•"/>
      <w:lvlJc w:val="left"/>
      <w:pPr>
        <w:tabs>
          <w:tab w:val="num" w:pos="5760"/>
        </w:tabs>
        <w:ind w:left="5760" w:hanging="360"/>
      </w:pPr>
      <w:rPr>
        <w:rFonts w:ascii="Arial" w:hAnsi="Arial" w:hint="default"/>
      </w:rPr>
    </w:lvl>
    <w:lvl w:ilvl="8" w:tplc="DB2E03B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22F493F"/>
    <w:multiLevelType w:val="hybridMultilevel"/>
    <w:tmpl w:val="7248B3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72B6CD2"/>
    <w:multiLevelType w:val="hybridMultilevel"/>
    <w:tmpl w:val="9E8AA4D2"/>
    <w:lvl w:ilvl="0" w:tplc="03DC81BC">
      <w:start w:val="1"/>
      <w:numFmt w:val="decimal"/>
      <w:lvlText w:val="%1."/>
      <w:lvlJc w:val="left"/>
      <w:pPr>
        <w:ind w:left="720" w:hanging="360"/>
      </w:pPr>
      <w:rPr>
        <w:rFonts w:hint="default"/>
        <w:b/>
        <w:i w:val="0"/>
        <w:sz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8966163"/>
    <w:multiLevelType w:val="hybridMultilevel"/>
    <w:tmpl w:val="7F38F786"/>
    <w:lvl w:ilvl="0" w:tplc="2CBA3BEE">
      <w:numFmt w:val="bullet"/>
      <w:lvlText w:val="•"/>
      <w:lvlJc w:val="left"/>
      <w:pPr>
        <w:ind w:left="1413" w:hanging="705"/>
      </w:pPr>
      <w:rPr>
        <w:rFonts w:ascii="Arial" w:eastAsia="Calibr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3"/>
  </w:num>
  <w:num w:numId="2">
    <w:abstractNumId w:val="1"/>
  </w:num>
  <w:num w:numId="3">
    <w:abstractNumId w:val="26"/>
  </w:num>
  <w:num w:numId="4">
    <w:abstractNumId w:val="40"/>
  </w:num>
  <w:num w:numId="5">
    <w:abstractNumId w:val="16"/>
  </w:num>
  <w:num w:numId="6">
    <w:abstractNumId w:val="36"/>
  </w:num>
  <w:num w:numId="7">
    <w:abstractNumId w:val="11"/>
  </w:num>
  <w:num w:numId="8">
    <w:abstractNumId w:val="22"/>
  </w:num>
  <w:num w:numId="9">
    <w:abstractNumId w:val="6"/>
  </w:num>
  <w:num w:numId="10">
    <w:abstractNumId w:val="33"/>
  </w:num>
  <w:num w:numId="11">
    <w:abstractNumId w:val="2"/>
  </w:num>
  <w:num w:numId="12">
    <w:abstractNumId w:val="37"/>
  </w:num>
  <w:num w:numId="13">
    <w:abstractNumId w:val="28"/>
  </w:num>
  <w:num w:numId="14">
    <w:abstractNumId w:val="25"/>
  </w:num>
  <w:num w:numId="15">
    <w:abstractNumId w:val="4"/>
  </w:num>
  <w:num w:numId="16">
    <w:abstractNumId w:val="30"/>
  </w:num>
  <w:num w:numId="17">
    <w:abstractNumId w:val="23"/>
  </w:num>
  <w:num w:numId="18">
    <w:abstractNumId w:val="15"/>
  </w:num>
  <w:num w:numId="19">
    <w:abstractNumId w:val="38"/>
  </w:num>
  <w:num w:numId="20">
    <w:abstractNumId w:val="10"/>
  </w:num>
  <w:num w:numId="21">
    <w:abstractNumId w:val="41"/>
  </w:num>
  <w:num w:numId="22">
    <w:abstractNumId w:val="27"/>
  </w:num>
  <w:num w:numId="23">
    <w:abstractNumId w:val="19"/>
  </w:num>
  <w:num w:numId="24">
    <w:abstractNumId w:val="8"/>
  </w:num>
  <w:num w:numId="25">
    <w:abstractNumId w:val="35"/>
  </w:num>
  <w:num w:numId="26">
    <w:abstractNumId w:val="0"/>
  </w:num>
  <w:num w:numId="27">
    <w:abstractNumId w:val="14"/>
  </w:num>
  <w:num w:numId="28">
    <w:abstractNumId w:val="9"/>
  </w:num>
  <w:num w:numId="29">
    <w:abstractNumId w:val="21"/>
  </w:num>
  <w:num w:numId="30">
    <w:abstractNumId w:val="13"/>
  </w:num>
  <w:num w:numId="31">
    <w:abstractNumId w:val="17"/>
  </w:num>
  <w:num w:numId="32">
    <w:abstractNumId w:val="7"/>
  </w:num>
  <w:num w:numId="33">
    <w:abstractNumId w:val="42"/>
  </w:num>
  <w:num w:numId="34">
    <w:abstractNumId w:val="24"/>
  </w:num>
  <w:num w:numId="35">
    <w:abstractNumId w:val="32"/>
  </w:num>
  <w:num w:numId="36">
    <w:abstractNumId w:val="18"/>
  </w:num>
  <w:num w:numId="37">
    <w:abstractNumId w:val="5"/>
  </w:num>
  <w:num w:numId="38">
    <w:abstractNumId w:val="12"/>
  </w:num>
  <w:num w:numId="39">
    <w:abstractNumId w:val="31"/>
  </w:num>
  <w:num w:numId="40">
    <w:abstractNumId w:val="34"/>
  </w:num>
  <w:num w:numId="41">
    <w:abstractNumId w:val="39"/>
  </w:num>
  <w:num w:numId="42">
    <w:abstractNumId w:val="2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DBC"/>
    <w:rsid w:val="00004AEC"/>
    <w:rsid w:val="0000706C"/>
    <w:rsid w:val="000076B5"/>
    <w:rsid w:val="0001766C"/>
    <w:rsid w:val="00023779"/>
    <w:rsid w:val="00027D59"/>
    <w:rsid w:val="00041B3F"/>
    <w:rsid w:val="000505D9"/>
    <w:rsid w:val="0005181E"/>
    <w:rsid w:val="00062576"/>
    <w:rsid w:val="00070AA2"/>
    <w:rsid w:val="00071C66"/>
    <w:rsid w:val="00072081"/>
    <w:rsid w:val="00077AC0"/>
    <w:rsid w:val="00081722"/>
    <w:rsid w:val="00081F70"/>
    <w:rsid w:val="00085006"/>
    <w:rsid w:val="000863D2"/>
    <w:rsid w:val="000951A1"/>
    <w:rsid w:val="00095E74"/>
    <w:rsid w:val="000A2471"/>
    <w:rsid w:val="000A4597"/>
    <w:rsid w:val="000B4475"/>
    <w:rsid w:val="000B706D"/>
    <w:rsid w:val="000C23DF"/>
    <w:rsid w:val="000C67BD"/>
    <w:rsid w:val="000C70BF"/>
    <w:rsid w:val="000D0E15"/>
    <w:rsid w:val="000D4757"/>
    <w:rsid w:val="000E1FC3"/>
    <w:rsid w:val="000F51EF"/>
    <w:rsid w:val="000F5C02"/>
    <w:rsid w:val="000F6EDE"/>
    <w:rsid w:val="001053D6"/>
    <w:rsid w:val="00107CAC"/>
    <w:rsid w:val="00110829"/>
    <w:rsid w:val="0011225F"/>
    <w:rsid w:val="00124B4A"/>
    <w:rsid w:val="0012575E"/>
    <w:rsid w:val="00125E8E"/>
    <w:rsid w:val="00127B52"/>
    <w:rsid w:val="0015161C"/>
    <w:rsid w:val="00154098"/>
    <w:rsid w:val="00160A91"/>
    <w:rsid w:val="00160FA0"/>
    <w:rsid w:val="00162C60"/>
    <w:rsid w:val="00165AC4"/>
    <w:rsid w:val="001669C2"/>
    <w:rsid w:val="00172E17"/>
    <w:rsid w:val="00173FEC"/>
    <w:rsid w:val="00177690"/>
    <w:rsid w:val="0018339C"/>
    <w:rsid w:val="001863E5"/>
    <w:rsid w:val="00192A67"/>
    <w:rsid w:val="00193B35"/>
    <w:rsid w:val="00196158"/>
    <w:rsid w:val="001A7554"/>
    <w:rsid w:val="001B07AB"/>
    <w:rsid w:val="001B09D5"/>
    <w:rsid w:val="001B3270"/>
    <w:rsid w:val="001C057E"/>
    <w:rsid w:val="001C4138"/>
    <w:rsid w:val="001D79BA"/>
    <w:rsid w:val="001E4757"/>
    <w:rsid w:val="001E6226"/>
    <w:rsid w:val="001E7C52"/>
    <w:rsid w:val="001F3A58"/>
    <w:rsid w:val="00214622"/>
    <w:rsid w:val="002172B8"/>
    <w:rsid w:val="00232549"/>
    <w:rsid w:val="002370DB"/>
    <w:rsid w:val="00240ED7"/>
    <w:rsid w:val="00241515"/>
    <w:rsid w:val="002432DE"/>
    <w:rsid w:val="0024569F"/>
    <w:rsid w:val="00254C23"/>
    <w:rsid w:val="00256B76"/>
    <w:rsid w:val="0026185C"/>
    <w:rsid w:val="00262111"/>
    <w:rsid w:val="00265693"/>
    <w:rsid w:val="002662AA"/>
    <w:rsid w:val="002706DE"/>
    <w:rsid w:val="00271EAD"/>
    <w:rsid w:val="002763A9"/>
    <w:rsid w:val="00284D61"/>
    <w:rsid w:val="00287631"/>
    <w:rsid w:val="00291286"/>
    <w:rsid w:val="002914FC"/>
    <w:rsid w:val="00293B27"/>
    <w:rsid w:val="00295905"/>
    <w:rsid w:val="0029732B"/>
    <w:rsid w:val="002B2649"/>
    <w:rsid w:val="002C052B"/>
    <w:rsid w:val="002D0C75"/>
    <w:rsid w:val="002D3172"/>
    <w:rsid w:val="002D5DCB"/>
    <w:rsid w:val="002D68AD"/>
    <w:rsid w:val="002E1F26"/>
    <w:rsid w:val="002F275C"/>
    <w:rsid w:val="003124C7"/>
    <w:rsid w:val="003135F1"/>
    <w:rsid w:val="00315D5E"/>
    <w:rsid w:val="003265A2"/>
    <w:rsid w:val="0033099C"/>
    <w:rsid w:val="00332B0F"/>
    <w:rsid w:val="00335B03"/>
    <w:rsid w:val="0035472D"/>
    <w:rsid w:val="00355F8D"/>
    <w:rsid w:val="00361E99"/>
    <w:rsid w:val="00377C13"/>
    <w:rsid w:val="00382887"/>
    <w:rsid w:val="00383683"/>
    <w:rsid w:val="003837AF"/>
    <w:rsid w:val="0038482D"/>
    <w:rsid w:val="003849FB"/>
    <w:rsid w:val="00385594"/>
    <w:rsid w:val="003874FB"/>
    <w:rsid w:val="00390481"/>
    <w:rsid w:val="003916A0"/>
    <w:rsid w:val="003B5D6E"/>
    <w:rsid w:val="003C4B75"/>
    <w:rsid w:val="003C7C4A"/>
    <w:rsid w:val="003D0C82"/>
    <w:rsid w:val="003D12CA"/>
    <w:rsid w:val="003D48A2"/>
    <w:rsid w:val="003D4DD2"/>
    <w:rsid w:val="003E68F3"/>
    <w:rsid w:val="003F3C97"/>
    <w:rsid w:val="00400763"/>
    <w:rsid w:val="00401474"/>
    <w:rsid w:val="004170A3"/>
    <w:rsid w:val="00427D98"/>
    <w:rsid w:val="004307C4"/>
    <w:rsid w:val="00433BF9"/>
    <w:rsid w:val="0044564E"/>
    <w:rsid w:val="00447C09"/>
    <w:rsid w:val="00451208"/>
    <w:rsid w:val="0046513D"/>
    <w:rsid w:val="00470556"/>
    <w:rsid w:val="00470E40"/>
    <w:rsid w:val="004727AC"/>
    <w:rsid w:val="00472A1D"/>
    <w:rsid w:val="004758B0"/>
    <w:rsid w:val="00485A12"/>
    <w:rsid w:val="00486400"/>
    <w:rsid w:val="004948B3"/>
    <w:rsid w:val="004A0CA7"/>
    <w:rsid w:val="004A2713"/>
    <w:rsid w:val="004A5151"/>
    <w:rsid w:val="004B1BC6"/>
    <w:rsid w:val="004B67B2"/>
    <w:rsid w:val="004D3485"/>
    <w:rsid w:val="004D72C4"/>
    <w:rsid w:val="004E12B5"/>
    <w:rsid w:val="004E5D6A"/>
    <w:rsid w:val="004F16C6"/>
    <w:rsid w:val="004F3F07"/>
    <w:rsid w:val="004F65EE"/>
    <w:rsid w:val="004F661F"/>
    <w:rsid w:val="0050524E"/>
    <w:rsid w:val="00505990"/>
    <w:rsid w:val="00510F12"/>
    <w:rsid w:val="00525496"/>
    <w:rsid w:val="00532654"/>
    <w:rsid w:val="00532BFE"/>
    <w:rsid w:val="00533F17"/>
    <w:rsid w:val="00535F94"/>
    <w:rsid w:val="00537B6D"/>
    <w:rsid w:val="00541003"/>
    <w:rsid w:val="00544FD1"/>
    <w:rsid w:val="00562F5F"/>
    <w:rsid w:val="0057783A"/>
    <w:rsid w:val="00585CE8"/>
    <w:rsid w:val="00596F34"/>
    <w:rsid w:val="005A68AB"/>
    <w:rsid w:val="005B02BB"/>
    <w:rsid w:val="005B4427"/>
    <w:rsid w:val="005C34C3"/>
    <w:rsid w:val="005D259B"/>
    <w:rsid w:val="005D3847"/>
    <w:rsid w:val="005D58F3"/>
    <w:rsid w:val="005E040C"/>
    <w:rsid w:val="005E1751"/>
    <w:rsid w:val="005E1D0D"/>
    <w:rsid w:val="005F1655"/>
    <w:rsid w:val="005F2EDC"/>
    <w:rsid w:val="005F7A31"/>
    <w:rsid w:val="005F7CF3"/>
    <w:rsid w:val="00604928"/>
    <w:rsid w:val="00614753"/>
    <w:rsid w:val="00615E7D"/>
    <w:rsid w:val="006160D5"/>
    <w:rsid w:val="00616D46"/>
    <w:rsid w:val="0061732C"/>
    <w:rsid w:val="006204EF"/>
    <w:rsid w:val="00626059"/>
    <w:rsid w:val="006301EB"/>
    <w:rsid w:val="00631A2E"/>
    <w:rsid w:val="00651ED8"/>
    <w:rsid w:val="00660380"/>
    <w:rsid w:val="00660DC0"/>
    <w:rsid w:val="00665541"/>
    <w:rsid w:val="0068554F"/>
    <w:rsid w:val="006A0B76"/>
    <w:rsid w:val="006B2F2B"/>
    <w:rsid w:val="006B2F7D"/>
    <w:rsid w:val="006B3B88"/>
    <w:rsid w:val="006B6F9C"/>
    <w:rsid w:val="006D4FAB"/>
    <w:rsid w:val="006F02FF"/>
    <w:rsid w:val="006F2849"/>
    <w:rsid w:val="007055A9"/>
    <w:rsid w:val="0071743C"/>
    <w:rsid w:val="00724956"/>
    <w:rsid w:val="0072657D"/>
    <w:rsid w:val="00733168"/>
    <w:rsid w:val="007335FE"/>
    <w:rsid w:val="00740BA8"/>
    <w:rsid w:val="007445D7"/>
    <w:rsid w:val="00744DBC"/>
    <w:rsid w:val="00753A3F"/>
    <w:rsid w:val="00756200"/>
    <w:rsid w:val="007611D0"/>
    <w:rsid w:val="0076708E"/>
    <w:rsid w:val="0077094C"/>
    <w:rsid w:val="00773EEE"/>
    <w:rsid w:val="007819D3"/>
    <w:rsid w:val="00781EA0"/>
    <w:rsid w:val="0078518D"/>
    <w:rsid w:val="007923AD"/>
    <w:rsid w:val="007930F6"/>
    <w:rsid w:val="007972B1"/>
    <w:rsid w:val="00797BDA"/>
    <w:rsid w:val="007A2CBC"/>
    <w:rsid w:val="007B2023"/>
    <w:rsid w:val="007C4AD4"/>
    <w:rsid w:val="007D1AE5"/>
    <w:rsid w:val="007D313A"/>
    <w:rsid w:val="007F12AC"/>
    <w:rsid w:val="0080373E"/>
    <w:rsid w:val="008047DF"/>
    <w:rsid w:val="008125D5"/>
    <w:rsid w:val="00812785"/>
    <w:rsid w:val="00812D3D"/>
    <w:rsid w:val="00820EB5"/>
    <w:rsid w:val="00822013"/>
    <w:rsid w:val="00822327"/>
    <w:rsid w:val="008231EA"/>
    <w:rsid w:val="008247F1"/>
    <w:rsid w:val="00824A8E"/>
    <w:rsid w:val="00827A1C"/>
    <w:rsid w:val="00830BBC"/>
    <w:rsid w:val="008316A6"/>
    <w:rsid w:val="008359FC"/>
    <w:rsid w:val="00835B86"/>
    <w:rsid w:val="00835F47"/>
    <w:rsid w:val="00837835"/>
    <w:rsid w:val="008432F4"/>
    <w:rsid w:val="00856A4C"/>
    <w:rsid w:val="008575F3"/>
    <w:rsid w:val="0085764B"/>
    <w:rsid w:val="00857EE9"/>
    <w:rsid w:val="008619BB"/>
    <w:rsid w:val="00863044"/>
    <w:rsid w:val="00882B83"/>
    <w:rsid w:val="00892D94"/>
    <w:rsid w:val="008958BF"/>
    <w:rsid w:val="008A06B0"/>
    <w:rsid w:val="008A4D65"/>
    <w:rsid w:val="008A517F"/>
    <w:rsid w:val="008A5BDB"/>
    <w:rsid w:val="008A7E7E"/>
    <w:rsid w:val="008B14EA"/>
    <w:rsid w:val="008B503B"/>
    <w:rsid w:val="008B5B20"/>
    <w:rsid w:val="008B70E5"/>
    <w:rsid w:val="008B7DB2"/>
    <w:rsid w:val="008C1C37"/>
    <w:rsid w:val="008C4100"/>
    <w:rsid w:val="008C4787"/>
    <w:rsid w:val="008C6924"/>
    <w:rsid w:val="008C7C45"/>
    <w:rsid w:val="008D416A"/>
    <w:rsid w:val="008D5823"/>
    <w:rsid w:val="008E126F"/>
    <w:rsid w:val="008E5967"/>
    <w:rsid w:val="008E77C4"/>
    <w:rsid w:val="008F484F"/>
    <w:rsid w:val="008F76A3"/>
    <w:rsid w:val="009044D8"/>
    <w:rsid w:val="00910B52"/>
    <w:rsid w:val="00911E52"/>
    <w:rsid w:val="00913FE4"/>
    <w:rsid w:val="00921543"/>
    <w:rsid w:val="00931B2B"/>
    <w:rsid w:val="00935D71"/>
    <w:rsid w:val="00936909"/>
    <w:rsid w:val="00937D4A"/>
    <w:rsid w:val="009500C1"/>
    <w:rsid w:val="00950314"/>
    <w:rsid w:val="0096692A"/>
    <w:rsid w:val="009677AF"/>
    <w:rsid w:val="0098159C"/>
    <w:rsid w:val="00983B02"/>
    <w:rsid w:val="0099052A"/>
    <w:rsid w:val="00996BA7"/>
    <w:rsid w:val="009B2876"/>
    <w:rsid w:val="009B554E"/>
    <w:rsid w:val="009C052A"/>
    <w:rsid w:val="009C36D9"/>
    <w:rsid w:val="009C6933"/>
    <w:rsid w:val="009C7EED"/>
    <w:rsid w:val="009D253C"/>
    <w:rsid w:val="009D756E"/>
    <w:rsid w:val="009E5B37"/>
    <w:rsid w:val="009F0652"/>
    <w:rsid w:val="009F32EC"/>
    <w:rsid w:val="009F3466"/>
    <w:rsid w:val="009F59CC"/>
    <w:rsid w:val="009F61B1"/>
    <w:rsid w:val="00A067C5"/>
    <w:rsid w:val="00A076CC"/>
    <w:rsid w:val="00A131EC"/>
    <w:rsid w:val="00A14BD4"/>
    <w:rsid w:val="00A26811"/>
    <w:rsid w:val="00A3501B"/>
    <w:rsid w:val="00A364EA"/>
    <w:rsid w:val="00A426F8"/>
    <w:rsid w:val="00A4658B"/>
    <w:rsid w:val="00A46AD1"/>
    <w:rsid w:val="00A520D8"/>
    <w:rsid w:val="00A53C7B"/>
    <w:rsid w:val="00A65CE8"/>
    <w:rsid w:val="00A67D28"/>
    <w:rsid w:val="00A756A5"/>
    <w:rsid w:val="00A856FE"/>
    <w:rsid w:val="00A920BA"/>
    <w:rsid w:val="00A931C1"/>
    <w:rsid w:val="00AA2B4D"/>
    <w:rsid w:val="00AB0370"/>
    <w:rsid w:val="00AB05F6"/>
    <w:rsid w:val="00AB43E9"/>
    <w:rsid w:val="00AC480B"/>
    <w:rsid w:val="00AC78F5"/>
    <w:rsid w:val="00AD02F3"/>
    <w:rsid w:val="00AD148D"/>
    <w:rsid w:val="00AD5183"/>
    <w:rsid w:val="00AE6F91"/>
    <w:rsid w:val="00AF2BB5"/>
    <w:rsid w:val="00AF2DE0"/>
    <w:rsid w:val="00AF3541"/>
    <w:rsid w:val="00B003FD"/>
    <w:rsid w:val="00B04681"/>
    <w:rsid w:val="00B04E96"/>
    <w:rsid w:val="00B12652"/>
    <w:rsid w:val="00B1421E"/>
    <w:rsid w:val="00B14DB2"/>
    <w:rsid w:val="00B16ECB"/>
    <w:rsid w:val="00B20FA5"/>
    <w:rsid w:val="00B263F9"/>
    <w:rsid w:val="00B34046"/>
    <w:rsid w:val="00B3707B"/>
    <w:rsid w:val="00B54BAE"/>
    <w:rsid w:val="00B6128F"/>
    <w:rsid w:val="00B614A3"/>
    <w:rsid w:val="00B723E5"/>
    <w:rsid w:val="00B91883"/>
    <w:rsid w:val="00B92544"/>
    <w:rsid w:val="00B96088"/>
    <w:rsid w:val="00BA06F0"/>
    <w:rsid w:val="00BA6D7C"/>
    <w:rsid w:val="00BB3683"/>
    <w:rsid w:val="00BC06BB"/>
    <w:rsid w:val="00BC1B75"/>
    <w:rsid w:val="00BC404F"/>
    <w:rsid w:val="00BC40A1"/>
    <w:rsid w:val="00BC46FC"/>
    <w:rsid w:val="00BC5F0A"/>
    <w:rsid w:val="00BD11C5"/>
    <w:rsid w:val="00BD4055"/>
    <w:rsid w:val="00BE0F7F"/>
    <w:rsid w:val="00BE1AB8"/>
    <w:rsid w:val="00BE4FE2"/>
    <w:rsid w:val="00BF3DBE"/>
    <w:rsid w:val="00BF6355"/>
    <w:rsid w:val="00BF7FDE"/>
    <w:rsid w:val="00C0113F"/>
    <w:rsid w:val="00C0142D"/>
    <w:rsid w:val="00C243F1"/>
    <w:rsid w:val="00C24AC8"/>
    <w:rsid w:val="00C26E2B"/>
    <w:rsid w:val="00C424FE"/>
    <w:rsid w:val="00C4263E"/>
    <w:rsid w:val="00C45D4B"/>
    <w:rsid w:val="00C4707B"/>
    <w:rsid w:val="00C53FE1"/>
    <w:rsid w:val="00C57CD6"/>
    <w:rsid w:val="00C6022F"/>
    <w:rsid w:val="00C62C24"/>
    <w:rsid w:val="00C76271"/>
    <w:rsid w:val="00C7759B"/>
    <w:rsid w:val="00C77DA7"/>
    <w:rsid w:val="00C82F52"/>
    <w:rsid w:val="00C85C96"/>
    <w:rsid w:val="00C87E17"/>
    <w:rsid w:val="00C91D3B"/>
    <w:rsid w:val="00C974D5"/>
    <w:rsid w:val="00CA605E"/>
    <w:rsid w:val="00CA6F63"/>
    <w:rsid w:val="00CB5AD7"/>
    <w:rsid w:val="00CC25D9"/>
    <w:rsid w:val="00CC4131"/>
    <w:rsid w:val="00CC682F"/>
    <w:rsid w:val="00CD4F52"/>
    <w:rsid w:val="00CE2D66"/>
    <w:rsid w:val="00CF0403"/>
    <w:rsid w:val="00D00935"/>
    <w:rsid w:val="00D01B3D"/>
    <w:rsid w:val="00D04527"/>
    <w:rsid w:val="00D07F62"/>
    <w:rsid w:val="00D1553A"/>
    <w:rsid w:val="00D16414"/>
    <w:rsid w:val="00D175FD"/>
    <w:rsid w:val="00D17A7C"/>
    <w:rsid w:val="00D22284"/>
    <w:rsid w:val="00D24093"/>
    <w:rsid w:val="00D248CA"/>
    <w:rsid w:val="00D24B6A"/>
    <w:rsid w:val="00D3779E"/>
    <w:rsid w:val="00D40477"/>
    <w:rsid w:val="00D43529"/>
    <w:rsid w:val="00D469FE"/>
    <w:rsid w:val="00D50B40"/>
    <w:rsid w:val="00D60003"/>
    <w:rsid w:val="00D62420"/>
    <w:rsid w:val="00D70507"/>
    <w:rsid w:val="00D70DA8"/>
    <w:rsid w:val="00D72F7B"/>
    <w:rsid w:val="00D7566B"/>
    <w:rsid w:val="00D75C65"/>
    <w:rsid w:val="00D75D84"/>
    <w:rsid w:val="00D77FB0"/>
    <w:rsid w:val="00D93370"/>
    <w:rsid w:val="00DA01E4"/>
    <w:rsid w:val="00DA042A"/>
    <w:rsid w:val="00DA2798"/>
    <w:rsid w:val="00DA2D8A"/>
    <w:rsid w:val="00DA4919"/>
    <w:rsid w:val="00DB2091"/>
    <w:rsid w:val="00DC0014"/>
    <w:rsid w:val="00DF422E"/>
    <w:rsid w:val="00E04B00"/>
    <w:rsid w:val="00E04F47"/>
    <w:rsid w:val="00E12EB0"/>
    <w:rsid w:val="00E1403E"/>
    <w:rsid w:val="00E21C25"/>
    <w:rsid w:val="00E30DAA"/>
    <w:rsid w:val="00E36F0A"/>
    <w:rsid w:val="00E421BC"/>
    <w:rsid w:val="00E42C24"/>
    <w:rsid w:val="00E452AC"/>
    <w:rsid w:val="00E45A52"/>
    <w:rsid w:val="00E46E0C"/>
    <w:rsid w:val="00E51066"/>
    <w:rsid w:val="00E6401D"/>
    <w:rsid w:val="00E64BCC"/>
    <w:rsid w:val="00E66457"/>
    <w:rsid w:val="00E700EB"/>
    <w:rsid w:val="00E72B5D"/>
    <w:rsid w:val="00E759A5"/>
    <w:rsid w:val="00E82B26"/>
    <w:rsid w:val="00E91139"/>
    <w:rsid w:val="00EA2697"/>
    <w:rsid w:val="00EA42E7"/>
    <w:rsid w:val="00EA56F2"/>
    <w:rsid w:val="00EB5986"/>
    <w:rsid w:val="00EB6B4C"/>
    <w:rsid w:val="00EB7E43"/>
    <w:rsid w:val="00EC2FF1"/>
    <w:rsid w:val="00EC4B98"/>
    <w:rsid w:val="00ED0A8E"/>
    <w:rsid w:val="00ED1467"/>
    <w:rsid w:val="00EE0D2C"/>
    <w:rsid w:val="00EE1B18"/>
    <w:rsid w:val="00EE2DD0"/>
    <w:rsid w:val="00EE519F"/>
    <w:rsid w:val="00EE5437"/>
    <w:rsid w:val="00EF1F60"/>
    <w:rsid w:val="00EF5817"/>
    <w:rsid w:val="00F06431"/>
    <w:rsid w:val="00F10AB5"/>
    <w:rsid w:val="00F152DF"/>
    <w:rsid w:val="00F1782F"/>
    <w:rsid w:val="00F24917"/>
    <w:rsid w:val="00F35B96"/>
    <w:rsid w:val="00F35D02"/>
    <w:rsid w:val="00F43105"/>
    <w:rsid w:val="00F4493E"/>
    <w:rsid w:val="00F449B2"/>
    <w:rsid w:val="00F44AA2"/>
    <w:rsid w:val="00F55F9B"/>
    <w:rsid w:val="00F661B9"/>
    <w:rsid w:val="00F71B8B"/>
    <w:rsid w:val="00F73581"/>
    <w:rsid w:val="00F75C13"/>
    <w:rsid w:val="00F86942"/>
    <w:rsid w:val="00F905A5"/>
    <w:rsid w:val="00F93570"/>
    <w:rsid w:val="00F96F88"/>
    <w:rsid w:val="00FA0A3E"/>
    <w:rsid w:val="00FA2ACF"/>
    <w:rsid w:val="00FB2AE4"/>
    <w:rsid w:val="00FB4BD5"/>
    <w:rsid w:val="00FB6D5F"/>
    <w:rsid w:val="00FD279B"/>
    <w:rsid w:val="00FD36DA"/>
    <w:rsid w:val="00FD48F3"/>
    <w:rsid w:val="00FE0157"/>
    <w:rsid w:val="00FE0BE4"/>
    <w:rsid w:val="00FE5537"/>
    <w:rsid w:val="00FE5CEE"/>
    <w:rsid w:val="00FE6EC8"/>
    <w:rsid w:val="00FF5CA3"/>
    <w:rsid w:val="00FF62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5D9"/>
    <w:pPr>
      <w:spacing w:after="200" w:line="276" w:lineRule="auto"/>
    </w:pPr>
    <w:rPr>
      <w:rFonts w:ascii="Arial" w:eastAsia="Times New Roman" w:hAnsi="Arial" w:cs="Times New Roman"/>
      <w:lang w:eastAsia="es-CO"/>
    </w:rPr>
  </w:style>
  <w:style w:type="paragraph" w:styleId="Ttulo1">
    <w:name w:val="heading 1"/>
    <w:basedOn w:val="Normal"/>
    <w:link w:val="Ttulo1Car"/>
    <w:uiPriority w:val="9"/>
    <w:qFormat/>
    <w:rsid w:val="001D79BA"/>
    <w:pPr>
      <w:spacing w:before="100" w:beforeAutospacing="1" w:after="100" w:afterAutospacing="1" w:line="240" w:lineRule="auto"/>
      <w:outlineLvl w:val="0"/>
    </w:pPr>
    <w:rPr>
      <w:rFonts w:ascii="Times New Roman" w:hAnsi="Times New Roman"/>
      <w:b/>
      <w:bCs/>
      <w:kern w:val="36"/>
      <w:sz w:val="48"/>
      <w:szCs w:val="48"/>
    </w:rPr>
  </w:style>
  <w:style w:type="paragraph" w:styleId="Ttulo2">
    <w:name w:val="heading 2"/>
    <w:basedOn w:val="Normal"/>
    <w:next w:val="Normal"/>
    <w:link w:val="Ttulo2Car"/>
    <w:uiPriority w:val="9"/>
    <w:unhideWhenUsed/>
    <w:qFormat/>
    <w:rsid w:val="00332B0F"/>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en-US"/>
    </w:rPr>
  </w:style>
  <w:style w:type="paragraph" w:styleId="Ttulo3">
    <w:name w:val="heading 3"/>
    <w:basedOn w:val="Normal"/>
    <w:next w:val="Normal"/>
    <w:link w:val="Ttulo3Car"/>
    <w:uiPriority w:val="9"/>
    <w:semiHidden/>
    <w:unhideWhenUsed/>
    <w:qFormat/>
    <w:rsid w:val="00332B0F"/>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332B0F"/>
    <w:pPr>
      <w:keepNext/>
      <w:keepLines/>
      <w:spacing w:before="200" w:after="0" w:line="240" w:lineRule="auto"/>
      <w:outlineLvl w:val="3"/>
    </w:pPr>
    <w:rPr>
      <w:rFonts w:ascii="Cambria" w:eastAsia="MS Gothic" w:hAnsi="Cambria"/>
      <w:b/>
      <w:bCs/>
      <w:i/>
      <w:iCs/>
      <w:color w:val="4F81BD"/>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79BA"/>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332B0F"/>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semiHidden/>
    <w:rsid w:val="00332B0F"/>
    <w:rPr>
      <w:rFonts w:asciiTheme="majorHAnsi" w:eastAsiaTheme="majorEastAsia" w:hAnsiTheme="majorHAnsi" w:cstheme="majorBidi"/>
      <w:color w:val="1F4D78" w:themeColor="accent1" w:themeShade="7F"/>
      <w:sz w:val="24"/>
      <w:szCs w:val="24"/>
      <w:lang w:eastAsia="es-CO"/>
    </w:rPr>
  </w:style>
  <w:style w:type="character" w:customStyle="1" w:styleId="Ttulo4Car">
    <w:name w:val="Título 4 Car"/>
    <w:basedOn w:val="Fuentedeprrafopredeter"/>
    <w:link w:val="Ttulo4"/>
    <w:uiPriority w:val="9"/>
    <w:rsid w:val="00332B0F"/>
    <w:rPr>
      <w:rFonts w:ascii="Cambria" w:eastAsia="MS Gothic" w:hAnsi="Cambria" w:cs="Times New Roman"/>
      <w:b/>
      <w:bCs/>
      <w:i/>
      <w:iCs/>
      <w:color w:val="4F81BD"/>
    </w:rPr>
  </w:style>
  <w:style w:type="paragraph" w:customStyle="1" w:styleId="Default">
    <w:name w:val="Default"/>
    <w:rsid w:val="00A920BA"/>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A426F8"/>
    <w:pPr>
      <w:spacing w:line="241" w:lineRule="atLeast"/>
    </w:pPr>
    <w:rPr>
      <w:rFonts w:ascii="Garamond Premr Pro" w:hAnsi="Garamond Premr Pro" w:cstheme="minorBidi"/>
      <w:color w:val="auto"/>
    </w:rPr>
  </w:style>
  <w:style w:type="character" w:customStyle="1" w:styleId="A4">
    <w:name w:val="A4"/>
    <w:uiPriority w:val="99"/>
    <w:rsid w:val="00A426F8"/>
    <w:rPr>
      <w:rFonts w:cs="Garamond Premr Pro"/>
      <w:color w:val="000000"/>
      <w:sz w:val="22"/>
      <w:szCs w:val="22"/>
    </w:rPr>
  </w:style>
  <w:style w:type="character" w:customStyle="1" w:styleId="A1">
    <w:name w:val="A1"/>
    <w:uiPriority w:val="99"/>
    <w:rsid w:val="00651ED8"/>
    <w:rPr>
      <w:rFonts w:cs="Garamond Premr Pro"/>
      <w:color w:val="000000"/>
      <w:sz w:val="18"/>
      <w:szCs w:val="18"/>
    </w:rPr>
  </w:style>
  <w:style w:type="character" w:customStyle="1" w:styleId="A17">
    <w:name w:val="A17"/>
    <w:uiPriority w:val="99"/>
    <w:rsid w:val="00651ED8"/>
    <w:rPr>
      <w:rFonts w:cs="Garamond Premr Pro"/>
      <w:color w:val="000000"/>
      <w:sz w:val="10"/>
      <w:szCs w:val="10"/>
    </w:rPr>
  </w:style>
  <w:style w:type="paragraph" w:customStyle="1" w:styleId="Pa1">
    <w:name w:val="Pa1"/>
    <w:basedOn w:val="Default"/>
    <w:next w:val="Default"/>
    <w:uiPriority w:val="99"/>
    <w:rsid w:val="002432DE"/>
    <w:pPr>
      <w:spacing w:line="241" w:lineRule="atLeast"/>
    </w:pPr>
    <w:rPr>
      <w:rFonts w:ascii="Garamond Premr Pro Smbd" w:hAnsi="Garamond Premr Pro Smbd" w:cstheme="minorBidi"/>
      <w:color w:val="auto"/>
    </w:rPr>
  </w:style>
  <w:style w:type="paragraph" w:styleId="Textonotapie">
    <w:name w:val="footnote text"/>
    <w:basedOn w:val="Normal"/>
    <w:link w:val="TextonotapieCar"/>
    <w:unhideWhenUsed/>
    <w:rsid w:val="00532654"/>
    <w:pPr>
      <w:spacing w:after="0" w:line="240" w:lineRule="auto"/>
    </w:pPr>
    <w:rPr>
      <w:sz w:val="20"/>
      <w:szCs w:val="20"/>
    </w:rPr>
  </w:style>
  <w:style w:type="character" w:customStyle="1" w:styleId="TextonotapieCar">
    <w:name w:val="Texto nota pie Car"/>
    <w:basedOn w:val="Fuentedeprrafopredeter"/>
    <w:link w:val="Textonotapie"/>
    <w:rsid w:val="00532654"/>
    <w:rPr>
      <w:rFonts w:ascii="Arial" w:eastAsia="Times New Roman" w:hAnsi="Arial" w:cs="Times New Roman"/>
      <w:sz w:val="20"/>
      <w:szCs w:val="20"/>
      <w:lang w:eastAsia="es-CO"/>
    </w:rPr>
  </w:style>
  <w:style w:type="character" w:styleId="Refdenotaalpie">
    <w:name w:val="footnote reference"/>
    <w:basedOn w:val="Fuentedeprrafopredeter"/>
    <w:uiPriority w:val="99"/>
    <w:unhideWhenUsed/>
    <w:rsid w:val="00532654"/>
    <w:rPr>
      <w:vertAlign w:val="superscript"/>
    </w:rPr>
  </w:style>
  <w:style w:type="paragraph" w:styleId="NormalWeb">
    <w:name w:val="Normal (Web)"/>
    <w:basedOn w:val="Normal"/>
    <w:uiPriority w:val="99"/>
    <w:unhideWhenUsed/>
    <w:rsid w:val="005F7A31"/>
    <w:pPr>
      <w:spacing w:before="100" w:beforeAutospacing="1" w:after="100" w:afterAutospacing="1" w:line="240" w:lineRule="auto"/>
    </w:pPr>
    <w:rPr>
      <w:rFonts w:ascii="Times New Roman" w:hAnsi="Times New Roman"/>
      <w:sz w:val="24"/>
      <w:szCs w:val="24"/>
    </w:rPr>
  </w:style>
  <w:style w:type="character" w:styleId="Hipervnculo">
    <w:name w:val="Hyperlink"/>
    <w:basedOn w:val="Fuentedeprrafopredeter"/>
    <w:uiPriority w:val="99"/>
    <w:unhideWhenUsed/>
    <w:rsid w:val="008C7C45"/>
    <w:rPr>
      <w:color w:val="0000FF"/>
      <w:u w:val="single"/>
    </w:rPr>
  </w:style>
  <w:style w:type="paragraph" w:styleId="Textodeglobo">
    <w:name w:val="Balloon Text"/>
    <w:basedOn w:val="Normal"/>
    <w:link w:val="TextodegloboCar"/>
    <w:uiPriority w:val="99"/>
    <w:semiHidden/>
    <w:unhideWhenUsed/>
    <w:rsid w:val="00F449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49B2"/>
    <w:rPr>
      <w:rFonts w:ascii="Tahoma" w:eastAsia="Times New Roman" w:hAnsi="Tahoma" w:cs="Tahoma"/>
      <w:sz w:val="16"/>
      <w:szCs w:val="16"/>
      <w:lang w:eastAsia="es-CO"/>
    </w:rPr>
  </w:style>
  <w:style w:type="character" w:styleId="Refdecomentario">
    <w:name w:val="annotation reference"/>
    <w:basedOn w:val="Fuentedeprrafopredeter"/>
    <w:uiPriority w:val="99"/>
    <w:semiHidden/>
    <w:unhideWhenUsed/>
    <w:rsid w:val="00E04B00"/>
    <w:rPr>
      <w:sz w:val="16"/>
      <w:szCs w:val="16"/>
    </w:rPr>
  </w:style>
  <w:style w:type="paragraph" w:styleId="Textocomentario">
    <w:name w:val="annotation text"/>
    <w:basedOn w:val="Normal"/>
    <w:link w:val="TextocomentarioCar"/>
    <w:uiPriority w:val="99"/>
    <w:unhideWhenUsed/>
    <w:rsid w:val="00E04B00"/>
    <w:pPr>
      <w:spacing w:line="240" w:lineRule="auto"/>
    </w:pPr>
    <w:rPr>
      <w:sz w:val="20"/>
      <w:szCs w:val="20"/>
    </w:rPr>
  </w:style>
  <w:style w:type="character" w:customStyle="1" w:styleId="TextocomentarioCar">
    <w:name w:val="Texto comentario Car"/>
    <w:basedOn w:val="Fuentedeprrafopredeter"/>
    <w:link w:val="Textocomentario"/>
    <w:uiPriority w:val="99"/>
    <w:rsid w:val="00E04B00"/>
    <w:rPr>
      <w:rFonts w:ascii="Arial" w:eastAsia="Times New Roman" w:hAnsi="Arial"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4B00"/>
    <w:rPr>
      <w:b/>
      <w:bCs/>
    </w:rPr>
  </w:style>
  <w:style w:type="character" w:customStyle="1" w:styleId="AsuntodelcomentarioCar">
    <w:name w:val="Asunto del comentario Car"/>
    <w:basedOn w:val="TextocomentarioCar"/>
    <w:link w:val="Asuntodelcomentario"/>
    <w:uiPriority w:val="99"/>
    <w:semiHidden/>
    <w:rsid w:val="00E04B00"/>
    <w:rPr>
      <w:rFonts w:ascii="Arial" w:eastAsia="Times New Roman" w:hAnsi="Arial" w:cs="Times New Roman"/>
      <w:b/>
      <w:bCs/>
      <w:sz w:val="20"/>
      <w:szCs w:val="20"/>
      <w:lang w:eastAsia="es-CO"/>
    </w:rPr>
  </w:style>
  <w:style w:type="character" w:styleId="nfasis">
    <w:name w:val="Emphasis"/>
    <w:uiPriority w:val="20"/>
    <w:qFormat/>
    <w:rsid w:val="00F71B8B"/>
    <w:rPr>
      <w:i/>
      <w:iCs/>
    </w:rPr>
  </w:style>
  <w:style w:type="paragraph" w:styleId="HTMLconformatoprevio">
    <w:name w:val="HTML Preformatted"/>
    <w:basedOn w:val="Normal"/>
    <w:link w:val="HTMLconformatoprevioCar"/>
    <w:uiPriority w:val="99"/>
    <w:rsid w:val="008E7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8E77C4"/>
    <w:rPr>
      <w:rFonts w:ascii="Courier New" w:eastAsia="Times New Roman" w:hAnsi="Courier New" w:cs="Times New Roman"/>
      <w:sz w:val="20"/>
      <w:szCs w:val="20"/>
      <w:lang w:val="es-ES" w:eastAsia="es-ES"/>
    </w:rPr>
  </w:style>
  <w:style w:type="table" w:styleId="Tablaconcuadrcula">
    <w:name w:val="Table Grid"/>
    <w:basedOn w:val="Tablanormal"/>
    <w:uiPriority w:val="39"/>
    <w:rsid w:val="00240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15161C"/>
    <w:rPr>
      <w:rFonts w:cs="Myriad Pro Light Cond"/>
      <w:color w:val="000000"/>
      <w:sz w:val="20"/>
      <w:szCs w:val="20"/>
    </w:rPr>
  </w:style>
  <w:style w:type="paragraph" w:customStyle="1" w:styleId="Pa4">
    <w:name w:val="Pa4"/>
    <w:basedOn w:val="Default"/>
    <w:next w:val="Default"/>
    <w:uiPriority w:val="99"/>
    <w:rsid w:val="00BC06BB"/>
    <w:pPr>
      <w:spacing w:line="241" w:lineRule="atLeast"/>
    </w:pPr>
    <w:rPr>
      <w:rFonts w:ascii="Garamond Premr Pro Capt" w:hAnsi="Garamond Premr Pro Capt" w:cstheme="minorBidi"/>
      <w:color w:val="auto"/>
      <w:lang w:val="es-ES"/>
    </w:rPr>
  </w:style>
  <w:style w:type="character" w:customStyle="1" w:styleId="A3">
    <w:name w:val="A3"/>
    <w:uiPriority w:val="99"/>
    <w:rsid w:val="00BC06BB"/>
    <w:rPr>
      <w:rFonts w:cs="Garamond Premr Pro Capt"/>
      <w:b/>
      <w:bCs/>
      <w:color w:val="000000"/>
      <w:sz w:val="32"/>
      <w:szCs w:val="32"/>
    </w:rPr>
  </w:style>
  <w:style w:type="character" w:customStyle="1" w:styleId="tlid-translation">
    <w:name w:val="tlid-translation"/>
    <w:basedOn w:val="Fuentedeprrafopredeter"/>
    <w:rsid w:val="0000706C"/>
  </w:style>
  <w:style w:type="paragraph" w:styleId="Textoindependiente">
    <w:name w:val="Body Text"/>
    <w:basedOn w:val="Normal"/>
    <w:link w:val="TextoindependienteCar"/>
    <w:uiPriority w:val="99"/>
    <w:unhideWhenUsed/>
    <w:rsid w:val="0099052A"/>
    <w:pPr>
      <w:spacing w:after="120" w:line="240" w:lineRule="auto"/>
    </w:pPr>
    <w:rPr>
      <w:rFonts w:ascii="Calibri" w:hAnsi="Calibri"/>
    </w:rPr>
  </w:style>
  <w:style w:type="character" w:customStyle="1" w:styleId="TextoindependienteCar">
    <w:name w:val="Texto independiente Car"/>
    <w:basedOn w:val="Fuentedeprrafopredeter"/>
    <w:link w:val="Textoindependiente"/>
    <w:uiPriority w:val="99"/>
    <w:rsid w:val="0099052A"/>
    <w:rPr>
      <w:rFonts w:ascii="Calibri" w:eastAsia="Times New Roman" w:hAnsi="Calibri" w:cs="Times New Roman"/>
      <w:lang w:eastAsia="es-CO"/>
    </w:rPr>
  </w:style>
  <w:style w:type="paragraph" w:styleId="Sinespaciado">
    <w:name w:val="No Spacing"/>
    <w:uiPriority w:val="1"/>
    <w:qFormat/>
    <w:rsid w:val="0099052A"/>
    <w:pPr>
      <w:spacing w:after="0" w:line="240" w:lineRule="auto"/>
    </w:pPr>
    <w:rPr>
      <w:rFonts w:ascii="Arial" w:hAnsi="Arial"/>
      <w:sz w:val="24"/>
    </w:rPr>
  </w:style>
  <w:style w:type="character" w:styleId="Textoennegrita">
    <w:name w:val="Strong"/>
    <w:basedOn w:val="Fuentedeprrafopredeter"/>
    <w:uiPriority w:val="22"/>
    <w:qFormat/>
    <w:rsid w:val="001D79BA"/>
    <w:rPr>
      <w:b/>
      <w:bCs/>
    </w:rPr>
  </w:style>
  <w:style w:type="character" w:customStyle="1" w:styleId="field">
    <w:name w:val="field"/>
    <w:basedOn w:val="Fuentedeprrafopredeter"/>
    <w:rsid w:val="001D79BA"/>
  </w:style>
  <w:style w:type="paragraph" w:styleId="Textoindependiente2">
    <w:name w:val="Body Text 2"/>
    <w:basedOn w:val="Normal"/>
    <w:link w:val="Textoindependiente2Car"/>
    <w:uiPriority w:val="99"/>
    <w:unhideWhenUsed/>
    <w:rsid w:val="0012575E"/>
    <w:pPr>
      <w:spacing w:after="120" w:line="480" w:lineRule="auto"/>
    </w:pPr>
  </w:style>
  <w:style w:type="character" w:customStyle="1" w:styleId="Textoindependiente2Car">
    <w:name w:val="Texto independiente 2 Car"/>
    <w:basedOn w:val="Fuentedeprrafopredeter"/>
    <w:link w:val="Textoindependiente2"/>
    <w:uiPriority w:val="99"/>
    <w:rsid w:val="0012575E"/>
    <w:rPr>
      <w:rFonts w:ascii="Arial" w:eastAsia="Times New Roman" w:hAnsi="Arial" w:cs="Times New Roman"/>
      <w:lang w:eastAsia="es-CO"/>
    </w:rPr>
  </w:style>
  <w:style w:type="paragraph" w:styleId="Prrafodelista">
    <w:name w:val="List Paragraph"/>
    <w:basedOn w:val="Normal"/>
    <w:link w:val="PrrafodelistaCar"/>
    <w:uiPriority w:val="34"/>
    <w:qFormat/>
    <w:rsid w:val="00332B0F"/>
    <w:pPr>
      <w:spacing w:after="80" w:line="240" w:lineRule="auto"/>
      <w:ind w:left="720"/>
      <w:contextualSpacing/>
    </w:pPr>
    <w:rPr>
      <w:rFonts w:asciiTheme="minorHAnsi" w:eastAsiaTheme="minorHAnsi" w:hAnsiTheme="minorHAnsi" w:cstheme="minorBidi"/>
      <w:lang w:eastAsia="en-US"/>
    </w:rPr>
  </w:style>
  <w:style w:type="character" w:customStyle="1" w:styleId="PrrafodelistaCar">
    <w:name w:val="Párrafo de lista Car"/>
    <w:basedOn w:val="Fuentedeprrafopredeter"/>
    <w:link w:val="Prrafodelista"/>
    <w:uiPriority w:val="34"/>
    <w:rsid w:val="00332B0F"/>
  </w:style>
  <w:style w:type="paragraph" w:styleId="Encabezado">
    <w:name w:val="header"/>
    <w:basedOn w:val="Normal"/>
    <w:link w:val="EncabezadoCar"/>
    <w:uiPriority w:val="99"/>
    <w:unhideWhenUsed/>
    <w:rsid w:val="00332B0F"/>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332B0F"/>
  </w:style>
  <w:style w:type="paragraph" w:styleId="Piedepgina">
    <w:name w:val="footer"/>
    <w:basedOn w:val="Normal"/>
    <w:link w:val="PiedepginaCar"/>
    <w:uiPriority w:val="99"/>
    <w:unhideWhenUsed/>
    <w:rsid w:val="00332B0F"/>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332B0F"/>
  </w:style>
  <w:style w:type="paragraph" w:styleId="Descripcin">
    <w:name w:val="caption"/>
    <w:basedOn w:val="Normal"/>
    <w:next w:val="Normal"/>
    <w:uiPriority w:val="35"/>
    <w:qFormat/>
    <w:rsid w:val="00332B0F"/>
    <w:pPr>
      <w:spacing w:after="80" w:line="240" w:lineRule="auto"/>
    </w:pPr>
    <w:rPr>
      <w:rFonts w:ascii="Calibri" w:eastAsia="Calibri" w:hAnsi="Calibri"/>
      <w:b/>
      <w:bCs/>
      <w:color w:val="4F81BD"/>
      <w:sz w:val="18"/>
      <w:szCs w:val="18"/>
      <w:lang w:eastAsia="en-US"/>
    </w:rPr>
  </w:style>
  <w:style w:type="paragraph" w:styleId="Ttulo">
    <w:name w:val="Title"/>
    <w:basedOn w:val="Normal"/>
    <w:next w:val="Normal"/>
    <w:link w:val="TtuloCar"/>
    <w:uiPriority w:val="10"/>
    <w:qFormat/>
    <w:rsid w:val="00332B0F"/>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TtuloCar">
    <w:name w:val="Título Car"/>
    <w:basedOn w:val="Fuentedeprrafopredeter"/>
    <w:link w:val="Ttulo"/>
    <w:uiPriority w:val="10"/>
    <w:rsid w:val="00332B0F"/>
    <w:rPr>
      <w:rFonts w:ascii="Cambria" w:eastAsia="Times New Roman" w:hAnsi="Cambria" w:cs="Times New Roman"/>
      <w:color w:val="17365D"/>
      <w:spacing w:val="5"/>
      <w:kern w:val="28"/>
      <w:sz w:val="52"/>
      <w:szCs w:val="52"/>
    </w:rPr>
  </w:style>
  <w:style w:type="character" w:customStyle="1" w:styleId="Textoindependiente2Car1">
    <w:name w:val="Texto independiente 2 Car1"/>
    <w:uiPriority w:val="99"/>
    <w:locked/>
    <w:rsid w:val="00332B0F"/>
    <w:rPr>
      <w:rFonts w:ascii="Calibri" w:eastAsia="Times New Roman" w:hAnsi="Calibri" w:cs="Times New Roman"/>
      <w:sz w:val="20"/>
      <w:szCs w:val="20"/>
      <w:lang w:eastAsia="es-CO"/>
    </w:rPr>
  </w:style>
  <w:style w:type="character" w:customStyle="1" w:styleId="apple-converted-space">
    <w:name w:val="apple-converted-space"/>
    <w:basedOn w:val="Fuentedeprrafopredeter"/>
    <w:rsid w:val="00332B0F"/>
  </w:style>
  <w:style w:type="paragraph" w:styleId="TtuloTDC">
    <w:name w:val="TOC Heading"/>
    <w:basedOn w:val="Ttulo1"/>
    <w:next w:val="Normal"/>
    <w:uiPriority w:val="39"/>
    <w:unhideWhenUsed/>
    <w:qFormat/>
    <w:rsid w:val="00332B0F"/>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DC1">
    <w:name w:val="toc 1"/>
    <w:basedOn w:val="Normal"/>
    <w:next w:val="Normal"/>
    <w:autoRedefine/>
    <w:uiPriority w:val="39"/>
    <w:unhideWhenUsed/>
    <w:rsid w:val="00332B0F"/>
    <w:pPr>
      <w:spacing w:after="100" w:line="240" w:lineRule="auto"/>
    </w:pPr>
    <w:rPr>
      <w:rFonts w:ascii="Calibri" w:hAnsi="Calibri"/>
    </w:rPr>
  </w:style>
  <w:style w:type="paragraph" w:styleId="Tabladeilustraciones">
    <w:name w:val="table of figures"/>
    <w:basedOn w:val="Normal"/>
    <w:next w:val="Normal"/>
    <w:uiPriority w:val="99"/>
    <w:unhideWhenUsed/>
    <w:rsid w:val="00332B0F"/>
    <w:pPr>
      <w:spacing w:after="0" w:line="240" w:lineRule="auto"/>
    </w:pPr>
    <w:rPr>
      <w:rFonts w:ascii="Calibri" w:hAnsi="Calibri"/>
    </w:rPr>
  </w:style>
  <w:style w:type="character" w:styleId="Ttulodellibro">
    <w:name w:val="Book Title"/>
    <w:uiPriority w:val="33"/>
    <w:qFormat/>
    <w:rsid w:val="00332B0F"/>
    <w:rPr>
      <w:rFonts w:ascii="Arial" w:hAnsi="Arial"/>
      <w:b/>
      <w:bCs/>
      <w:i/>
      <w:iCs/>
      <w:spacing w:val="5"/>
      <w:sz w:val="22"/>
    </w:rPr>
  </w:style>
  <w:style w:type="paragraph" w:customStyle="1" w:styleId="Titulo4">
    <w:name w:val="Titulo 4"/>
    <w:basedOn w:val="Ttulo4"/>
    <w:link w:val="Titulo4Car"/>
    <w:qFormat/>
    <w:rsid w:val="00332B0F"/>
    <w:pPr>
      <w:spacing w:before="40"/>
    </w:pPr>
    <w:rPr>
      <w:rFonts w:ascii="Arial" w:eastAsia="Times New Roman" w:hAnsi="Arial"/>
      <w:bCs w:val="0"/>
      <w:color w:val="auto"/>
      <w:szCs w:val="24"/>
      <w:lang w:val="es-ES" w:eastAsia="es-ES"/>
    </w:rPr>
  </w:style>
  <w:style w:type="character" w:customStyle="1" w:styleId="Titulo4Car">
    <w:name w:val="Titulo 4 Car"/>
    <w:link w:val="Titulo4"/>
    <w:rsid w:val="00332B0F"/>
    <w:rPr>
      <w:rFonts w:ascii="Arial" w:eastAsia="Times New Roman" w:hAnsi="Arial" w:cs="Times New Roman"/>
      <w:b/>
      <w:i/>
      <w:iCs/>
      <w:szCs w:val="24"/>
      <w:lang w:val="es-ES" w:eastAsia="es-ES"/>
    </w:rPr>
  </w:style>
  <w:style w:type="paragraph" w:styleId="TDC2">
    <w:name w:val="toc 2"/>
    <w:basedOn w:val="Normal"/>
    <w:next w:val="Normal"/>
    <w:autoRedefine/>
    <w:uiPriority w:val="39"/>
    <w:unhideWhenUsed/>
    <w:rsid w:val="00332B0F"/>
    <w:pPr>
      <w:spacing w:after="100" w:line="240" w:lineRule="auto"/>
      <w:ind w:left="220"/>
    </w:pPr>
    <w:rPr>
      <w:rFonts w:ascii="Calibri" w:hAnsi="Calibri"/>
    </w:rPr>
  </w:style>
  <w:style w:type="paragraph" w:customStyle="1" w:styleId="Car1">
    <w:name w:val="Car1"/>
    <w:basedOn w:val="Normal"/>
    <w:rsid w:val="00332B0F"/>
    <w:pPr>
      <w:spacing w:after="160" w:line="240" w:lineRule="exact"/>
    </w:pPr>
    <w:rPr>
      <w:rFonts w:ascii="Verdana" w:hAnsi="Verdana"/>
      <w:sz w:val="20"/>
      <w:szCs w:val="20"/>
      <w:lang w:val="en-US" w:eastAsia="en-US"/>
    </w:rPr>
  </w:style>
  <w:style w:type="paragraph" w:customStyle="1" w:styleId="xmsonormal">
    <w:name w:val="x_msonormal"/>
    <w:basedOn w:val="Normal"/>
    <w:rsid w:val="00332B0F"/>
    <w:pPr>
      <w:spacing w:before="100" w:beforeAutospacing="1" w:after="100" w:afterAutospacing="1" w:line="240" w:lineRule="auto"/>
    </w:pPr>
    <w:rPr>
      <w:rFonts w:ascii="Times New Roman" w:hAnsi="Times New Roman"/>
      <w:sz w:val="24"/>
      <w:szCs w:val="24"/>
    </w:rPr>
  </w:style>
  <w:style w:type="paragraph" w:customStyle="1" w:styleId="Pa8">
    <w:name w:val="Pa8"/>
    <w:basedOn w:val="Normal"/>
    <w:next w:val="Normal"/>
    <w:uiPriority w:val="99"/>
    <w:rsid w:val="00332B0F"/>
    <w:pPr>
      <w:autoSpaceDE w:val="0"/>
      <w:autoSpaceDN w:val="0"/>
      <w:adjustRightInd w:val="0"/>
      <w:spacing w:after="0" w:line="200" w:lineRule="atLeast"/>
    </w:pPr>
    <w:rPr>
      <w:sz w:val="24"/>
      <w:szCs w:val="24"/>
      <w:lang w:val="es-ES" w:eastAsia="es-ES"/>
    </w:rPr>
  </w:style>
  <w:style w:type="paragraph" w:styleId="Subttulo">
    <w:name w:val="Subtitle"/>
    <w:basedOn w:val="Normal"/>
    <w:next w:val="Normal"/>
    <w:link w:val="SubttuloCar"/>
    <w:qFormat/>
    <w:rsid w:val="00332B0F"/>
    <w:pPr>
      <w:spacing w:after="60" w:line="240" w:lineRule="auto"/>
      <w:jc w:val="center"/>
      <w:outlineLvl w:val="1"/>
    </w:pPr>
    <w:rPr>
      <w:rFonts w:ascii="Cambria" w:hAnsi="Cambria"/>
      <w:sz w:val="24"/>
      <w:szCs w:val="24"/>
      <w:lang w:val="es-ES" w:eastAsia="es-ES"/>
    </w:rPr>
  </w:style>
  <w:style w:type="character" w:customStyle="1" w:styleId="SubttuloCar">
    <w:name w:val="Subtítulo Car"/>
    <w:basedOn w:val="Fuentedeprrafopredeter"/>
    <w:link w:val="Subttulo"/>
    <w:rsid w:val="00332B0F"/>
    <w:rPr>
      <w:rFonts w:ascii="Cambria" w:eastAsia="Times New Roman" w:hAnsi="Cambria" w:cs="Times New Roman"/>
      <w:sz w:val="24"/>
      <w:szCs w:val="24"/>
      <w:lang w:val="es-ES" w:eastAsia="es-ES"/>
    </w:rPr>
  </w:style>
  <w:style w:type="character" w:styleId="Mencinsinresolver">
    <w:name w:val="Unresolved Mention"/>
    <w:basedOn w:val="Fuentedeprrafopredeter"/>
    <w:uiPriority w:val="99"/>
    <w:semiHidden/>
    <w:unhideWhenUsed/>
    <w:rsid w:val="00820EB5"/>
    <w:rPr>
      <w:color w:val="605E5C"/>
      <w:shd w:val="clear" w:color="auto" w:fill="E1DFDD"/>
    </w:rPr>
  </w:style>
  <w:style w:type="paragraph" w:styleId="Revisin">
    <w:name w:val="Revision"/>
    <w:hidden/>
    <w:uiPriority w:val="99"/>
    <w:semiHidden/>
    <w:rsid w:val="001B3270"/>
    <w:pPr>
      <w:spacing w:after="0" w:line="240" w:lineRule="auto"/>
    </w:pPr>
    <w:rPr>
      <w:rFonts w:ascii="Arial" w:eastAsia="Times New Roman" w:hAnsi="Arial" w:cs="Times New Roman"/>
      <w:lang w:eastAsia="es-CO"/>
    </w:rPr>
  </w:style>
  <w:style w:type="character" w:customStyle="1" w:styleId="jlqj4b">
    <w:name w:val="jlqj4b"/>
    <w:basedOn w:val="Fuentedeprrafopredeter"/>
    <w:rsid w:val="00BC5F0A"/>
  </w:style>
  <w:style w:type="character" w:customStyle="1" w:styleId="markedcontent">
    <w:name w:val="markedcontent"/>
    <w:basedOn w:val="Fuentedeprrafopredeter"/>
    <w:rsid w:val="00494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6531">
      <w:bodyDiv w:val="1"/>
      <w:marLeft w:val="0"/>
      <w:marRight w:val="0"/>
      <w:marTop w:val="0"/>
      <w:marBottom w:val="0"/>
      <w:divBdr>
        <w:top w:val="none" w:sz="0" w:space="0" w:color="auto"/>
        <w:left w:val="none" w:sz="0" w:space="0" w:color="auto"/>
        <w:bottom w:val="none" w:sz="0" w:space="0" w:color="auto"/>
        <w:right w:val="none" w:sz="0" w:space="0" w:color="auto"/>
      </w:divBdr>
    </w:div>
    <w:div w:id="128674354">
      <w:bodyDiv w:val="1"/>
      <w:marLeft w:val="0"/>
      <w:marRight w:val="0"/>
      <w:marTop w:val="0"/>
      <w:marBottom w:val="0"/>
      <w:divBdr>
        <w:top w:val="none" w:sz="0" w:space="0" w:color="auto"/>
        <w:left w:val="none" w:sz="0" w:space="0" w:color="auto"/>
        <w:bottom w:val="none" w:sz="0" w:space="0" w:color="auto"/>
        <w:right w:val="none" w:sz="0" w:space="0" w:color="auto"/>
      </w:divBdr>
    </w:div>
    <w:div w:id="317419045">
      <w:bodyDiv w:val="1"/>
      <w:marLeft w:val="0"/>
      <w:marRight w:val="0"/>
      <w:marTop w:val="0"/>
      <w:marBottom w:val="0"/>
      <w:divBdr>
        <w:top w:val="none" w:sz="0" w:space="0" w:color="auto"/>
        <w:left w:val="none" w:sz="0" w:space="0" w:color="auto"/>
        <w:bottom w:val="none" w:sz="0" w:space="0" w:color="auto"/>
        <w:right w:val="none" w:sz="0" w:space="0" w:color="auto"/>
      </w:divBdr>
    </w:div>
    <w:div w:id="379942005">
      <w:bodyDiv w:val="1"/>
      <w:marLeft w:val="0"/>
      <w:marRight w:val="0"/>
      <w:marTop w:val="0"/>
      <w:marBottom w:val="0"/>
      <w:divBdr>
        <w:top w:val="none" w:sz="0" w:space="0" w:color="auto"/>
        <w:left w:val="none" w:sz="0" w:space="0" w:color="auto"/>
        <w:bottom w:val="none" w:sz="0" w:space="0" w:color="auto"/>
        <w:right w:val="none" w:sz="0" w:space="0" w:color="auto"/>
      </w:divBdr>
    </w:div>
    <w:div w:id="388380628">
      <w:bodyDiv w:val="1"/>
      <w:marLeft w:val="0"/>
      <w:marRight w:val="0"/>
      <w:marTop w:val="0"/>
      <w:marBottom w:val="0"/>
      <w:divBdr>
        <w:top w:val="none" w:sz="0" w:space="0" w:color="auto"/>
        <w:left w:val="none" w:sz="0" w:space="0" w:color="auto"/>
        <w:bottom w:val="none" w:sz="0" w:space="0" w:color="auto"/>
        <w:right w:val="none" w:sz="0" w:space="0" w:color="auto"/>
      </w:divBdr>
    </w:div>
    <w:div w:id="444354397">
      <w:bodyDiv w:val="1"/>
      <w:marLeft w:val="0"/>
      <w:marRight w:val="0"/>
      <w:marTop w:val="0"/>
      <w:marBottom w:val="0"/>
      <w:divBdr>
        <w:top w:val="none" w:sz="0" w:space="0" w:color="auto"/>
        <w:left w:val="none" w:sz="0" w:space="0" w:color="auto"/>
        <w:bottom w:val="none" w:sz="0" w:space="0" w:color="auto"/>
        <w:right w:val="none" w:sz="0" w:space="0" w:color="auto"/>
      </w:divBdr>
      <w:divsChild>
        <w:div w:id="1466119749">
          <w:marLeft w:val="0"/>
          <w:marRight w:val="0"/>
          <w:marTop w:val="0"/>
          <w:marBottom w:val="0"/>
          <w:divBdr>
            <w:top w:val="none" w:sz="0" w:space="0" w:color="auto"/>
            <w:left w:val="none" w:sz="0" w:space="0" w:color="auto"/>
            <w:bottom w:val="none" w:sz="0" w:space="0" w:color="auto"/>
            <w:right w:val="none" w:sz="0" w:space="0" w:color="auto"/>
          </w:divBdr>
          <w:divsChild>
            <w:div w:id="561334413">
              <w:marLeft w:val="0"/>
              <w:marRight w:val="0"/>
              <w:marTop w:val="0"/>
              <w:marBottom w:val="0"/>
              <w:divBdr>
                <w:top w:val="none" w:sz="0" w:space="0" w:color="auto"/>
                <w:left w:val="none" w:sz="0" w:space="0" w:color="auto"/>
                <w:bottom w:val="none" w:sz="0" w:space="0" w:color="auto"/>
                <w:right w:val="none" w:sz="0" w:space="0" w:color="auto"/>
              </w:divBdr>
              <w:divsChild>
                <w:div w:id="869686039">
                  <w:marLeft w:val="0"/>
                  <w:marRight w:val="0"/>
                  <w:marTop w:val="0"/>
                  <w:marBottom w:val="0"/>
                  <w:divBdr>
                    <w:top w:val="none" w:sz="0" w:space="0" w:color="auto"/>
                    <w:left w:val="none" w:sz="0" w:space="0" w:color="auto"/>
                    <w:bottom w:val="none" w:sz="0" w:space="0" w:color="auto"/>
                    <w:right w:val="none" w:sz="0" w:space="0" w:color="auto"/>
                  </w:divBdr>
                  <w:divsChild>
                    <w:div w:id="209584353">
                      <w:marLeft w:val="0"/>
                      <w:marRight w:val="0"/>
                      <w:marTop w:val="0"/>
                      <w:marBottom w:val="0"/>
                      <w:divBdr>
                        <w:top w:val="none" w:sz="0" w:space="0" w:color="auto"/>
                        <w:left w:val="none" w:sz="0" w:space="0" w:color="auto"/>
                        <w:bottom w:val="none" w:sz="0" w:space="0" w:color="auto"/>
                        <w:right w:val="none" w:sz="0" w:space="0" w:color="auto"/>
                      </w:divBdr>
                      <w:divsChild>
                        <w:div w:id="550313456">
                          <w:marLeft w:val="0"/>
                          <w:marRight w:val="0"/>
                          <w:marTop w:val="0"/>
                          <w:marBottom w:val="0"/>
                          <w:divBdr>
                            <w:top w:val="none" w:sz="0" w:space="0" w:color="auto"/>
                            <w:left w:val="none" w:sz="0" w:space="0" w:color="auto"/>
                            <w:bottom w:val="none" w:sz="0" w:space="0" w:color="auto"/>
                            <w:right w:val="none" w:sz="0" w:space="0" w:color="auto"/>
                          </w:divBdr>
                          <w:divsChild>
                            <w:div w:id="1358241878">
                              <w:marLeft w:val="0"/>
                              <w:marRight w:val="0"/>
                              <w:marTop w:val="0"/>
                              <w:marBottom w:val="0"/>
                              <w:divBdr>
                                <w:top w:val="none" w:sz="0" w:space="0" w:color="auto"/>
                                <w:left w:val="none" w:sz="0" w:space="0" w:color="auto"/>
                                <w:bottom w:val="none" w:sz="0" w:space="0" w:color="auto"/>
                                <w:right w:val="none" w:sz="0" w:space="0" w:color="auto"/>
                              </w:divBdr>
                              <w:divsChild>
                                <w:div w:id="1739546513">
                                  <w:marLeft w:val="0"/>
                                  <w:marRight w:val="0"/>
                                  <w:marTop w:val="0"/>
                                  <w:marBottom w:val="0"/>
                                  <w:divBdr>
                                    <w:top w:val="none" w:sz="0" w:space="0" w:color="auto"/>
                                    <w:left w:val="none" w:sz="0" w:space="0" w:color="auto"/>
                                    <w:bottom w:val="none" w:sz="0" w:space="0" w:color="auto"/>
                                    <w:right w:val="none" w:sz="0" w:space="0" w:color="auto"/>
                                  </w:divBdr>
                                  <w:divsChild>
                                    <w:div w:id="2094008136">
                                      <w:marLeft w:val="0"/>
                                      <w:marRight w:val="0"/>
                                      <w:marTop w:val="0"/>
                                      <w:marBottom w:val="0"/>
                                      <w:divBdr>
                                        <w:top w:val="none" w:sz="0" w:space="0" w:color="auto"/>
                                        <w:left w:val="none" w:sz="0" w:space="0" w:color="auto"/>
                                        <w:bottom w:val="none" w:sz="0" w:space="0" w:color="auto"/>
                                        <w:right w:val="none" w:sz="0" w:space="0" w:color="auto"/>
                                      </w:divBdr>
                                      <w:divsChild>
                                        <w:div w:id="1915158561">
                                          <w:marLeft w:val="0"/>
                                          <w:marRight w:val="0"/>
                                          <w:marTop w:val="0"/>
                                          <w:marBottom w:val="495"/>
                                          <w:divBdr>
                                            <w:top w:val="none" w:sz="0" w:space="0" w:color="auto"/>
                                            <w:left w:val="none" w:sz="0" w:space="0" w:color="auto"/>
                                            <w:bottom w:val="none" w:sz="0" w:space="0" w:color="auto"/>
                                            <w:right w:val="none" w:sz="0" w:space="0" w:color="auto"/>
                                          </w:divBdr>
                                          <w:divsChild>
                                            <w:div w:id="14621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4097272">
      <w:bodyDiv w:val="1"/>
      <w:marLeft w:val="0"/>
      <w:marRight w:val="0"/>
      <w:marTop w:val="0"/>
      <w:marBottom w:val="0"/>
      <w:divBdr>
        <w:top w:val="none" w:sz="0" w:space="0" w:color="auto"/>
        <w:left w:val="none" w:sz="0" w:space="0" w:color="auto"/>
        <w:bottom w:val="none" w:sz="0" w:space="0" w:color="auto"/>
        <w:right w:val="none" w:sz="0" w:space="0" w:color="auto"/>
      </w:divBdr>
    </w:div>
    <w:div w:id="596065122">
      <w:bodyDiv w:val="1"/>
      <w:marLeft w:val="0"/>
      <w:marRight w:val="0"/>
      <w:marTop w:val="0"/>
      <w:marBottom w:val="0"/>
      <w:divBdr>
        <w:top w:val="none" w:sz="0" w:space="0" w:color="auto"/>
        <w:left w:val="none" w:sz="0" w:space="0" w:color="auto"/>
        <w:bottom w:val="none" w:sz="0" w:space="0" w:color="auto"/>
        <w:right w:val="none" w:sz="0" w:space="0" w:color="auto"/>
      </w:divBdr>
    </w:div>
    <w:div w:id="725641198">
      <w:bodyDiv w:val="1"/>
      <w:marLeft w:val="0"/>
      <w:marRight w:val="0"/>
      <w:marTop w:val="0"/>
      <w:marBottom w:val="0"/>
      <w:divBdr>
        <w:top w:val="none" w:sz="0" w:space="0" w:color="auto"/>
        <w:left w:val="none" w:sz="0" w:space="0" w:color="auto"/>
        <w:bottom w:val="none" w:sz="0" w:space="0" w:color="auto"/>
        <w:right w:val="none" w:sz="0" w:space="0" w:color="auto"/>
      </w:divBdr>
    </w:div>
    <w:div w:id="769159687">
      <w:bodyDiv w:val="1"/>
      <w:marLeft w:val="0"/>
      <w:marRight w:val="0"/>
      <w:marTop w:val="0"/>
      <w:marBottom w:val="0"/>
      <w:divBdr>
        <w:top w:val="none" w:sz="0" w:space="0" w:color="auto"/>
        <w:left w:val="none" w:sz="0" w:space="0" w:color="auto"/>
        <w:bottom w:val="none" w:sz="0" w:space="0" w:color="auto"/>
        <w:right w:val="none" w:sz="0" w:space="0" w:color="auto"/>
      </w:divBdr>
    </w:div>
    <w:div w:id="784271169">
      <w:bodyDiv w:val="1"/>
      <w:marLeft w:val="0"/>
      <w:marRight w:val="0"/>
      <w:marTop w:val="0"/>
      <w:marBottom w:val="0"/>
      <w:divBdr>
        <w:top w:val="none" w:sz="0" w:space="0" w:color="auto"/>
        <w:left w:val="none" w:sz="0" w:space="0" w:color="auto"/>
        <w:bottom w:val="none" w:sz="0" w:space="0" w:color="auto"/>
        <w:right w:val="none" w:sz="0" w:space="0" w:color="auto"/>
      </w:divBdr>
    </w:div>
    <w:div w:id="808286007">
      <w:bodyDiv w:val="1"/>
      <w:marLeft w:val="0"/>
      <w:marRight w:val="0"/>
      <w:marTop w:val="0"/>
      <w:marBottom w:val="0"/>
      <w:divBdr>
        <w:top w:val="none" w:sz="0" w:space="0" w:color="auto"/>
        <w:left w:val="none" w:sz="0" w:space="0" w:color="auto"/>
        <w:bottom w:val="none" w:sz="0" w:space="0" w:color="auto"/>
        <w:right w:val="none" w:sz="0" w:space="0" w:color="auto"/>
      </w:divBdr>
    </w:div>
    <w:div w:id="825320839">
      <w:bodyDiv w:val="1"/>
      <w:marLeft w:val="0"/>
      <w:marRight w:val="0"/>
      <w:marTop w:val="0"/>
      <w:marBottom w:val="0"/>
      <w:divBdr>
        <w:top w:val="none" w:sz="0" w:space="0" w:color="auto"/>
        <w:left w:val="none" w:sz="0" w:space="0" w:color="auto"/>
        <w:bottom w:val="none" w:sz="0" w:space="0" w:color="auto"/>
        <w:right w:val="none" w:sz="0" w:space="0" w:color="auto"/>
      </w:divBdr>
    </w:div>
    <w:div w:id="856499573">
      <w:bodyDiv w:val="1"/>
      <w:marLeft w:val="0"/>
      <w:marRight w:val="0"/>
      <w:marTop w:val="0"/>
      <w:marBottom w:val="0"/>
      <w:divBdr>
        <w:top w:val="none" w:sz="0" w:space="0" w:color="auto"/>
        <w:left w:val="none" w:sz="0" w:space="0" w:color="auto"/>
        <w:bottom w:val="none" w:sz="0" w:space="0" w:color="auto"/>
        <w:right w:val="none" w:sz="0" w:space="0" w:color="auto"/>
      </w:divBdr>
    </w:div>
    <w:div w:id="891572531">
      <w:bodyDiv w:val="1"/>
      <w:marLeft w:val="0"/>
      <w:marRight w:val="0"/>
      <w:marTop w:val="0"/>
      <w:marBottom w:val="0"/>
      <w:divBdr>
        <w:top w:val="none" w:sz="0" w:space="0" w:color="auto"/>
        <w:left w:val="none" w:sz="0" w:space="0" w:color="auto"/>
        <w:bottom w:val="none" w:sz="0" w:space="0" w:color="auto"/>
        <w:right w:val="none" w:sz="0" w:space="0" w:color="auto"/>
      </w:divBdr>
    </w:div>
    <w:div w:id="896548219">
      <w:bodyDiv w:val="1"/>
      <w:marLeft w:val="0"/>
      <w:marRight w:val="0"/>
      <w:marTop w:val="0"/>
      <w:marBottom w:val="0"/>
      <w:divBdr>
        <w:top w:val="none" w:sz="0" w:space="0" w:color="auto"/>
        <w:left w:val="none" w:sz="0" w:space="0" w:color="auto"/>
        <w:bottom w:val="none" w:sz="0" w:space="0" w:color="auto"/>
        <w:right w:val="none" w:sz="0" w:space="0" w:color="auto"/>
      </w:divBdr>
    </w:div>
    <w:div w:id="975724534">
      <w:bodyDiv w:val="1"/>
      <w:marLeft w:val="0"/>
      <w:marRight w:val="0"/>
      <w:marTop w:val="0"/>
      <w:marBottom w:val="0"/>
      <w:divBdr>
        <w:top w:val="none" w:sz="0" w:space="0" w:color="auto"/>
        <w:left w:val="none" w:sz="0" w:space="0" w:color="auto"/>
        <w:bottom w:val="none" w:sz="0" w:space="0" w:color="auto"/>
        <w:right w:val="none" w:sz="0" w:space="0" w:color="auto"/>
      </w:divBdr>
    </w:div>
    <w:div w:id="980496982">
      <w:bodyDiv w:val="1"/>
      <w:marLeft w:val="0"/>
      <w:marRight w:val="0"/>
      <w:marTop w:val="0"/>
      <w:marBottom w:val="0"/>
      <w:divBdr>
        <w:top w:val="none" w:sz="0" w:space="0" w:color="auto"/>
        <w:left w:val="none" w:sz="0" w:space="0" w:color="auto"/>
        <w:bottom w:val="none" w:sz="0" w:space="0" w:color="auto"/>
        <w:right w:val="none" w:sz="0" w:space="0" w:color="auto"/>
      </w:divBdr>
    </w:div>
    <w:div w:id="1002777877">
      <w:bodyDiv w:val="1"/>
      <w:marLeft w:val="0"/>
      <w:marRight w:val="0"/>
      <w:marTop w:val="0"/>
      <w:marBottom w:val="0"/>
      <w:divBdr>
        <w:top w:val="none" w:sz="0" w:space="0" w:color="auto"/>
        <w:left w:val="none" w:sz="0" w:space="0" w:color="auto"/>
        <w:bottom w:val="none" w:sz="0" w:space="0" w:color="auto"/>
        <w:right w:val="none" w:sz="0" w:space="0" w:color="auto"/>
      </w:divBdr>
    </w:div>
    <w:div w:id="1154487870">
      <w:bodyDiv w:val="1"/>
      <w:marLeft w:val="0"/>
      <w:marRight w:val="0"/>
      <w:marTop w:val="0"/>
      <w:marBottom w:val="0"/>
      <w:divBdr>
        <w:top w:val="none" w:sz="0" w:space="0" w:color="auto"/>
        <w:left w:val="none" w:sz="0" w:space="0" w:color="auto"/>
        <w:bottom w:val="none" w:sz="0" w:space="0" w:color="auto"/>
        <w:right w:val="none" w:sz="0" w:space="0" w:color="auto"/>
      </w:divBdr>
    </w:div>
    <w:div w:id="1183009251">
      <w:bodyDiv w:val="1"/>
      <w:marLeft w:val="0"/>
      <w:marRight w:val="0"/>
      <w:marTop w:val="0"/>
      <w:marBottom w:val="0"/>
      <w:divBdr>
        <w:top w:val="none" w:sz="0" w:space="0" w:color="auto"/>
        <w:left w:val="none" w:sz="0" w:space="0" w:color="auto"/>
        <w:bottom w:val="none" w:sz="0" w:space="0" w:color="auto"/>
        <w:right w:val="none" w:sz="0" w:space="0" w:color="auto"/>
      </w:divBdr>
    </w:div>
    <w:div w:id="1263611973">
      <w:bodyDiv w:val="1"/>
      <w:marLeft w:val="0"/>
      <w:marRight w:val="0"/>
      <w:marTop w:val="0"/>
      <w:marBottom w:val="0"/>
      <w:divBdr>
        <w:top w:val="none" w:sz="0" w:space="0" w:color="auto"/>
        <w:left w:val="none" w:sz="0" w:space="0" w:color="auto"/>
        <w:bottom w:val="none" w:sz="0" w:space="0" w:color="auto"/>
        <w:right w:val="none" w:sz="0" w:space="0" w:color="auto"/>
      </w:divBdr>
    </w:div>
    <w:div w:id="1515916111">
      <w:bodyDiv w:val="1"/>
      <w:marLeft w:val="0"/>
      <w:marRight w:val="0"/>
      <w:marTop w:val="0"/>
      <w:marBottom w:val="0"/>
      <w:divBdr>
        <w:top w:val="none" w:sz="0" w:space="0" w:color="auto"/>
        <w:left w:val="none" w:sz="0" w:space="0" w:color="auto"/>
        <w:bottom w:val="none" w:sz="0" w:space="0" w:color="auto"/>
        <w:right w:val="none" w:sz="0" w:space="0" w:color="auto"/>
      </w:divBdr>
    </w:div>
    <w:div w:id="1561289533">
      <w:bodyDiv w:val="1"/>
      <w:marLeft w:val="0"/>
      <w:marRight w:val="0"/>
      <w:marTop w:val="0"/>
      <w:marBottom w:val="0"/>
      <w:divBdr>
        <w:top w:val="none" w:sz="0" w:space="0" w:color="auto"/>
        <w:left w:val="none" w:sz="0" w:space="0" w:color="auto"/>
        <w:bottom w:val="none" w:sz="0" w:space="0" w:color="auto"/>
        <w:right w:val="none" w:sz="0" w:space="0" w:color="auto"/>
      </w:divBdr>
    </w:div>
    <w:div w:id="1742212191">
      <w:bodyDiv w:val="1"/>
      <w:marLeft w:val="0"/>
      <w:marRight w:val="0"/>
      <w:marTop w:val="0"/>
      <w:marBottom w:val="0"/>
      <w:divBdr>
        <w:top w:val="none" w:sz="0" w:space="0" w:color="auto"/>
        <w:left w:val="none" w:sz="0" w:space="0" w:color="auto"/>
        <w:bottom w:val="none" w:sz="0" w:space="0" w:color="auto"/>
        <w:right w:val="none" w:sz="0" w:space="0" w:color="auto"/>
      </w:divBdr>
    </w:div>
    <w:div w:id="1804469822">
      <w:bodyDiv w:val="1"/>
      <w:marLeft w:val="0"/>
      <w:marRight w:val="0"/>
      <w:marTop w:val="0"/>
      <w:marBottom w:val="0"/>
      <w:divBdr>
        <w:top w:val="none" w:sz="0" w:space="0" w:color="auto"/>
        <w:left w:val="none" w:sz="0" w:space="0" w:color="auto"/>
        <w:bottom w:val="none" w:sz="0" w:space="0" w:color="auto"/>
        <w:right w:val="none" w:sz="0" w:space="0" w:color="auto"/>
      </w:divBdr>
    </w:div>
    <w:div w:id="1853259173">
      <w:bodyDiv w:val="1"/>
      <w:marLeft w:val="0"/>
      <w:marRight w:val="0"/>
      <w:marTop w:val="0"/>
      <w:marBottom w:val="0"/>
      <w:divBdr>
        <w:top w:val="none" w:sz="0" w:space="0" w:color="auto"/>
        <w:left w:val="none" w:sz="0" w:space="0" w:color="auto"/>
        <w:bottom w:val="none" w:sz="0" w:space="0" w:color="auto"/>
        <w:right w:val="none" w:sz="0" w:space="0" w:color="auto"/>
      </w:divBdr>
    </w:div>
    <w:div w:id="1861503495">
      <w:bodyDiv w:val="1"/>
      <w:marLeft w:val="0"/>
      <w:marRight w:val="0"/>
      <w:marTop w:val="0"/>
      <w:marBottom w:val="0"/>
      <w:divBdr>
        <w:top w:val="none" w:sz="0" w:space="0" w:color="auto"/>
        <w:left w:val="none" w:sz="0" w:space="0" w:color="auto"/>
        <w:bottom w:val="none" w:sz="0" w:space="0" w:color="auto"/>
        <w:right w:val="none" w:sz="0" w:space="0" w:color="auto"/>
      </w:divBdr>
    </w:div>
    <w:div w:id="1890143564">
      <w:bodyDiv w:val="1"/>
      <w:marLeft w:val="0"/>
      <w:marRight w:val="0"/>
      <w:marTop w:val="0"/>
      <w:marBottom w:val="0"/>
      <w:divBdr>
        <w:top w:val="none" w:sz="0" w:space="0" w:color="auto"/>
        <w:left w:val="none" w:sz="0" w:space="0" w:color="auto"/>
        <w:bottom w:val="none" w:sz="0" w:space="0" w:color="auto"/>
        <w:right w:val="none" w:sz="0" w:space="0" w:color="auto"/>
      </w:divBdr>
    </w:div>
    <w:div w:id="2068995232">
      <w:bodyDiv w:val="1"/>
      <w:marLeft w:val="0"/>
      <w:marRight w:val="0"/>
      <w:marTop w:val="0"/>
      <w:marBottom w:val="0"/>
      <w:divBdr>
        <w:top w:val="none" w:sz="0" w:space="0" w:color="auto"/>
        <w:left w:val="none" w:sz="0" w:space="0" w:color="auto"/>
        <w:bottom w:val="none" w:sz="0" w:space="0" w:color="auto"/>
        <w:right w:val="none" w:sz="0" w:space="0" w:color="auto"/>
      </w:divBdr>
    </w:div>
    <w:div w:id="2123918492">
      <w:bodyDiv w:val="1"/>
      <w:marLeft w:val="0"/>
      <w:marRight w:val="0"/>
      <w:marTop w:val="0"/>
      <w:marBottom w:val="0"/>
      <w:divBdr>
        <w:top w:val="none" w:sz="0" w:space="0" w:color="auto"/>
        <w:left w:val="none" w:sz="0" w:space="0" w:color="auto"/>
        <w:bottom w:val="none" w:sz="0" w:space="0" w:color="auto"/>
        <w:right w:val="none" w:sz="0" w:space="0" w:color="auto"/>
      </w:divBdr>
    </w:div>
    <w:div w:id="2142335522">
      <w:bodyDiv w:val="1"/>
      <w:marLeft w:val="0"/>
      <w:marRight w:val="0"/>
      <w:marTop w:val="0"/>
      <w:marBottom w:val="0"/>
      <w:divBdr>
        <w:top w:val="none" w:sz="0" w:space="0" w:color="auto"/>
        <w:left w:val="none" w:sz="0" w:space="0" w:color="auto"/>
        <w:bottom w:val="none" w:sz="0" w:space="0" w:color="auto"/>
        <w:right w:val="none" w:sz="0" w:space="0" w:color="auto"/>
      </w:divBdr>
    </w:div>
    <w:div w:id="214408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deas.repec.org/a/aea/aecrev/v72y1982i3p3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eas.repec.org/s/aea/aecrev.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eas.repec.org/a/aea/aecrev/v72y1982i3p307-19.html" TargetMode="External"/><Relationship Id="rId5" Type="http://schemas.openxmlformats.org/officeDocument/2006/relationships/webSettings" Target="webSettings.xml"/><Relationship Id="rId15" Type="http://schemas.openxmlformats.org/officeDocument/2006/relationships/hyperlink" Target="https://www.fedegan.org.co/estadisticas/consumo-0" TargetMode="Externa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scielo.org.mx/pdf/regsoc/v24n54/v24n54a6.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amartinezr@agrosavia.org.co"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Documentos\Estudio%20de%20mercado%20de%20carne%202020\Salidas%20del%20computador%20estudio%20preferencias%20del%20consumido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Hoja1!$AB$1006</c:f>
              <c:strCache>
                <c:ptCount val="1"/>
                <c:pt idx="0">
                  <c:v>Mujer</c:v>
                </c:pt>
              </c:strCache>
            </c:strRef>
          </c:tx>
          <c:spPr>
            <a:solidFill>
              <a:schemeClr val="accent1"/>
            </a:solidFill>
            <a:ln>
              <a:noFill/>
            </a:ln>
            <a:effectLst/>
          </c:spPr>
          <c:invertIfNegative val="0"/>
          <c:cat>
            <c:strRef>
              <c:f>Hoja1!$AA$1007:$AA$1010</c:f>
              <c:strCache>
                <c:ptCount val="4"/>
                <c:pt idx="0">
                  <c:v>Carnicería</c:v>
                </c:pt>
                <c:pt idx="1">
                  <c:v>Supermercado</c:v>
                </c:pt>
                <c:pt idx="2">
                  <c:v>Carretillero</c:v>
                </c:pt>
                <c:pt idx="3">
                  <c:v>Otro</c:v>
                </c:pt>
              </c:strCache>
            </c:strRef>
          </c:cat>
          <c:val>
            <c:numRef>
              <c:f>Hoja1!$AB$1007:$AB$1010</c:f>
              <c:numCache>
                <c:formatCode>General</c:formatCode>
                <c:ptCount val="4"/>
                <c:pt idx="0">
                  <c:v>73</c:v>
                </c:pt>
                <c:pt idx="1">
                  <c:v>90</c:v>
                </c:pt>
                <c:pt idx="2">
                  <c:v>0</c:v>
                </c:pt>
                <c:pt idx="3">
                  <c:v>5</c:v>
                </c:pt>
              </c:numCache>
            </c:numRef>
          </c:val>
          <c:extLst>
            <c:ext xmlns:c16="http://schemas.microsoft.com/office/drawing/2014/chart" uri="{C3380CC4-5D6E-409C-BE32-E72D297353CC}">
              <c16:uniqueId val="{00000000-FECC-49B8-8FCD-FACEA72D1B4F}"/>
            </c:ext>
          </c:extLst>
        </c:ser>
        <c:ser>
          <c:idx val="1"/>
          <c:order val="1"/>
          <c:tx>
            <c:strRef>
              <c:f>Hoja1!$AC$1006</c:f>
              <c:strCache>
                <c:ptCount val="1"/>
                <c:pt idx="0">
                  <c:v>Hombre</c:v>
                </c:pt>
              </c:strCache>
            </c:strRef>
          </c:tx>
          <c:spPr>
            <a:solidFill>
              <a:schemeClr val="accent2"/>
            </a:solidFill>
            <a:ln>
              <a:noFill/>
            </a:ln>
            <a:effectLst/>
          </c:spPr>
          <c:invertIfNegative val="0"/>
          <c:cat>
            <c:strRef>
              <c:f>Hoja1!$AA$1007:$AA$1010</c:f>
              <c:strCache>
                <c:ptCount val="4"/>
                <c:pt idx="0">
                  <c:v>Carnicería</c:v>
                </c:pt>
                <c:pt idx="1">
                  <c:v>Supermercado</c:v>
                </c:pt>
                <c:pt idx="2">
                  <c:v>Carretillero</c:v>
                </c:pt>
                <c:pt idx="3">
                  <c:v>Otro</c:v>
                </c:pt>
              </c:strCache>
            </c:strRef>
          </c:cat>
          <c:val>
            <c:numRef>
              <c:f>Hoja1!$AC$1007:$AC$1010</c:f>
              <c:numCache>
                <c:formatCode>General</c:formatCode>
                <c:ptCount val="4"/>
                <c:pt idx="0">
                  <c:v>75</c:v>
                </c:pt>
                <c:pt idx="1">
                  <c:v>90</c:v>
                </c:pt>
                <c:pt idx="2">
                  <c:v>2</c:v>
                </c:pt>
                <c:pt idx="3">
                  <c:v>2</c:v>
                </c:pt>
              </c:numCache>
            </c:numRef>
          </c:val>
          <c:extLst>
            <c:ext xmlns:c16="http://schemas.microsoft.com/office/drawing/2014/chart" uri="{C3380CC4-5D6E-409C-BE32-E72D297353CC}">
              <c16:uniqueId val="{00000001-FECC-49B8-8FCD-FACEA72D1B4F}"/>
            </c:ext>
          </c:extLst>
        </c:ser>
        <c:dLbls>
          <c:showLegendKey val="0"/>
          <c:showVal val="0"/>
          <c:showCatName val="0"/>
          <c:showSerName val="0"/>
          <c:showPercent val="0"/>
          <c:showBubbleSize val="0"/>
        </c:dLbls>
        <c:gapWidth val="219"/>
        <c:overlap val="-27"/>
        <c:axId val="1446711488"/>
        <c:axId val="1289955168"/>
      </c:barChart>
      <c:catAx>
        <c:axId val="1446711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89955168"/>
        <c:crosses val="autoZero"/>
        <c:auto val="1"/>
        <c:lblAlgn val="ctr"/>
        <c:lblOffset val="100"/>
        <c:noMultiLvlLbl val="0"/>
      </c:catAx>
      <c:valAx>
        <c:axId val="1289955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467114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67EBF-E338-475C-AEC0-59493432F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5062</Words>
  <Characters>27846</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2021-12-02T17:44:00Z</dcterms:created>
  <dcterms:modified xsi:type="dcterms:W3CDTF">2021-12-02T17:44:00Z</dcterms:modified>
</cp:coreProperties>
</file>