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C1EA8" w14:textId="77777777" w:rsidR="006B289F" w:rsidRDefault="006B28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40BD98" w14:textId="77777777" w:rsidR="006B289F" w:rsidRDefault="00DD00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 Resiliencia organizacional, el caso de la empresa Otomies</w:t>
      </w:r>
    </w:p>
    <w:p w14:paraId="07B62A4B" w14:textId="77777777" w:rsidR="006B289F" w:rsidRDefault="00DD009B">
      <w:pPr>
        <w:shd w:val="clear" w:color="auto" w:fill="FFFFFF"/>
        <w:spacing w:before="280" w:after="28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Autores</w:t>
      </w:r>
    </w:p>
    <w:p w14:paraId="728129F4" w14:textId="77777777" w:rsidR="006B289F" w:rsidRDefault="00DD009B">
      <w:pPr>
        <w:shd w:val="clear" w:color="auto" w:fill="FFFFFF"/>
        <w:spacing w:before="280" w:after="28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Nombre: Claudia Rocío González Pérez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1"/>
      </w:r>
    </w:p>
    <w:p w14:paraId="60336402" w14:textId="77777777" w:rsidR="006B289F" w:rsidRDefault="00DD00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Nombre: Olga Zamudio González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2"/>
      </w:r>
    </w:p>
    <w:p w14:paraId="2E908FFF" w14:textId="77777777" w:rsidR="006B289F" w:rsidRDefault="00DD00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Nombre: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Simona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Cirolla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</w:p>
    <w:p w14:paraId="7AF0F95B" w14:textId="77777777" w:rsidR="006B289F" w:rsidRDefault="00DD00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Resumen</w:t>
      </w:r>
    </w:p>
    <w:p w14:paraId="099B2274" w14:textId="77777777" w:rsidR="006B289F" w:rsidRDefault="006B2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F858280" w14:textId="77777777" w:rsidR="006B289F" w:rsidRDefault="00DD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 objetivo del trabajo fue describir y entender el proceso de formación de la Capacidad Organizacional Resiliente (COR) la cual permite que la organización de estudio la empresa Otomíes resistiera y recuperarse más rápido de situaciones adversas durante l</w:t>
      </w:r>
      <w:r>
        <w:rPr>
          <w:rFonts w:ascii="Times New Roman" w:eastAsia="Times New Roman" w:hAnsi="Times New Roman" w:cs="Times New Roman"/>
          <w:sz w:val="24"/>
          <w:szCs w:val="24"/>
        </w:rPr>
        <w:t>a crisis del COVID-19 que llevó a muchas empresas a la quiebra.</w:t>
      </w:r>
    </w:p>
    <w:p w14:paraId="5FEC317B" w14:textId="77777777" w:rsidR="006B289F" w:rsidRDefault="00DD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 metodología utilizada consistió en tres etapas principales: recopilación, procesamiento y análisis teórico y práctico; se utilizó la herramienta de diagnóstico organizacional propuesta por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socio-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économie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entreprises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et des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organisations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(ISEOR) mejor conocida como SEAM (Socio-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Economic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Approach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Management) por sus siglas en inglés. </w:t>
      </w:r>
    </w:p>
    <w:p w14:paraId="03331261" w14:textId="1B46C0B3" w:rsidR="006B289F" w:rsidRDefault="00DD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pesar de que la organización OTOMIES presentó características que la convierten en una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organización resiliente estas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fueron:la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capacidad de reacción a cambios, adaptabilidad, actividades de innovación y creatividad, entre otras. De manera que la Resiliencia Organizacional (RO)</w:t>
      </w:r>
      <w:r w:rsidR="009D4E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 un elemento clave para enfrentar problemas y aprender a través </w:t>
      </w:r>
      <w:r>
        <w:rPr>
          <w:rFonts w:ascii="Times New Roman" w:eastAsia="Times New Roman" w:hAnsi="Times New Roman" w:cs="Times New Roman"/>
          <w:sz w:val="24"/>
          <w:szCs w:val="24"/>
        </w:rPr>
        <w:t>de la experiencia.</w:t>
      </w:r>
    </w:p>
    <w:p w14:paraId="5954CCC8" w14:textId="77777777" w:rsidR="006B289F" w:rsidRDefault="006B2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4101AE" w14:textId="77777777" w:rsidR="006B289F" w:rsidRDefault="00DD009B" w:rsidP="001015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Palabras clave: Resiliencia Organizacional (RO), Competencia Resiliente Individual (CRI), Capacidad organizacional resiliente (COR), Aprendizaje e Innovación.</w:t>
      </w:r>
    </w:p>
    <w:p w14:paraId="49EA45B4" w14:textId="77777777" w:rsidR="006B289F" w:rsidRDefault="006B289F" w:rsidP="001015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EC4A8F" w14:textId="10057374" w:rsidR="006B289F" w:rsidRPr="00DF5EFC" w:rsidRDefault="00DF5EFC" w:rsidP="001015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5EFC">
        <w:rPr>
          <w:rFonts w:ascii="Times New Roman" w:eastAsia="Times New Roman" w:hAnsi="Times New Roman" w:cs="Times New Roman"/>
          <w:b/>
          <w:bCs/>
          <w:sz w:val="24"/>
          <w:szCs w:val="24"/>
        </w:rPr>
        <w:t>Objetivo General</w:t>
      </w:r>
    </w:p>
    <w:p w14:paraId="50F515EE" w14:textId="3F6155EA" w:rsidR="006B289F" w:rsidRDefault="00DD009B" w:rsidP="001015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Esta investigación trata de explicar cómo se desarrolla el pro</w:t>
      </w:r>
      <w:r>
        <w:rPr>
          <w:rFonts w:ascii="Times New Roman" w:eastAsia="Times New Roman" w:hAnsi="Times New Roman" w:cs="Times New Roman"/>
          <w:sz w:val="24"/>
          <w:szCs w:val="24"/>
        </w:rPr>
        <w:t>ceso de formación de una capacidad organizacional resiliente (</w:t>
      </w:r>
      <w:r w:rsidR="004A5780">
        <w:rPr>
          <w:rFonts w:ascii="Times New Roman" w:eastAsia="Times New Roman" w:hAnsi="Times New Roman" w:cs="Times New Roman"/>
          <w:sz w:val="24"/>
          <w:szCs w:val="24"/>
        </w:rPr>
        <w:t>COR) que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le ha permitido prepararse, resistir y recuperarse más rápido de situaciones adversas a una organización del sector cultural llamada Otomies ubicada en Ixmiquilpan, Hidalgo en México 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adicionalmente generar un modelo descriptivo del fenómeno de la organización de estudio.</w:t>
      </w:r>
    </w:p>
    <w:p w14:paraId="65573E53" w14:textId="77777777" w:rsidR="006B289F" w:rsidRDefault="006B289F" w:rsidP="001015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FEE173" w14:textId="77777777" w:rsidR="006B289F" w:rsidRPr="007F3E94" w:rsidRDefault="00DD009B" w:rsidP="001015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b/>
          <w:sz w:val="24"/>
          <w:szCs w:val="24"/>
        </w:rPr>
        <w:t xml:space="preserve">Hipótesis </w:t>
      </w:r>
    </w:p>
    <w:p w14:paraId="731BD6CF" w14:textId="77777777" w:rsidR="006B289F" w:rsidRPr="007F3E94" w:rsidRDefault="00DD009B" w:rsidP="00101546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sz w:val="24"/>
          <w:szCs w:val="24"/>
        </w:rPr>
        <w:t>La hipótesis plantea que para llegar a una capacidad organizacional resiliente el proceso se asemeja al “ciclo adaptativo” de cuatro etapas mencionado por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 (Gunderson y </w:t>
      </w:r>
      <w:proofErr w:type="spellStart"/>
      <w:r w:rsidRPr="007F3E94">
        <w:rPr>
          <w:rFonts w:ascii="Times New Roman" w:eastAsia="Times New Roman" w:hAnsi="Times New Roman" w:cs="Times New Roman"/>
          <w:sz w:val="24"/>
          <w:szCs w:val="24"/>
        </w:rPr>
        <w:t>Holling</w:t>
      </w:r>
      <w:proofErr w:type="spellEnd"/>
      <w:r w:rsidRPr="007F3E94">
        <w:rPr>
          <w:rFonts w:ascii="Times New Roman" w:eastAsia="Times New Roman" w:hAnsi="Times New Roman" w:cs="Times New Roman"/>
          <w:sz w:val="24"/>
          <w:szCs w:val="24"/>
        </w:rPr>
        <w:t>, 2001</w:t>
      </w:r>
      <w:proofErr w:type="gramStart"/>
      <w:r w:rsidRPr="007F3E94">
        <w:rPr>
          <w:rFonts w:ascii="Times New Roman" w:eastAsia="Times New Roman" w:hAnsi="Times New Roman" w:cs="Times New Roman"/>
          <w:sz w:val="24"/>
          <w:szCs w:val="24"/>
        </w:rPr>
        <w:t>)  el</w:t>
      </w:r>
      <w:proofErr w:type="gramEnd"/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 cual involucra el crecimiento y la estabilidad, por un lado, y el cambio y la reorganización por el otro. Donde la organización es un sistema socio-ecológico con una compleja estructura que puede ser analizada considerando 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el subsistema social </w:t>
      </w:r>
      <w:r w:rsidRPr="007F3E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  <w:r w:rsidRPr="007F3E94">
        <w:rPr>
          <w:rFonts w:ascii="Times New Roman" w:eastAsia="Times New Roman" w:hAnsi="Times New Roman" w:cs="Times New Roman"/>
          <w:sz w:val="24"/>
          <w:szCs w:val="24"/>
        </w:rPr>
        <w:t>y el subsistema ecológico</w:t>
      </w:r>
      <w:r w:rsidRPr="007F3E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5"/>
      </w: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0E0CC1D5" w14:textId="160FFF73" w:rsidR="006B289F" w:rsidRPr="007F3E94" w:rsidRDefault="00DD009B" w:rsidP="00101546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De acuerdo con esta teoría en las fases de crecimiento y estabilidad los individuos resilientes presentan aspectos personales como ética, autoestima, auto regulación y también actitudes y conductas como confianza, identidad, entre otros según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1472321739"/>
          <w:citation/>
        </w:sdtPr>
        <w:sdtContent>
          <w:r w:rsidR="00B7677A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B7677A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Ang15 \l 3082 </w:instrText>
          </w:r>
          <w:r w:rsidR="00B7677A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(Angarita, 2015)</w:t>
          </w:r>
          <w:r w:rsidR="00B7677A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B7677A" w:rsidRPr="007F3E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y por otro lado la organización permite el desarrollo de estas características de crecimiento humano en un entorno que garantiza al individuo su bienestar en base a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1453287145"/>
          <w:citation/>
        </w:sdtPr>
        <w:sdtContent>
          <w:r w:rsidR="00B7677A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B7677A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Daf09 \l 3082 </w:instrText>
          </w:r>
          <w:r w:rsidR="00B7677A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(Daft, 2009)</w:t>
          </w:r>
          <w:r w:rsidR="00B7677A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B7677A" w:rsidRPr="00DB1DD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.  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>Existe una conexión entre estructuras, procesos y comportamientos, lo cu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>al representa una cohesión interna.</w:t>
      </w:r>
    </w:p>
    <w:p w14:paraId="1C4BD554" w14:textId="1F4EB211" w:rsidR="006414E1" w:rsidRPr="007F3E94" w:rsidRDefault="00DD009B" w:rsidP="00101546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En las fases de cambio y reorganización, los individuos con competencias resilientes individuales (CRI)  presentan un fuerte compromiso a la identificación proactiva de vulnerabilidades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-1764451026"/>
          <w:citation/>
        </w:sdtPr>
        <w:sdtContent>
          <w:r w:rsidR="00B7677A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B7677A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CITATION MarcadorDePosición1 \l 3082 </w:instrText>
          </w:r>
          <w:r w:rsidR="00B7677A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(Medina Salgado, 2012)</w:t>
          </w:r>
          <w:r w:rsidR="00B7677A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B7677A" w:rsidRPr="007F3E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y por otro 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lado la organización aprende a reaccionar al entorno y sobreponerse a situaciones de crisis buscando en las personas los recursos y potencialidades que le permiten seguir adelante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1160885593"/>
          <w:citation/>
        </w:sdtPr>
        <w:sdtContent>
          <w:r w:rsidR="00B7677A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B7677A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Saa05 \l 3082 </w:instrText>
          </w:r>
          <w:r w:rsidR="00B7677A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(Saavedra, 2005)</w:t>
          </w:r>
          <w:r w:rsidR="00B7677A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B7677A" w:rsidRPr="007F3E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>de tal manera que la organización aprende a ser flexible, a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daptable, </w:t>
      </w:r>
      <w:proofErr w:type="spellStart"/>
      <w:r w:rsidRPr="007F3E94">
        <w:rPr>
          <w:rFonts w:ascii="Times New Roman" w:eastAsia="Times New Roman" w:hAnsi="Times New Roman" w:cs="Times New Roman"/>
          <w:sz w:val="24"/>
          <w:szCs w:val="24"/>
        </w:rPr>
        <w:t>reorganizable</w:t>
      </w:r>
      <w:proofErr w:type="spellEnd"/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 y cambiante a cambios del entorno.  Todo esto permite a la organización con los individuos reorganizarse e incorporar nuevos aprendizajes para la nueva etapa de crecimiento.</w:t>
      </w:r>
    </w:p>
    <w:p w14:paraId="644910BA" w14:textId="3E758717" w:rsidR="00DF5EFC" w:rsidRPr="007F3E94" w:rsidRDefault="00DF5EFC" w:rsidP="00101546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</w:t>
      </w:r>
      <w:r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efinición de los conceptos claves</w:t>
      </w:r>
      <w:r w:rsidR="006414E1"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="006414E1" w:rsidRPr="007F3E9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3DCC5DB7" w14:textId="0F8A9DB8" w:rsidR="006414E1" w:rsidRPr="007F3E94" w:rsidRDefault="006414E1" w:rsidP="00101546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Se definen los siguientes conceptos cla</w:t>
      </w:r>
      <w:r w:rsidR="007F3E94" w:rsidRPr="007F3E9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ve para ayudar a la comprensión del presente artículo.</w:t>
      </w:r>
    </w:p>
    <w:p w14:paraId="066677F4" w14:textId="6DA27C9D" w:rsidR="00E55136" w:rsidRPr="00101546" w:rsidRDefault="006414E1" w:rsidP="00101546">
      <w:pPr>
        <w:tabs>
          <w:tab w:val="left" w:pos="3048"/>
        </w:tabs>
        <w:spacing w:line="360" w:lineRule="auto"/>
        <w:jc w:val="both"/>
        <w:rPr>
          <w:rFonts w:ascii="Times New Roman" w:eastAsiaTheme="minorHAnsi" w:hAnsi="Times New Roman" w:cs="Times New Roman"/>
          <w:i/>
          <w:iCs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Capacidad</w:t>
      </w:r>
      <w:r w:rsidR="00E55136"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organizacional</w:t>
      </w:r>
      <w:r w:rsidR="007F3E94"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="0010154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01546" w:rsidRPr="001015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E</w:t>
      </w:r>
      <w:r w:rsidR="007F3E94" w:rsidRPr="007F3E94">
        <w:rPr>
          <w:rFonts w:ascii="Times New Roman" w:eastAsiaTheme="minorHAnsi" w:hAnsi="Times New Roman" w:cs="Times New Roman"/>
          <w:i/>
          <w:iCs/>
          <w:sz w:val="24"/>
          <w:szCs w:val="24"/>
        </w:rPr>
        <w:t>s una “rutina de alto nivel (o colección de rutinas) que en conjunto con el proceso de asignación y combinación de los insumos ofrece a la gerencia de la organización alternativas de decisión para producir salidas (outputs) de un determinado tipo” (Winter, 2000, p. 983).</w:t>
      </w:r>
    </w:p>
    <w:p w14:paraId="70F4F90B" w14:textId="03962ABF" w:rsidR="007F3E94" w:rsidRDefault="006414E1" w:rsidP="00101546">
      <w:pPr>
        <w:pStyle w:val="Prrafodelista"/>
        <w:spacing w:after="0" w:line="36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Competencia</w:t>
      </w:r>
      <w:r w:rsidR="007F3E94"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7F3E94" w:rsidRPr="007F3E94">
        <w:rPr>
          <w:rFonts w:ascii="Times New Roman" w:hAnsi="Times New Roman" w:cs="Times New Roman"/>
          <w:i/>
          <w:iCs/>
          <w:sz w:val="24"/>
          <w:szCs w:val="24"/>
        </w:rPr>
        <w:t xml:space="preserve">La OCDE mencionada por </w:t>
      </w:r>
      <w:sdt>
        <w:sdtPr>
          <w:rPr>
            <w:rFonts w:ascii="Times New Roman" w:hAnsi="Times New Roman" w:cs="Times New Roman"/>
            <w:i/>
            <w:iCs/>
            <w:sz w:val="24"/>
            <w:szCs w:val="24"/>
          </w:rPr>
          <w:id w:val="1000163947"/>
          <w:citation/>
        </w:sdtPr>
        <w:sdtContent>
          <w:r w:rsidR="007F3E94" w:rsidRPr="007F3E94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begin"/>
          </w:r>
          <w:r w:rsidR="007F3E94" w:rsidRPr="007F3E94">
            <w:rPr>
              <w:rFonts w:ascii="Times New Roman" w:hAnsi="Times New Roman" w:cs="Times New Roman"/>
              <w:i/>
              <w:iCs/>
              <w:sz w:val="24"/>
              <w:szCs w:val="24"/>
              <w:lang w:val="es-ES"/>
            </w:rPr>
            <w:instrText xml:space="preserve"> CITATION San16 \l 3082 </w:instrText>
          </w:r>
          <w:r w:rsidR="007F3E94" w:rsidRPr="007F3E94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separate"/>
          </w:r>
          <w:r w:rsidR="00FC7C6D" w:rsidRPr="00FC7C6D">
            <w:rPr>
              <w:rFonts w:ascii="Times New Roman" w:hAnsi="Times New Roman" w:cs="Times New Roman"/>
              <w:noProof/>
              <w:sz w:val="24"/>
              <w:szCs w:val="24"/>
              <w:lang w:val="es-ES"/>
            </w:rPr>
            <w:t>(Sanchez &amp; Herrera, 2016)</w:t>
          </w:r>
          <w:r w:rsidR="007F3E94" w:rsidRPr="007F3E94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end"/>
          </w:r>
        </w:sdtContent>
      </w:sdt>
      <w:r w:rsidR="007F3E94" w:rsidRPr="007F3E94">
        <w:rPr>
          <w:rFonts w:ascii="Times New Roman" w:hAnsi="Times New Roman" w:cs="Times New Roman"/>
          <w:i/>
          <w:iCs/>
          <w:sz w:val="24"/>
          <w:szCs w:val="24"/>
        </w:rPr>
        <w:t>, la define como “la capacidad de poner en práctica de manera integrada habilidades, conocimientos y actitudes para enfrentar y resolver problemas y situaciones”</w:t>
      </w:r>
      <w:r w:rsidR="00101546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F372063" w14:textId="77777777" w:rsidR="00101546" w:rsidRPr="007F3E94" w:rsidRDefault="00101546" w:rsidP="00101546">
      <w:pPr>
        <w:pStyle w:val="Prrafodelista"/>
        <w:spacing w:after="0" w:line="36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85BFC24" w14:textId="4F41B4F9" w:rsidR="007F3E94" w:rsidRPr="007F3E94" w:rsidRDefault="007F3E94" w:rsidP="00101546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Resiliencia individual. </w:t>
      </w:r>
      <w:proofErr w:type="spellStart"/>
      <w:r w:rsidRPr="007F3E94">
        <w:rPr>
          <w:rFonts w:ascii="Times New Roman" w:hAnsi="Times New Roman" w:cs="Times New Roman"/>
          <w:i/>
          <w:iCs/>
          <w:sz w:val="24"/>
          <w:szCs w:val="24"/>
        </w:rPr>
        <w:t>Waugh</w:t>
      </w:r>
      <w:proofErr w:type="spellEnd"/>
      <w:r w:rsidRPr="007F3E94">
        <w:rPr>
          <w:rFonts w:ascii="Times New Roman" w:hAnsi="Times New Roman" w:cs="Times New Roman"/>
          <w:i/>
          <w:iCs/>
          <w:sz w:val="24"/>
          <w:szCs w:val="24"/>
        </w:rPr>
        <w:t xml:space="preserve"> mencionado por</w:t>
      </w:r>
      <w:sdt>
        <w:sdtPr>
          <w:rPr>
            <w:rFonts w:ascii="Times New Roman" w:hAnsi="Times New Roman" w:cs="Times New Roman"/>
            <w:i/>
            <w:iCs/>
            <w:sz w:val="24"/>
            <w:szCs w:val="24"/>
          </w:rPr>
          <w:id w:val="1136682241"/>
          <w:citation/>
        </w:sdtPr>
        <w:sdtContent>
          <w:r w:rsidRPr="007F3E94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begin"/>
          </w:r>
          <w:r w:rsidRPr="007F3E94">
            <w:rPr>
              <w:rFonts w:ascii="Times New Roman" w:hAnsi="Times New Roman" w:cs="Times New Roman"/>
              <w:i/>
              <w:iCs/>
              <w:sz w:val="24"/>
              <w:szCs w:val="24"/>
            </w:rPr>
            <w:instrText xml:space="preserve"> CITATION Cab10 \l 3082 </w:instrText>
          </w:r>
          <w:r w:rsidRPr="007F3E94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separate"/>
          </w:r>
          <w:r w:rsidR="00FC7C6D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 xml:space="preserve"> </w:t>
          </w:r>
          <w:r w:rsidR="00FC7C6D" w:rsidRPr="00FC7C6D">
            <w:rPr>
              <w:rFonts w:ascii="Times New Roman" w:hAnsi="Times New Roman" w:cs="Times New Roman"/>
              <w:noProof/>
              <w:sz w:val="24"/>
              <w:szCs w:val="24"/>
            </w:rPr>
            <w:t>(Cabanyes Truffino, 2010)</w:t>
          </w:r>
          <w:r w:rsidRPr="007F3E94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end"/>
          </w:r>
        </w:sdtContent>
      </w:sdt>
      <w:r w:rsidRPr="007F3E94">
        <w:rPr>
          <w:rFonts w:ascii="Times New Roman" w:hAnsi="Times New Roman" w:cs="Times New Roman"/>
          <w:i/>
          <w:iCs/>
          <w:sz w:val="24"/>
          <w:szCs w:val="24"/>
        </w:rPr>
        <w:t xml:space="preserve"> habla de la resiliencia del yo (ego resiliente) como un rasgo que refleja la habilidad individual para adaptarse a los cambios ambientales, destacando entre estas la identificación de oportunidades, adaptación a las restricciones y crecimiento tras la adversidad</w:t>
      </w:r>
    </w:p>
    <w:p w14:paraId="3D956A6D" w14:textId="3DB725BE" w:rsidR="006414E1" w:rsidRPr="007F3E94" w:rsidRDefault="006414E1" w:rsidP="00101546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Resiliencia organizacional</w:t>
      </w:r>
      <w:r w:rsidR="007F3E94"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7F3E94" w:rsidRPr="007F3E94">
        <w:rPr>
          <w:rFonts w:ascii="Times New Roman" w:hAnsi="Times New Roman" w:cs="Times New Roman"/>
          <w:i/>
          <w:iCs/>
          <w:sz w:val="24"/>
          <w:szCs w:val="24"/>
        </w:rPr>
        <w:t>Resiliencia organizacional es la capacidad de una organización para anticiparse, prepararse para, y responder y adaptarse a los cambios incrementales y las interrupciones repentinas con el fin de sobrevivir y prosperar.</w:t>
      </w:r>
      <w:sdt>
        <w:sdtPr>
          <w:rPr>
            <w:rFonts w:ascii="Times New Roman" w:hAnsi="Times New Roman" w:cs="Times New Roman"/>
            <w:i/>
            <w:iCs/>
            <w:sz w:val="24"/>
            <w:szCs w:val="24"/>
          </w:rPr>
          <w:id w:val="-817491363"/>
          <w:citation/>
        </w:sdtPr>
        <w:sdtContent>
          <w:r w:rsidR="007F3E94" w:rsidRPr="007F3E94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begin"/>
          </w:r>
          <w:r w:rsidR="007F3E94" w:rsidRPr="007F3E94">
            <w:rPr>
              <w:rFonts w:ascii="Times New Roman" w:hAnsi="Times New Roman" w:cs="Times New Roman"/>
              <w:i/>
              <w:iCs/>
              <w:sz w:val="24"/>
              <w:szCs w:val="24"/>
              <w:lang w:val="es-ES"/>
            </w:rPr>
            <w:instrText xml:space="preserve"> CITATION ISO17 \l 3082 </w:instrText>
          </w:r>
          <w:r w:rsidR="007F3E94" w:rsidRPr="007F3E94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separate"/>
          </w:r>
          <w:r w:rsidR="00FC7C6D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s-ES"/>
            </w:rPr>
            <w:t xml:space="preserve"> </w:t>
          </w:r>
          <w:r w:rsidR="00FC7C6D" w:rsidRPr="00FC7C6D">
            <w:rPr>
              <w:rFonts w:ascii="Times New Roman" w:hAnsi="Times New Roman" w:cs="Times New Roman"/>
              <w:noProof/>
              <w:sz w:val="24"/>
              <w:szCs w:val="24"/>
              <w:lang w:val="es-ES"/>
            </w:rPr>
            <w:t>(ISO, 2017)</w:t>
          </w:r>
          <w:r w:rsidR="007F3E94" w:rsidRPr="007F3E94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end"/>
          </w:r>
        </w:sdtContent>
      </w:sdt>
    </w:p>
    <w:p w14:paraId="0ED77CC3" w14:textId="1A787D10" w:rsidR="00B7677A" w:rsidRDefault="006414E1" w:rsidP="00101546">
      <w:pPr>
        <w:tabs>
          <w:tab w:val="left" w:pos="6297"/>
        </w:tabs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Disfuncionamiento</w:t>
      </w:r>
      <w:r w:rsidR="00B767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B7677A" w:rsidRPr="00B7677A">
        <w:rPr>
          <w:rFonts w:ascii="Times New Roman" w:hAnsi="Times New Roman" w:cs="Times New Roman"/>
          <w:i/>
          <w:iCs/>
          <w:sz w:val="24"/>
          <w:szCs w:val="24"/>
        </w:rPr>
        <w:t>Son el producto de las interacciones entre las estructuras de una organización y los comportamientos de los actores internos y externos. Ellos son calificados por los actores como diferentes con respecto al orto-funcionamiento, es decir el funcionamiento deseado.</w:t>
      </w:r>
      <w:sdt>
        <w:sdtPr>
          <w:rPr>
            <w:rFonts w:ascii="Times New Roman" w:hAnsi="Times New Roman" w:cs="Times New Roman"/>
            <w:i/>
            <w:iCs/>
            <w:sz w:val="24"/>
            <w:szCs w:val="24"/>
          </w:rPr>
          <w:id w:val="576798559"/>
          <w:citation/>
        </w:sdtPr>
        <w:sdtContent>
          <w:r w:rsidR="006A45E7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begin"/>
          </w:r>
          <w:r w:rsidR="006A45E7">
            <w:rPr>
              <w:rFonts w:ascii="Times New Roman" w:hAnsi="Times New Roman" w:cs="Times New Roman"/>
              <w:i/>
              <w:iCs/>
              <w:sz w:val="24"/>
              <w:szCs w:val="24"/>
              <w:lang w:val="es-ES"/>
            </w:rPr>
            <w:instrText xml:space="preserve"> CITATION Sav09 \l 3082 </w:instrText>
          </w:r>
          <w:r w:rsidR="006A45E7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separate"/>
          </w:r>
          <w:r w:rsidR="00FC7C6D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s-ES"/>
            </w:rPr>
            <w:t xml:space="preserve"> </w:t>
          </w:r>
          <w:r w:rsidR="00FC7C6D" w:rsidRPr="00FC7C6D">
            <w:rPr>
              <w:rFonts w:ascii="Times New Roman" w:hAnsi="Times New Roman" w:cs="Times New Roman"/>
              <w:noProof/>
              <w:sz w:val="24"/>
              <w:szCs w:val="24"/>
              <w:lang w:val="es-ES"/>
            </w:rPr>
            <w:t>(Savall &amp; Zardet, 2009)</w:t>
          </w:r>
          <w:r w:rsidR="006A45E7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end"/>
          </w:r>
        </w:sdtContent>
      </w:sdt>
    </w:p>
    <w:p w14:paraId="5B02F64B" w14:textId="2824A0A7" w:rsidR="00B7677A" w:rsidRPr="00B7677A" w:rsidRDefault="006414E1" w:rsidP="00B767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Ideas fuerza</w:t>
      </w:r>
      <w:r w:rsidR="00B767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B7677A" w:rsidRPr="00B7677A">
        <w:rPr>
          <w:rFonts w:ascii="Times New Roman" w:hAnsi="Times New Roman" w:cs="Times New Roman"/>
          <w:i/>
          <w:iCs/>
          <w:sz w:val="24"/>
          <w:szCs w:val="24"/>
        </w:rPr>
        <w:t xml:space="preserve">Son ideas que </w:t>
      </w:r>
      <w:r w:rsidR="00B7677A" w:rsidRPr="00B7677A">
        <w:rPr>
          <w:rFonts w:ascii="Times New Roman" w:hAnsi="Times New Roman" w:cs="Times New Roman"/>
          <w:i/>
          <w:iCs/>
          <w:sz w:val="24"/>
          <w:szCs w:val="24"/>
        </w:rPr>
        <w:t xml:space="preserve">representan los mensajes contenidos en el resultado del proceso de investigación que el investigador desea divulgar. </w:t>
      </w:r>
      <w:sdt>
        <w:sdtPr>
          <w:rPr>
            <w:rFonts w:ascii="Times New Roman" w:hAnsi="Times New Roman" w:cs="Times New Roman"/>
            <w:i/>
            <w:iCs/>
            <w:sz w:val="24"/>
            <w:szCs w:val="24"/>
          </w:rPr>
          <w:id w:val="-1134867206"/>
          <w:citation/>
        </w:sdtPr>
        <w:sdtContent>
          <w:r w:rsidR="00B7677A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begin"/>
          </w:r>
          <w:r w:rsidR="006A45E7">
            <w:rPr>
              <w:rFonts w:ascii="Times New Roman" w:hAnsi="Times New Roman" w:cs="Times New Roman"/>
              <w:i/>
              <w:iCs/>
              <w:sz w:val="24"/>
              <w:szCs w:val="24"/>
              <w:lang w:val="es-ES"/>
            </w:rPr>
            <w:instrText xml:space="preserve">CITATION Sav11 \l 3082 </w:instrText>
          </w:r>
          <w:r w:rsidR="00B7677A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separate"/>
          </w:r>
          <w:r w:rsidR="00FC7C6D" w:rsidRPr="00FC7C6D">
            <w:rPr>
              <w:rFonts w:ascii="Times New Roman" w:hAnsi="Times New Roman" w:cs="Times New Roman"/>
              <w:noProof/>
              <w:sz w:val="24"/>
              <w:szCs w:val="24"/>
              <w:lang w:val="es-ES"/>
            </w:rPr>
            <w:t>(Zardet &amp; Savall, 2011)</w:t>
          </w:r>
          <w:r w:rsidR="00B7677A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end"/>
          </w:r>
        </w:sdtContent>
      </w:sdt>
    </w:p>
    <w:p w14:paraId="6D4B1D02" w14:textId="1BAF9455" w:rsidR="006414E1" w:rsidRPr="007F3E94" w:rsidRDefault="006414E1" w:rsidP="00101546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516EC9C" w14:textId="4ADCB101" w:rsidR="006414E1" w:rsidRPr="007F3E94" w:rsidRDefault="00B7677A" w:rsidP="00101546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Frases testimonio. </w:t>
      </w:r>
      <w:r w:rsidRPr="00B7677A">
        <w:rPr>
          <w:rFonts w:ascii="Times New Roman" w:hAnsi="Times New Roman" w:cs="Times New Roman"/>
          <w:i/>
          <w:iCs/>
          <w:sz w:val="24"/>
          <w:szCs w:val="24"/>
        </w:rPr>
        <w:t>Son las expresiones de los de los problemas por parte de los entrevistados durante el diagnóstico.</w:t>
      </w:r>
      <w:r w:rsidR="006A45E7" w:rsidRPr="006A45E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i/>
            <w:iCs/>
            <w:sz w:val="24"/>
            <w:szCs w:val="24"/>
          </w:rPr>
          <w:id w:val="1664043287"/>
          <w:citation/>
        </w:sdtPr>
        <w:sdtContent>
          <w:r w:rsidR="006A45E7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begin"/>
          </w:r>
          <w:r w:rsidR="006A45E7">
            <w:rPr>
              <w:rFonts w:ascii="Times New Roman" w:hAnsi="Times New Roman" w:cs="Times New Roman"/>
              <w:i/>
              <w:iCs/>
              <w:sz w:val="24"/>
              <w:szCs w:val="24"/>
              <w:lang w:val="es-ES"/>
            </w:rPr>
            <w:instrText xml:space="preserve">CITATION Sav11 \l 3082 </w:instrText>
          </w:r>
          <w:r w:rsidR="006A45E7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separate"/>
          </w:r>
          <w:r w:rsidR="00FC7C6D" w:rsidRPr="00FC7C6D">
            <w:rPr>
              <w:rFonts w:ascii="Times New Roman" w:hAnsi="Times New Roman" w:cs="Times New Roman"/>
              <w:noProof/>
              <w:sz w:val="24"/>
              <w:szCs w:val="24"/>
              <w:lang w:val="es-ES"/>
            </w:rPr>
            <w:t>(Zardet &amp; Savall, 2011)</w:t>
          </w:r>
          <w:r w:rsidR="006A45E7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end"/>
          </w:r>
        </w:sdtContent>
      </w:sdt>
    </w:p>
    <w:p w14:paraId="633F2792" w14:textId="0DA79989" w:rsidR="007F3E94" w:rsidRPr="007F3E94" w:rsidRDefault="00E55136" w:rsidP="00101546">
      <w:pPr>
        <w:pStyle w:val="Textonotapie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Rutina </w:t>
      </w:r>
      <w:r w:rsidR="00985D21"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organizacional</w:t>
      </w:r>
      <w:r w:rsidR="006A45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="007F3E94"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id w:val="1666521328"/>
          <w:citation/>
        </w:sdtPr>
        <w:sdtContent>
          <w:r w:rsidR="007F3E94" w:rsidRPr="007F3E94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fldChar w:fldCharType="begin"/>
          </w:r>
          <w:r w:rsidR="007F3E94" w:rsidRPr="007F3E94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instrText xml:space="preserve"> CITATION Jim03 \l 3082 </w:instrText>
          </w:r>
          <w:r w:rsidR="007F3E94" w:rsidRPr="007F3E94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(V &amp; Amparo, 2003)</w:t>
          </w:r>
          <w:r w:rsidR="007F3E94" w:rsidRPr="007F3E94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fldChar w:fldCharType="end"/>
          </w:r>
        </w:sdtContent>
      </w:sdt>
      <w:r w:rsidR="007F3E94" w:rsidRPr="007F3E9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se refiere a un comportamiento visible y concreto denominado rutina de acto o conjunto de principios que pueden generar en un contexto específico un desempeño particular. Se trata de rutinas repatriadas en la memoria organizacional que pueden permanecer dormidas o latentes mencionando a Nelson y Winter (1982). </w:t>
      </w:r>
      <w:r w:rsidR="00101546">
        <w:rPr>
          <w:rFonts w:ascii="Times New Roman" w:eastAsia="Times New Roman" w:hAnsi="Times New Roman" w:cs="Times New Roman"/>
          <w:i/>
          <w:iCs/>
          <w:sz w:val="24"/>
          <w:szCs w:val="24"/>
        </w:rPr>
        <w:t>S</w:t>
      </w:r>
      <w:r w:rsidR="007F3E94" w:rsidRPr="007F3E94">
        <w:rPr>
          <w:rFonts w:ascii="Times New Roman" w:eastAsia="Times New Roman" w:hAnsi="Times New Roman" w:cs="Times New Roman"/>
          <w:i/>
          <w:iCs/>
          <w:sz w:val="24"/>
          <w:szCs w:val="24"/>
        </w:rPr>
        <w:t>on el soporte de competencias individuales, del desempeño organizacional y coordinación. presentan las reglas formales y oficiales, con el fin de adaptarlas a la realidad de la vida colectiva. En las organizaciones, las rutinas apoyan el saber-hacer (know-how) y aparecen como un elemento esencial del desempeño organizacional</w:t>
      </w:r>
      <w:r w:rsidR="00101546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71AF07D7" w14:textId="08DDF04C" w:rsidR="00E55136" w:rsidRPr="007F3E94" w:rsidRDefault="00E55136" w:rsidP="00101546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21B5DC0" w14:textId="3E6A851E" w:rsidR="00DF5EFC" w:rsidRDefault="00DF5EFC" w:rsidP="00101546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</w:t>
      </w:r>
      <w:r w:rsidRPr="007F3E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otivación del estudio</w:t>
      </w:r>
      <w:r w:rsidR="0010154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17819CED" w14:textId="2A448B49" w:rsidR="00101546" w:rsidRPr="00C926C8" w:rsidRDefault="00101546" w:rsidP="00101546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C926C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La motivación para la redacción del presente trabajo es</w:t>
      </w:r>
      <w:r w:rsidR="00C926C8" w:rsidRPr="00C926C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contar la experiencia desde la óptica académica de un estudio de caso para comprender el fenómeno de resiliencia organizacional en una organización mexicana del sector cultural y la relación que existe entre el personal y organización para adaptarse y reorganizarse mutuamente. </w:t>
      </w:r>
      <w:r w:rsidR="00C926C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87C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De este modo, los investigadores contribuyen a la investigación científica de las ciencias sociales y humanidades para motivar a otros colegas y estudiantes al estudio de las organizaciones desde diferentes enfoques.</w:t>
      </w:r>
    </w:p>
    <w:p w14:paraId="541E5611" w14:textId="77777777" w:rsidR="00101546" w:rsidRPr="007F3E94" w:rsidRDefault="00101546" w:rsidP="00101546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A73F7C0" w14:textId="77777777" w:rsidR="00DF5EFC" w:rsidRPr="007F3E94" w:rsidRDefault="00DF5EFC" w:rsidP="001015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b/>
          <w:sz w:val="24"/>
          <w:szCs w:val="24"/>
        </w:rPr>
        <w:t>Problema</w:t>
      </w:r>
    </w:p>
    <w:p w14:paraId="5DF452A5" w14:textId="4F52EA5A" w:rsidR="00DF5EFC" w:rsidRPr="007F3E94" w:rsidRDefault="00DF5EFC" w:rsidP="0010154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De acuerdo con </w:t>
      </w:r>
      <w:sdt>
        <w:sdtPr>
          <w:rPr>
            <w:rFonts w:ascii="Times New Roman" w:hAnsi="Times New Roman" w:cs="Times New Roman"/>
            <w:sz w:val="24"/>
            <w:szCs w:val="24"/>
          </w:rPr>
          <w:id w:val="254873955"/>
          <w:citation/>
        </w:sdtPr>
        <w:sdtContent>
          <w:r w:rsidR="006A45E7" w:rsidRPr="00880B6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6A45E7" w:rsidRPr="00880B6E">
            <w:rPr>
              <w:rFonts w:ascii="Times New Roman" w:hAnsi="Times New Roman" w:cs="Times New Roman"/>
              <w:sz w:val="24"/>
              <w:szCs w:val="24"/>
            </w:rPr>
            <w:instrText xml:space="preserve"> CITATION Ont21 \l 3082 </w:instrText>
          </w:r>
          <w:r w:rsidR="006A45E7" w:rsidRPr="00880B6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C7C6D" w:rsidRPr="00FC7C6D">
            <w:rPr>
              <w:rFonts w:ascii="Times New Roman" w:hAnsi="Times New Roman" w:cs="Times New Roman"/>
              <w:noProof/>
              <w:sz w:val="24"/>
              <w:szCs w:val="24"/>
            </w:rPr>
            <w:t>(Ontiveros, 2021)</w:t>
          </w:r>
          <w:r w:rsidR="006A45E7" w:rsidRPr="00880B6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6A45E7" w:rsidRPr="007F3E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>las organizaciones han asumido una tendencia a la transformación bajo presión y no por convicción. Esto hace notar el poco entendimiento sobre los cambios que afectan a la organización, es decir que se dejan de lado aspectos intangibles como la cultura organizacional, la capacidad y compromiso de las personas frente a los objetivos y sobre todo la capacidad organizacional para generar y sostener una dinámica de cambio que le permita sostenerse activamente en mercados cambiantes</w:t>
      </w:r>
      <w:r w:rsidRPr="007F3E94">
        <w:rPr>
          <w:rFonts w:ascii="Times New Roman" w:eastAsia="Times New Roman" w:hAnsi="Times New Roman" w:cs="Times New Roman"/>
          <w:color w:val="2E2E2E"/>
          <w:sz w:val="24"/>
          <w:szCs w:val="24"/>
        </w:rPr>
        <w:t>.</w:t>
      </w:r>
    </w:p>
    <w:p w14:paraId="0113723D" w14:textId="77777777" w:rsidR="00DF5EFC" w:rsidRPr="007030B5" w:rsidRDefault="00DF5EFC" w:rsidP="001015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25005" w14:textId="10DAB5BF" w:rsidR="00DF5EFC" w:rsidRDefault="00DF5EFC" w:rsidP="00DF5EF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Actualmente las organizaciones tienen que ser competitivas para sobrevivir, les es necesario disponer de nuevos métodos de gestión que incluyan el crecimiento y la expansión, la gestión de las capacidades para conservar el potencial intelectual y la capacidad de la organización para desarrollar redes </w:t>
      </w:r>
      <w:proofErr w:type="spellStart"/>
      <w:r w:rsidRPr="007F3E94">
        <w:rPr>
          <w:rFonts w:ascii="Times New Roman" w:eastAsia="Times New Roman" w:hAnsi="Times New Roman" w:cs="Times New Roman"/>
          <w:sz w:val="24"/>
          <w:szCs w:val="24"/>
        </w:rPr>
        <w:t>interrelacionales</w:t>
      </w:r>
      <w:proofErr w:type="spellEnd"/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 que garanticen la aceptación de la empresa por parte de sus trabajadores y satisfacción del cliente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-2064548241"/>
          <w:placeholder>
            <w:docPart w:val="42C787C67CFF4CB295721268DB72F79F"/>
          </w:placeholder>
          <w:citation/>
        </w:sdtPr>
        <w:sdtContent>
          <w:r w:rsidR="006A45E7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6A45E7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Sav08 \l 3082 </w:instrText>
          </w:r>
          <w:r w:rsidR="006A45E7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(Savall, Zardet, &amp; Bonnet, 2008)</w:t>
          </w:r>
          <w:r w:rsidR="006A45E7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6A45E7" w:rsidRPr="00DB1DDD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440F28DF" w14:textId="4DCFE7A8" w:rsidR="007030B5" w:rsidRPr="007030B5" w:rsidRDefault="007030B5" w:rsidP="007030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 así como </w:t>
      </w:r>
      <w:r w:rsidRPr="007030B5">
        <w:rPr>
          <w:rFonts w:ascii="Times New Roman" w:eastAsia="Times New Roman" w:hAnsi="Times New Roman" w:cs="Times New Roman"/>
          <w:sz w:val="24"/>
          <w:szCs w:val="24"/>
        </w:rPr>
        <w:t xml:space="preserve">la economía y la hipercompetitividad </w:t>
      </w:r>
      <w:r w:rsidRPr="007030B5">
        <w:rPr>
          <w:rFonts w:ascii="Times New Roman" w:eastAsia="Times New Roman" w:hAnsi="Times New Roman" w:cs="Times New Roman"/>
          <w:sz w:val="24"/>
          <w:szCs w:val="24"/>
        </w:rPr>
        <w:t xml:space="preserve">hoy en día </w:t>
      </w:r>
      <w:r w:rsidRPr="007030B5">
        <w:rPr>
          <w:rFonts w:ascii="Times New Roman" w:eastAsia="Times New Roman" w:hAnsi="Times New Roman" w:cs="Times New Roman"/>
          <w:sz w:val="24"/>
          <w:szCs w:val="24"/>
        </w:rPr>
        <w:t xml:space="preserve">han creado una atmósfera de inestabilidad y de angustia </w:t>
      </w:r>
      <w:r w:rsidRPr="007030B5">
        <w:rPr>
          <w:rFonts w:ascii="Times New Roman" w:eastAsia="Times New Roman" w:hAnsi="Times New Roman" w:cs="Times New Roman"/>
          <w:sz w:val="24"/>
          <w:szCs w:val="24"/>
        </w:rPr>
        <w:t>económica para las organizaciones, la cual</w:t>
      </w:r>
      <w:r w:rsidRPr="007030B5">
        <w:rPr>
          <w:rFonts w:ascii="Times New Roman" w:eastAsia="Times New Roman" w:hAnsi="Times New Roman" w:cs="Times New Roman"/>
          <w:sz w:val="24"/>
          <w:szCs w:val="24"/>
        </w:rPr>
        <w:t xml:space="preserve"> puede convertirse en una gran amenaza. De ahí que </w:t>
      </w:r>
      <w:r w:rsidRPr="007030B5">
        <w:rPr>
          <w:rFonts w:ascii="Times New Roman" w:eastAsia="Times New Roman" w:hAnsi="Times New Roman" w:cs="Times New Roman"/>
          <w:sz w:val="24"/>
          <w:szCs w:val="24"/>
        </w:rPr>
        <w:t>las organizaciones</w:t>
      </w:r>
      <w:r w:rsidRPr="007030B5">
        <w:rPr>
          <w:rFonts w:ascii="Times New Roman" w:eastAsia="Times New Roman" w:hAnsi="Times New Roman" w:cs="Times New Roman"/>
          <w:sz w:val="24"/>
          <w:szCs w:val="24"/>
        </w:rPr>
        <w:t xml:space="preserve"> deban adquirir y desarrollar continuamente los recursos necesarios </w:t>
      </w:r>
      <w:r w:rsidRPr="007030B5">
        <w:rPr>
          <w:rFonts w:ascii="Times New Roman" w:eastAsia="Times New Roman" w:hAnsi="Times New Roman" w:cs="Times New Roman"/>
          <w:sz w:val="24"/>
          <w:szCs w:val="24"/>
        </w:rPr>
        <w:t xml:space="preserve">y las capacidades </w:t>
      </w:r>
      <w:r w:rsidRPr="007030B5">
        <w:rPr>
          <w:rFonts w:ascii="Times New Roman" w:eastAsia="Times New Roman" w:hAnsi="Times New Roman" w:cs="Times New Roman"/>
          <w:sz w:val="24"/>
          <w:szCs w:val="24"/>
        </w:rPr>
        <w:t>para aplicar estrategias de gestión eficaces con objeto de asegurar y garantizar mayores niveles de competitividad, válidos a corto, medio y largo plazo</w:t>
      </w:r>
      <w:r w:rsidRPr="007030B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3513C9" w14:textId="77777777" w:rsidR="006B289F" w:rsidRPr="007F3E94" w:rsidRDefault="00DD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b/>
          <w:sz w:val="24"/>
          <w:szCs w:val="24"/>
        </w:rPr>
        <w:t>Marco Teórico.</w:t>
      </w:r>
    </w:p>
    <w:p w14:paraId="70BF49D3" w14:textId="77777777" w:rsidR="00BB5EA3" w:rsidRPr="007F3E94" w:rsidRDefault="00BB5EA3" w:rsidP="00BB5EA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sz w:val="24"/>
          <w:szCs w:val="24"/>
        </w:rPr>
        <w:t>En un principio se abordará de manera general la importancia del sector cultural para después añadir las otras relaciones al objeto de estudio.</w:t>
      </w:r>
    </w:p>
    <w:p w14:paraId="4234FEFC" w14:textId="77777777" w:rsidR="00612C1B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sz w:val="24"/>
          <w:szCs w:val="24"/>
        </w:rPr>
        <w:t>Para entender el proceso de formación de una capacidad</w:t>
      </w:r>
      <w:r w:rsidR="00612C1B">
        <w:rPr>
          <w:rFonts w:ascii="Times New Roman" w:eastAsia="Times New Roman" w:hAnsi="Times New Roman" w:cs="Times New Roman"/>
          <w:sz w:val="24"/>
          <w:szCs w:val="24"/>
        </w:rPr>
        <w:t xml:space="preserve"> organizacional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 resilient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12C1B">
        <w:rPr>
          <w:rFonts w:ascii="Times New Roman" w:eastAsia="Times New Roman" w:hAnsi="Times New Roman" w:cs="Times New Roman"/>
          <w:sz w:val="24"/>
          <w:szCs w:val="24"/>
        </w:rPr>
        <w:t xml:space="preserve"> (COR)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>, se estudiará el fenómeno de resiliencia organizacional</w:t>
      </w:r>
      <w:r w:rsidR="00612C1B">
        <w:rPr>
          <w:rFonts w:ascii="Times New Roman" w:eastAsia="Times New Roman" w:hAnsi="Times New Roman" w:cs="Times New Roman"/>
          <w:sz w:val="24"/>
          <w:szCs w:val="24"/>
        </w:rPr>
        <w:t xml:space="preserve"> (RO)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 usando el modelo de gestión socioeconómica </w:t>
      </w:r>
      <w:r w:rsidRPr="007F3E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6"/>
      </w: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>el ciclo ad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aptativo mencionado </w:t>
      </w:r>
      <w:r w:rsidR="00612C1B" w:rsidRPr="007F3E94">
        <w:rPr>
          <w:rFonts w:ascii="Times New Roman" w:eastAsia="Times New Roman" w:hAnsi="Times New Roman" w:cs="Times New Roman"/>
          <w:sz w:val="24"/>
          <w:szCs w:val="24"/>
        </w:rPr>
        <w:t>por</w:t>
      </w:r>
      <w:r w:rsidR="00612C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12C1B" w:rsidRPr="007F3E94">
        <w:rPr>
          <w:rFonts w:ascii="Times New Roman" w:eastAsia="Times New Roman" w:hAnsi="Times New Roman" w:cs="Times New Roman"/>
          <w:sz w:val="24"/>
          <w:szCs w:val="24"/>
        </w:rPr>
        <w:t>Holling</w:t>
      </w:r>
      <w:proofErr w:type="spellEnd"/>
      <w:r w:rsidR="00612C1B">
        <w:rPr>
          <w:rFonts w:ascii="Times New Roman" w:eastAsia="Times New Roman" w:hAnsi="Times New Roman" w:cs="Times New Roman"/>
          <w:sz w:val="24"/>
          <w:szCs w:val="24"/>
        </w:rPr>
        <w:t xml:space="preserve">. Esto 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permitirá comprender </w:t>
      </w:r>
      <w:r w:rsidR="00612C1B">
        <w:rPr>
          <w:rFonts w:ascii="Times New Roman" w:eastAsia="Times New Roman" w:hAnsi="Times New Roman" w:cs="Times New Roman"/>
          <w:sz w:val="24"/>
          <w:szCs w:val="24"/>
        </w:rPr>
        <w:t>la relación de RO y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 los problemas organizacionales en estructuras y comportamientos. </w:t>
      </w:r>
    </w:p>
    <w:p w14:paraId="528CB110" w14:textId="77777777" w:rsidR="006B289F" w:rsidRPr="007F3E94" w:rsidRDefault="00DD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b/>
          <w:sz w:val="24"/>
          <w:szCs w:val="24"/>
        </w:rPr>
        <w:t>Sector Cultural.</w:t>
      </w:r>
    </w:p>
    <w:p w14:paraId="7A718FF2" w14:textId="56A6835A" w:rsidR="006B289F" w:rsidRPr="007F3E94" w:rsidRDefault="00DD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El sector cultural </w:t>
      </w:r>
      <w:r w:rsidR="00612C1B">
        <w:rPr>
          <w:rFonts w:ascii="Times New Roman" w:eastAsia="Times New Roman" w:hAnsi="Times New Roman" w:cs="Times New Roman"/>
          <w:sz w:val="24"/>
          <w:szCs w:val="24"/>
        </w:rPr>
        <w:t xml:space="preserve">en México 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>ha estado creciendo y tiene un papel clave en el desarrollo económico de diversas regiones del país. A finales del 2020 el INEGI informó que las acti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>vidades del sector cultural representan 2,9% del total de la economía del país</w:t>
      </w:r>
      <w:r w:rsidRPr="007F3E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7"/>
      </w: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, sin </w:t>
      </w:r>
      <w:r w:rsidR="00612C1B" w:rsidRPr="007F3E94">
        <w:rPr>
          <w:rFonts w:ascii="Times New Roman" w:eastAsia="Times New Roman" w:hAnsi="Times New Roman" w:cs="Times New Roman"/>
          <w:sz w:val="24"/>
          <w:szCs w:val="24"/>
        </w:rPr>
        <w:t>embargo,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 xml:space="preserve"> también presentó una caída de 9,4%.</w:t>
      </w:r>
    </w:p>
    <w:p w14:paraId="71AC2EA6" w14:textId="5F298AC7" w:rsidR="006B289F" w:rsidRDefault="00DD00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E94">
        <w:rPr>
          <w:rFonts w:ascii="Times New Roman" w:eastAsia="Times New Roman" w:hAnsi="Times New Roman" w:cs="Times New Roman"/>
          <w:sz w:val="24"/>
          <w:szCs w:val="24"/>
        </w:rPr>
        <w:t>El patrimonio cultural es una construcción social que entrelaza recursos económicos e identidades colectivas. Es un elemento ú</w:t>
      </w:r>
      <w:r w:rsidRPr="007F3E94">
        <w:rPr>
          <w:rFonts w:ascii="Times New Roman" w:eastAsia="Times New Roman" w:hAnsi="Times New Roman" w:cs="Times New Roman"/>
          <w:sz w:val="24"/>
          <w:szCs w:val="24"/>
        </w:rPr>
        <w:t>nico y diferenciador que puede establecerse como una ventaja competitiva en el mundo globalizado, ya que liga lo local con lo global.</w:t>
      </w:r>
    </w:p>
    <w:p w14:paraId="57BDDADE" w14:textId="77777777" w:rsidR="001519D9" w:rsidRPr="007F3E94" w:rsidRDefault="001519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67A55" w14:textId="77777777" w:rsidR="006B289F" w:rsidRPr="007A2162" w:rsidRDefault="00DD009B" w:rsidP="007A21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162">
        <w:rPr>
          <w:rFonts w:ascii="Times New Roman" w:eastAsia="Times New Roman" w:hAnsi="Times New Roman" w:cs="Times New Roman"/>
          <w:sz w:val="24"/>
          <w:szCs w:val="24"/>
        </w:rPr>
        <w:t>Desde el punto de vista económico, la cultura posee una dualidad, es decir, la producción</w:t>
      </w:r>
    </w:p>
    <w:p w14:paraId="430FFB9A" w14:textId="517D1BDA" w:rsidR="006B289F" w:rsidRPr="007A2162" w:rsidRDefault="00DD009B" w:rsidP="007A21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162">
        <w:rPr>
          <w:rFonts w:ascii="Times New Roman" w:eastAsia="Times New Roman" w:hAnsi="Times New Roman" w:cs="Times New Roman"/>
          <w:sz w:val="24"/>
          <w:szCs w:val="24"/>
        </w:rPr>
        <w:t>cultural tiene dos valores: el e</w:t>
      </w:r>
      <w:r w:rsidRPr="007A2162">
        <w:rPr>
          <w:rFonts w:ascii="Times New Roman" w:eastAsia="Times New Roman" w:hAnsi="Times New Roman" w:cs="Times New Roman"/>
          <w:sz w:val="24"/>
          <w:szCs w:val="24"/>
        </w:rPr>
        <w:t>conómico y el simbólico y, por ello, contribuye al crecimiento y al desarrollo económico. El primero se manifiesta en la contribución al Producto Interno Bruto (</w:t>
      </w:r>
      <w:proofErr w:type="spellStart"/>
      <w:r w:rsidRPr="007A2162">
        <w:rPr>
          <w:rFonts w:ascii="Times New Roman" w:eastAsia="Times New Roman" w:hAnsi="Times New Roman" w:cs="Times New Roman"/>
          <w:sz w:val="24"/>
          <w:szCs w:val="24"/>
        </w:rPr>
        <w:t>pib</w:t>
      </w:r>
      <w:proofErr w:type="spellEnd"/>
      <w:r w:rsidRPr="007A2162">
        <w:rPr>
          <w:rFonts w:ascii="Times New Roman" w:eastAsia="Times New Roman" w:hAnsi="Times New Roman" w:cs="Times New Roman"/>
          <w:sz w:val="24"/>
          <w:szCs w:val="24"/>
        </w:rPr>
        <w:t>), al empleo y el ingreso; el segundo, porque sus valores simbólicos aportan bienestar socia</w:t>
      </w:r>
      <w:r w:rsidRPr="007A2162">
        <w:rPr>
          <w:rFonts w:ascii="Times New Roman" w:eastAsia="Times New Roman" w:hAnsi="Times New Roman" w:cs="Times New Roman"/>
          <w:sz w:val="24"/>
          <w:szCs w:val="24"/>
        </w:rPr>
        <w:t xml:space="preserve">l, aprendizaje y propiedad intelectual a través del valor creativo y el simbólico que genera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668588872"/>
          <w:citation/>
        </w:sdtPr>
        <w:sdtContent>
          <w:r w:rsidR="001519D9" w:rsidRPr="007A2162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="001519D9" w:rsidRPr="007A2162">
            <w:rPr>
              <w:rFonts w:ascii="Times New Roman" w:eastAsia="Times New Roman" w:hAnsi="Times New Roman" w:cs="Times New Roman"/>
              <w:sz w:val="24"/>
              <w:szCs w:val="24"/>
              <w:lang w:val="es-ES" w:eastAsia="es-MX"/>
            </w:rPr>
            <w:instrText xml:space="preserve"> CITATION Gon16 \l 3082 </w:instrText>
          </w:r>
          <w:r w:rsidR="001519D9" w:rsidRPr="007A2162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 w:eastAsia="es-MX"/>
            </w:rPr>
            <w:t>(González &amp; Arriaga, 2016)</w:t>
          </w:r>
          <w:r w:rsidR="001519D9" w:rsidRPr="007A2162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1519D9" w:rsidRPr="007A216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340C00" w14:textId="77777777" w:rsidR="006B289F" w:rsidRPr="007A2162" w:rsidRDefault="006B289F" w:rsidP="007A21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D39AA" w14:textId="3287AC5E" w:rsidR="006B289F" w:rsidRDefault="00DD009B" w:rsidP="007A21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162">
        <w:rPr>
          <w:rFonts w:ascii="Times New Roman" w:eastAsia="Times New Roman" w:hAnsi="Times New Roman" w:cs="Times New Roman"/>
          <w:sz w:val="24"/>
          <w:szCs w:val="24"/>
        </w:rPr>
        <w:t xml:space="preserve">Según el INEGI datos recopilados por el Centro de Análisis para la Investigación en Innovación </w:t>
      </w:r>
      <w:r w:rsidR="007A2162" w:rsidRPr="007A2162">
        <w:rPr>
          <w:rFonts w:ascii="Times New Roman" w:eastAsia="Times New Roman" w:hAnsi="Times New Roman" w:cs="Times New Roman"/>
          <w:sz w:val="24"/>
          <w:szCs w:val="24"/>
          <w:lang w:val="es-ES"/>
        </w:rPr>
        <w:t>(C</w:t>
      </w:r>
      <w:r w:rsidR="007A2162" w:rsidRPr="007A2162">
        <w:rPr>
          <w:rFonts w:ascii="Times New Roman" w:eastAsia="Times New Roman" w:hAnsi="Times New Roman" w:cs="Times New Roman"/>
          <w:sz w:val="24"/>
          <w:szCs w:val="24"/>
          <w:lang w:val="es-ES"/>
        </w:rPr>
        <w:t>AIINNO</w:t>
      </w:r>
      <w:r w:rsidR="007A2162" w:rsidRPr="007A21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) </w:t>
      </w:r>
      <w:r w:rsidRPr="007A2162">
        <w:rPr>
          <w:rFonts w:ascii="Times New Roman" w:eastAsia="Times New Roman" w:hAnsi="Times New Roman" w:cs="Times New Roman"/>
          <w:sz w:val="24"/>
          <w:szCs w:val="24"/>
        </w:rPr>
        <w:t>en 2019 las actividades relac</w:t>
      </w:r>
      <w:r w:rsidRPr="007A2162">
        <w:rPr>
          <w:rFonts w:ascii="Times New Roman" w:eastAsia="Times New Roman" w:hAnsi="Times New Roman" w:cs="Times New Roman"/>
          <w:sz w:val="24"/>
          <w:szCs w:val="24"/>
        </w:rPr>
        <w:t>ionadas con las industrias creativas o “Economía Naranja” alcanzaron en México un valor de 635,000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millones de pesos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1640773667"/>
          <w:citation/>
        </w:sdtPr>
        <w:sdtContent>
          <w:r w:rsidR="001519D9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1519D9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Men21 \l 3082 </w:instrText>
          </w:r>
          <w:r w:rsidR="001519D9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(Mendoza, 2021)</w:t>
          </w:r>
          <w:r w:rsidR="001519D9" w:rsidRPr="00DB1DDD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1519D9" w:rsidRPr="00DB1DDD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3059E42F" w14:textId="77777777" w:rsidR="006B289F" w:rsidRDefault="006B2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93A61D" w14:textId="77777777" w:rsidR="006B289F" w:rsidRDefault="00DD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Sin duda, la industria creativa o cultural tiene un potencial interesante como fuente de crecimiento económico e i</w:t>
      </w:r>
      <w:r>
        <w:rPr>
          <w:rFonts w:ascii="Times New Roman" w:eastAsia="Times New Roman" w:hAnsi="Times New Roman" w:cs="Times New Roman"/>
          <w:sz w:val="24"/>
          <w:szCs w:val="24"/>
        </w:rPr>
        <w:t>nnovación, por esta razón, estudiar cuál es el proceso para que una organización de dicho sector se considere resiliente es un tema que debe estudiarse a profundidad. Las organizaciones culturales en México comparten características semejantes a una organi</w:t>
      </w:r>
      <w:r>
        <w:rPr>
          <w:rFonts w:ascii="Times New Roman" w:eastAsia="Times New Roman" w:hAnsi="Times New Roman" w:cs="Times New Roman"/>
          <w:sz w:val="24"/>
          <w:szCs w:val="24"/>
        </w:rPr>
        <w:t>zación común, es decir, requieren el desarrollo de reglas claras, procedimientos, estándares de calidad, organización, planeación, control y dirección de todos sus procesos. Por otro lado, no todas las organizaciones culturales cuentan con una estructura o</w:t>
      </w:r>
      <w:r>
        <w:rPr>
          <w:rFonts w:ascii="Times New Roman" w:eastAsia="Times New Roman" w:hAnsi="Times New Roman" w:cs="Times New Roman"/>
          <w:sz w:val="24"/>
          <w:szCs w:val="24"/>
        </w:rPr>
        <w:t>rganizacional o lineamientos que permitan normalizar sus procesos y a pesar de ello mantienen operaciones de venta u ofrecimiento de productos y servicios.</w:t>
      </w:r>
    </w:p>
    <w:p w14:paraId="0AE9A4F0" w14:textId="77777777" w:rsidR="00DE6031" w:rsidRDefault="00DE603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5705E" w14:textId="77777777" w:rsidR="006B289F" w:rsidRPr="00DE6031" w:rsidRDefault="00DD009B" w:rsidP="00DE60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6031">
        <w:rPr>
          <w:rFonts w:ascii="Times New Roman" w:hAnsi="Times New Roman" w:cs="Times New Roman"/>
          <w:b/>
          <w:bCs/>
          <w:sz w:val="24"/>
          <w:szCs w:val="24"/>
        </w:rPr>
        <w:t>Categorización de la organización de estudio.</w:t>
      </w:r>
    </w:p>
    <w:p w14:paraId="3894AA67" w14:textId="1462BA5F" w:rsidR="006B289F" w:rsidRDefault="00DD009B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 base </w:t>
      </w:r>
      <w:sdt>
        <w:sdtPr>
          <w:rPr>
            <w:lang w:val="es-419"/>
          </w:rPr>
          <w:id w:val="-1565483902"/>
          <w:citation/>
        </w:sdtPr>
        <w:sdtContent>
          <w:r w:rsidR="007A2162" w:rsidRPr="00FF38E3">
            <w:rPr>
              <w:lang w:val="es-419"/>
            </w:rPr>
            <w:fldChar w:fldCharType="begin"/>
          </w:r>
          <w:r w:rsidR="007A2162" w:rsidRPr="00FF38E3">
            <w:rPr>
              <w:lang w:val="es-ES"/>
            </w:rPr>
            <w:instrText xml:space="preserve"> CITATION Col07 \l 3082 </w:instrText>
          </w:r>
          <w:r w:rsidR="007A2162" w:rsidRPr="00FF38E3">
            <w:rPr>
              <w:lang w:val="es-419"/>
            </w:rPr>
            <w:fldChar w:fldCharType="separate"/>
          </w:r>
          <w:r w:rsidR="00FC7C6D" w:rsidRPr="00FC7C6D">
            <w:rPr>
              <w:noProof/>
              <w:lang w:val="es-ES"/>
            </w:rPr>
            <w:t>(Colbert, M, J, &amp; S., 2007)</w:t>
          </w:r>
          <w:r w:rsidR="007A2162" w:rsidRPr="00FF38E3">
            <w:rPr>
              <w:lang w:val="es-419"/>
            </w:rPr>
            <w:fldChar w:fldCharType="end"/>
          </w:r>
        </w:sdtContent>
      </w:sdt>
      <w:r w:rsidR="007A2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 puede categorizar las organizaciones culturales en función de unos criterios específicos:</w:t>
      </w:r>
    </w:p>
    <w:p w14:paraId="3A5A0CC2" w14:textId="77777777" w:rsidR="006B289F" w:rsidRDefault="00DD009B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Primer criterio.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Orientación de la misión de la organización, puede plantearse en un continuo donde uno de sus extremos se centra en el producto y el otro en el mercado. Una entidad centrada en el producto concibe a éste como su razón de ser. En el otro extremo del contin</w:t>
      </w:r>
      <w:r>
        <w:rPr>
          <w:rFonts w:ascii="Times New Roman" w:eastAsia="Times New Roman" w:hAnsi="Times New Roman" w:cs="Times New Roman"/>
          <w:sz w:val="24"/>
          <w:szCs w:val="24"/>
        </w:rPr>
        <w:t>uo se sitúan las empresas orientadas al mercado, quienes se concentran en el mercado que las apoya.</w:t>
      </w:r>
    </w:p>
    <w:p w14:paraId="467C40CC" w14:textId="748A8716" w:rsidR="00D76F36" w:rsidRDefault="00D76F36" w:rsidP="00BB5EA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5EA3">
        <w:rPr>
          <w:rFonts w:ascii="Times New Roman" w:eastAsia="Times New Roman" w:hAnsi="Times New Roman" w:cs="Times New Roman"/>
          <w:sz w:val="20"/>
          <w:szCs w:val="20"/>
        </w:rPr>
        <w:t xml:space="preserve">Figura no. 1 </w:t>
      </w:r>
      <w:r w:rsidR="007A2162" w:rsidRPr="00BB5EA3">
        <w:rPr>
          <w:rFonts w:ascii="Times New Roman" w:eastAsia="Times New Roman" w:hAnsi="Times New Roman" w:cs="Times New Roman"/>
          <w:sz w:val="20"/>
          <w:szCs w:val="20"/>
        </w:rPr>
        <w:t>criterios</w:t>
      </w:r>
      <w:r w:rsidRPr="00BB5EA3">
        <w:rPr>
          <w:rFonts w:ascii="Times New Roman" w:eastAsia="Times New Roman" w:hAnsi="Times New Roman" w:cs="Times New Roman"/>
          <w:sz w:val="20"/>
          <w:szCs w:val="20"/>
        </w:rPr>
        <w:t xml:space="preserve"> de distinción entre organizaciones del sector de las artes e industrias culturales. Fuente (Colbert, M, J, &amp; S., 2007).</w:t>
      </w:r>
    </w:p>
    <w:p w14:paraId="741747F1" w14:textId="52FD21AD" w:rsidR="006B289F" w:rsidRDefault="00DD009B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719815EC" w14:textId="7B37136D" w:rsidR="00DB2242" w:rsidRDefault="00DB2242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F131CA" wp14:editId="045F3190">
            <wp:extent cx="6332220" cy="4206875"/>
            <wp:effectExtent l="0" t="0" r="0" b="3175"/>
            <wp:docPr id="852" name="Imagen 85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n 852" descr="Diagram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1350" w14:textId="77777777" w:rsidR="006B289F" w:rsidRDefault="00DD009B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Segundo criterio.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Referente al modo de producir obras de naturaleza artística.</w:t>
      </w:r>
    </w:p>
    <w:p w14:paraId="16AFA4A7" w14:textId="54398A44" w:rsidR="006B289F" w:rsidRDefault="00DD009B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 </w:t>
      </w:r>
      <w:r w:rsidR="00D76F36">
        <w:rPr>
          <w:rFonts w:ascii="Times New Roman" w:eastAsia="Times New Roman" w:hAnsi="Times New Roman" w:cs="Times New Roman"/>
          <w:sz w:val="24"/>
          <w:szCs w:val="24"/>
        </w:rPr>
        <w:t xml:space="preserve">lo </w:t>
      </w:r>
      <w:r w:rsidR="00985D21">
        <w:rPr>
          <w:rFonts w:ascii="Times New Roman" w:eastAsia="Times New Roman" w:hAnsi="Times New Roman" w:cs="Times New Roman"/>
          <w:sz w:val="24"/>
          <w:szCs w:val="24"/>
        </w:rPr>
        <w:t>tanto,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 el cuadrante 2 se sitúa la organización de estudio Otomies, dado que se centra en el prod</w:t>
      </w:r>
      <w:r>
        <w:rPr>
          <w:rFonts w:ascii="Times New Roman" w:eastAsia="Times New Roman" w:hAnsi="Times New Roman" w:cs="Times New Roman"/>
          <w:sz w:val="24"/>
          <w:szCs w:val="24"/>
        </w:rPr>
        <w:t>ucto y produce masivamente los productos como mermeladas, salsas tipo gourmet-</w:t>
      </w:r>
      <w:r w:rsidR="007A2162">
        <w:rPr>
          <w:rFonts w:ascii="Times New Roman" w:eastAsia="Times New Roman" w:hAnsi="Times New Roman" w:cs="Times New Roman"/>
          <w:sz w:val="24"/>
          <w:szCs w:val="24"/>
        </w:rPr>
        <w:t>exóticas,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así como bordados, </w:t>
      </w:r>
      <w:r w:rsidR="004B2CD5">
        <w:rPr>
          <w:rFonts w:ascii="Times New Roman" w:eastAsia="Times New Roman" w:hAnsi="Times New Roman" w:cs="Times New Roman"/>
          <w:sz w:val="24"/>
          <w:szCs w:val="24"/>
        </w:rPr>
        <w:t>artículos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base de mezquital y distintas artesanías elaboradas con diversos materiales que se encuentran en la galería y se exhiben en ferias y otros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eventos para el público general. Para el caso de la promotora turística</w:t>
      </w:r>
      <w:r w:rsidR="004B2CD5">
        <w:rPr>
          <w:rFonts w:ascii="Times New Roman" w:eastAsia="Times New Roman" w:hAnsi="Times New Roman" w:cs="Times New Roman"/>
          <w:sz w:val="24"/>
          <w:szCs w:val="24"/>
        </w:rPr>
        <w:t xml:space="preserve"> de Otomies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 ubica en el cuadrante 3, ya que se orienta al mercado al ofrecer diversidad de paquetes turísticos que incluyen hospedaje, comida, rutas, entradas a balnearios, campamento</w:t>
      </w:r>
      <w:r>
        <w:rPr>
          <w:rFonts w:ascii="Times New Roman" w:eastAsia="Times New Roman" w:hAnsi="Times New Roman" w:cs="Times New Roman"/>
          <w:sz w:val="24"/>
          <w:szCs w:val="24"/>
        </w:rPr>
        <w:t>s y spas entre otros de forma masiva a lo largo del año.</w:t>
      </w:r>
    </w:p>
    <w:p w14:paraId="79DAC602" w14:textId="77777777" w:rsidR="006B289F" w:rsidRPr="004B2CD5" w:rsidRDefault="00DD009B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2CD5">
        <w:rPr>
          <w:rFonts w:ascii="Times New Roman" w:eastAsia="Times New Roman" w:hAnsi="Times New Roman" w:cs="Times New Roman"/>
          <w:b/>
          <w:bCs/>
          <w:sz w:val="24"/>
          <w:szCs w:val="24"/>
        </w:rPr>
        <w:t>Clasificación según el SCIAN</w:t>
      </w:r>
      <w:r w:rsidRPr="004B2CD5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footnoteReference w:id="8"/>
      </w:r>
      <w:r w:rsidRPr="004B2CD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58EB3442" w14:textId="47A92DE9" w:rsidR="006B289F" w:rsidRDefault="00DD009B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 w:rsidRPr="004B2CD5">
        <w:rPr>
          <w:rFonts w:ascii="Times New Roman" w:eastAsia="Times New Roman" w:hAnsi="Times New Roman" w:cs="Times New Roman"/>
          <w:sz w:val="24"/>
          <w:szCs w:val="24"/>
        </w:rPr>
        <w:t xml:space="preserve">promotora turística pertenece al sector 71 </w:t>
      </w:r>
      <w:r w:rsidRPr="004B2CD5">
        <w:rPr>
          <w:rFonts w:ascii="Times New Roman" w:eastAsia="Times New Roman" w:hAnsi="Times New Roman" w:cs="Times New Roman"/>
          <w:sz w:val="24"/>
          <w:szCs w:val="24"/>
        </w:rPr>
        <w:t>Servicios de esparcimientos culturales y deportivos, y otros servicios recreativos</w:t>
      </w:r>
      <w:r w:rsidRPr="004B2CD5">
        <w:rPr>
          <w:rFonts w:ascii="Times New Roman" w:eastAsia="Times New Roman" w:hAnsi="Times New Roman" w:cs="Times New Roman"/>
          <w:sz w:val="24"/>
          <w:szCs w:val="24"/>
        </w:rPr>
        <w:t>, subsector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“Promotores de </w:t>
      </w:r>
      <w:r w:rsidR="004B2CD5">
        <w:rPr>
          <w:rFonts w:ascii="Times New Roman" w:eastAsia="Times New Roman" w:hAnsi="Times New Roman" w:cs="Times New Roman"/>
          <w:sz w:val="24"/>
          <w:szCs w:val="24"/>
        </w:rPr>
        <w:t>espectáculos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artisticos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culturales, deportivos y similares” (711320), que considera aquellas unidades económicas dedicadas a las actividades creativas, artísticas y de entretenimiento.</w:t>
      </w:r>
    </w:p>
    <w:p w14:paraId="5240B9CB" w14:textId="6B64B414" w:rsidR="006B289F" w:rsidRDefault="00DD009B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 por otro </w:t>
      </w:r>
      <w:r w:rsidR="007A2162">
        <w:rPr>
          <w:rFonts w:ascii="Times New Roman" w:eastAsia="Times New Roman" w:hAnsi="Times New Roman" w:cs="Times New Roman"/>
          <w:sz w:val="24"/>
          <w:szCs w:val="24"/>
        </w:rPr>
        <w:t>lado se</w:t>
      </w:r>
      <w:r w:rsidR="004B2CD5">
        <w:rPr>
          <w:rFonts w:ascii="Times New Roman" w:eastAsia="Times New Roman" w:hAnsi="Times New Roman" w:cs="Times New Roman"/>
          <w:sz w:val="24"/>
          <w:szCs w:val="24"/>
        </w:rPr>
        <w:t xml:space="preserve"> relaciona </w:t>
      </w:r>
      <w:r w:rsidR="007A2162">
        <w:rPr>
          <w:rFonts w:ascii="Times New Roman" w:eastAsia="Times New Roman" w:hAnsi="Times New Roman" w:cs="Times New Roman"/>
          <w:sz w:val="24"/>
          <w:szCs w:val="24"/>
        </w:rPr>
        <w:t>también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0DA8">
        <w:rPr>
          <w:rFonts w:ascii="Times New Roman" w:eastAsia="Times New Roman" w:hAnsi="Times New Roman" w:cs="Times New Roman"/>
          <w:sz w:val="24"/>
          <w:szCs w:val="24"/>
        </w:rPr>
        <w:t>sector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31-33) </w:t>
      </w:r>
      <w:r w:rsidR="004B2CD5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</w:rPr>
        <w:t>Industrias manufactureras, subsect</w:t>
      </w:r>
      <w:r>
        <w:rPr>
          <w:rFonts w:ascii="Times New Roman" w:eastAsia="Times New Roman" w:hAnsi="Times New Roman" w:cs="Times New Roman"/>
          <w:sz w:val="24"/>
          <w:szCs w:val="24"/>
        </w:rPr>
        <w:t>or “otras industrias” (339999), que considera la fabricación de productos a base de madera, metal y prendas de vestir entre otras más.</w:t>
      </w:r>
    </w:p>
    <w:p w14:paraId="19910FBC" w14:textId="0AF63579" w:rsidR="004B2CD5" w:rsidRDefault="004B2CD5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 este sentido prevalece que Otomies pertenece a la línea de industrias creativas o de la economía naranja por ofrecer productos y servicios relacionados con dicho sector cultural.</w:t>
      </w:r>
    </w:p>
    <w:p w14:paraId="4F12160E" w14:textId="77777777" w:rsidR="004B2CD5" w:rsidRDefault="004B2CD5">
      <w:pPr>
        <w:spacing w:before="240"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9FE43FC" w14:textId="73F7F6A6" w:rsidR="006B289F" w:rsidRDefault="004B2C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 w:rsidR="00DD009B">
        <w:rPr>
          <w:rFonts w:ascii="Times New Roman" w:eastAsia="Times New Roman" w:hAnsi="Times New Roman" w:cs="Times New Roman"/>
          <w:b/>
          <w:sz w:val="24"/>
          <w:szCs w:val="24"/>
        </w:rPr>
        <w:t xml:space="preserve">esiliencia y ciclo adaptativo de </w:t>
      </w:r>
      <w:proofErr w:type="spellStart"/>
      <w:r w:rsidR="00DD009B">
        <w:rPr>
          <w:rFonts w:ascii="Times New Roman" w:eastAsia="Times New Roman" w:hAnsi="Times New Roman" w:cs="Times New Roman"/>
          <w:b/>
          <w:sz w:val="24"/>
          <w:szCs w:val="24"/>
        </w:rPr>
        <w:t>Holling</w:t>
      </w:r>
      <w:proofErr w:type="spellEnd"/>
      <w:r w:rsidR="00DD009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A82ED91" w14:textId="3E9C1C8B" w:rsidR="006B289F" w:rsidRDefault="00DD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Existen diversos conceptos de resiliencia desde distintas disciplinas, para fines de este trabajo solo se </w:t>
      </w:r>
      <w:r w:rsidR="004B2CD5">
        <w:rPr>
          <w:rFonts w:ascii="Times New Roman" w:eastAsia="Times New Roman" w:hAnsi="Times New Roman" w:cs="Times New Roman"/>
          <w:sz w:val="24"/>
          <w:szCs w:val="24"/>
        </w:rPr>
        <w:t>tomarán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aquellos que se relacionen con resiliencia organizacional.</w:t>
      </w:r>
    </w:p>
    <w:p w14:paraId="4BE0B768" w14:textId="407DC160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 la ecología, el concepto de resiliencia data de los años setenta y sugiere una m</w:t>
      </w:r>
      <w:r>
        <w:rPr>
          <w:rFonts w:ascii="Times New Roman" w:eastAsia="Times New Roman" w:hAnsi="Times New Roman" w:cs="Times New Roman"/>
          <w:sz w:val="24"/>
          <w:szCs w:val="24"/>
        </w:rPr>
        <w:t>edida de persistencia de un sistema y su habilidad para absorber cambios y perturbaciones y mantener las mismas relaciones entre poblaciones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Holling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1973 citado 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Weichselgartner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2014) según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-519856228"/>
          <w:citation/>
        </w:sdtPr>
        <w:sdtContent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CITATION Cas15 \l 3082 </w:instrText>
          </w:r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(Castillo &amp; Velázquez, 2015)</w:t>
          </w:r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0244CF" w:rsidRPr="002E5C7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En los últimos años 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resiliencia ha ampliado su espectro a los socio-ecosistemas, enfatizando en tres elementos fundamentales: la persistencia, la adaptabilidad y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transformabilidad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-738866883"/>
          <w:citation/>
        </w:sdtPr>
        <w:sdtContent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Joa14 \l 3082 </w:instrText>
          </w:r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(Joaqui &amp; Figueroa, 2014)</w:t>
          </w:r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0244CF" w:rsidRPr="002E5C7F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06E8E18F" w14:textId="653A784B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Resiliencia económica es probablemente la que más se asemeja a l</w:t>
      </w:r>
      <w:r>
        <w:rPr>
          <w:rFonts w:ascii="Times New Roman" w:eastAsia="Times New Roman" w:hAnsi="Times New Roman" w:cs="Times New Roman"/>
          <w:sz w:val="24"/>
          <w:szCs w:val="24"/>
        </w:rPr>
        <w:t>a resiliencia organizacional, esta, puede ser definida como la capacidad de soportar estrés prolongado, tal como un incremento continuo en los precios de los insumos, o una conmoción, tal como la súbita caída del precio de un producto, y retornar a su rent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abilidad original”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-1823497620"/>
          <w:citation/>
        </w:sdtPr>
        <w:sdtContent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Mul96 \l 3082 </w:instrText>
          </w:r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(Muller, 1996)</w:t>
          </w:r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0244CF" w:rsidRPr="002E5C7F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404519F2" w14:textId="01963458" w:rsidR="006B289F" w:rsidRPr="00BB5EA3" w:rsidRDefault="00DD009B" w:rsidP="00BB5E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EA3">
        <w:rPr>
          <w:rFonts w:ascii="Times New Roman" w:hAnsi="Times New Roman" w:cs="Times New Roman"/>
          <w:sz w:val="24"/>
          <w:szCs w:val="24"/>
        </w:rPr>
        <w:t xml:space="preserve">La resiliencia individual. Para Rutter </w:t>
      </w:r>
      <w:r w:rsidRPr="00BB5EA3">
        <w:rPr>
          <w:rFonts w:ascii="Times New Roman" w:hAnsi="Times New Roman" w:cs="Times New Roman"/>
          <w:sz w:val="24"/>
          <w:szCs w:val="24"/>
        </w:rPr>
        <w:t xml:space="preserve">mencionado por </w:t>
      </w:r>
      <w:sdt>
        <w:sdtPr>
          <w:rPr>
            <w:b/>
            <w:bCs/>
          </w:rPr>
          <w:id w:val="1787853449"/>
          <w:citation/>
        </w:sdtPr>
        <w:sdtContent>
          <w:r w:rsidR="000244CF" w:rsidRPr="000244CF">
            <w:rPr>
              <w:b/>
              <w:bCs/>
            </w:rPr>
            <w:fldChar w:fldCharType="begin"/>
          </w:r>
          <w:r w:rsidR="000244CF" w:rsidRPr="000244CF">
            <w:rPr>
              <w:b/>
              <w:bCs/>
              <w:lang w:val="es-ES"/>
            </w:rPr>
            <w:instrText xml:space="preserve"> CITATION Cab10 \l 3082 </w:instrText>
          </w:r>
          <w:r w:rsidR="000244CF" w:rsidRPr="000244CF">
            <w:rPr>
              <w:b/>
              <w:bCs/>
            </w:rPr>
            <w:fldChar w:fldCharType="separate"/>
          </w:r>
          <w:r w:rsidR="00FC7C6D" w:rsidRPr="00FC7C6D">
            <w:rPr>
              <w:noProof/>
              <w:lang w:val="es-ES"/>
            </w:rPr>
            <w:t>(Cabanyes Truffino, 2010)</w:t>
          </w:r>
          <w:r w:rsidR="000244CF" w:rsidRPr="000244CF">
            <w:rPr>
              <w:b/>
              <w:bCs/>
            </w:rPr>
            <w:fldChar w:fldCharType="end"/>
          </w:r>
        </w:sdtContent>
      </w:sdt>
      <w:r w:rsidR="000244CF" w:rsidRPr="00BB5EA3">
        <w:rPr>
          <w:rFonts w:ascii="Times New Roman" w:hAnsi="Times New Roman" w:cs="Times New Roman"/>
          <w:sz w:val="24"/>
          <w:szCs w:val="24"/>
        </w:rPr>
        <w:t xml:space="preserve"> </w:t>
      </w:r>
      <w:r w:rsidRPr="00BB5EA3">
        <w:rPr>
          <w:rFonts w:ascii="Times New Roman" w:hAnsi="Times New Roman" w:cs="Times New Roman"/>
          <w:sz w:val="24"/>
          <w:szCs w:val="24"/>
        </w:rPr>
        <w:t>define la resiliencia como «el fenómeno por el que los individuos alcanzan relativamente buenos resultados a pesar de estar expuestos a experiencias adversas». No representa la inmunidad o impermeabilidad al trauma sino la capacidad de recuperarse en las e</w:t>
      </w:r>
      <w:r w:rsidRPr="00BB5EA3">
        <w:rPr>
          <w:rFonts w:ascii="Times New Roman" w:hAnsi="Times New Roman" w:cs="Times New Roman"/>
          <w:sz w:val="24"/>
          <w:szCs w:val="24"/>
        </w:rPr>
        <w:t>xperiencias adversas. Sin embargo, para otros autores no es una mera resistencia a la adversidad, sino que hace referencia a la capacidad de crecer o desarrollarse en los contextos difíciles.</w:t>
      </w:r>
    </w:p>
    <w:p w14:paraId="3601202C" w14:textId="690FE647" w:rsidR="006B289F" w:rsidRDefault="00DD009B" w:rsidP="00BB5EA3">
      <w:pPr>
        <w:spacing w:line="360" w:lineRule="auto"/>
        <w:jc w:val="both"/>
        <w:rPr>
          <w:shd w:val="clear" w:color="auto" w:fill="D3D3D3"/>
        </w:rPr>
      </w:pPr>
      <w:r w:rsidRPr="00BB5EA3">
        <w:rPr>
          <w:rFonts w:ascii="Times New Roman" w:hAnsi="Times New Roman" w:cs="Times New Roman"/>
          <w:sz w:val="24"/>
          <w:szCs w:val="24"/>
        </w:rPr>
        <w:t xml:space="preserve">Entonces, desde un enfoque social como expresa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-1910149642"/>
          <w:citation/>
        </w:sdtPr>
        <w:sdtContent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Sal12 \l 3082 </w:instrText>
          </w:r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(Salgado, 2012)</w:t>
          </w:r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0244CF" w:rsidRPr="00BB5EA3">
        <w:rPr>
          <w:rFonts w:ascii="Times New Roman" w:hAnsi="Times New Roman" w:cs="Times New Roman"/>
          <w:sz w:val="24"/>
          <w:szCs w:val="24"/>
        </w:rPr>
        <w:t xml:space="preserve"> </w:t>
      </w:r>
      <w:r w:rsidR="00BB5EA3" w:rsidRPr="00BB5EA3">
        <w:rPr>
          <w:rFonts w:ascii="Times New Roman" w:hAnsi="Times New Roman" w:cs="Times New Roman"/>
          <w:sz w:val="24"/>
          <w:szCs w:val="24"/>
        </w:rPr>
        <w:t>la</w:t>
      </w:r>
      <w:r w:rsidRPr="00BB5EA3">
        <w:rPr>
          <w:rFonts w:ascii="Times New Roman" w:hAnsi="Times New Roman" w:cs="Times New Roman"/>
          <w:sz w:val="24"/>
          <w:szCs w:val="24"/>
        </w:rPr>
        <w:t xml:space="preserve"> resiliencia de una organización depende de la resiliencia individual de su personal</w:t>
      </w:r>
      <w:r w:rsidRPr="00BB5EA3">
        <w:rPr>
          <w:rFonts w:ascii="Times New Roman" w:hAnsi="Times New Roman" w:cs="Times New Roman"/>
          <w:sz w:val="24"/>
          <w:szCs w:val="24"/>
        </w:rPr>
        <w:t xml:space="preserve"> y de las comunidades ligadas a ella en una relación simbiótica. Como resultado de esta interacción de doble vía, una organización a su vez participa en el fortalec</w:t>
      </w:r>
      <w:r w:rsidRPr="00BB5EA3">
        <w:rPr>
          <w:rFonts w:ascii="Times New Roman" w:hAnsi="Times New Roman" w:cs="Times New Roman"/>
          <w:sz w:val="24"/>
          <w:szCs w:val="24"/>
        </w:rPr>
        <w:t xml:space="preserve">imiento de las </w:t>
      </w:r>
      <w:r w:rsidRPr="00BB5EA3">
        <w:rPr>
          <w:rFonts w:ascii="Times New Roman" w:hAnsi="Times New Roman" w:cs="Times New Roman"/>
          <w:sz w:val="24"/>
          <w:szCs w:val="24"/>
        </w:rPr>
        <w:t>capacidades de resistencia</w:t>
      </w:r>
      <w:r w:rsidRPr="00BB5EA3">
        <w:rPr>
          <w:rFonts w:ascii="Times New Roman" w:hAnsi="Times New Roman" w:cs="Times New Roman"/>
          <w:sz w:val="24"/>
          <w:szCs w:val="24"/>
        </w:rPr>
        <w:t xml:space="preserve"> de dichas comunidades. Dicho autor refiere que el desafío proviene de una “</w:t>
      </w:r>
      <w:r w:rsidRPr="00BB5EA3">
        <w:rPr>
          <w:rFonts w:ascii="Times New Roman" w:hAnsi="Times New Roman" w:cs="Times New Roman"/>
          <w:sz w:val="24"/>
          <w:szCs w:val="24"/>
        </w:rPr>
        <w:t xml:space="preserve">sensación </w:t>
      </w:r>
      <w:r w:rsidRPr="00BB5EA3">
        <w:rPr>
          <w:rFonts w:ascii="Times New Roman" w:hAnsi="Times New Roman" w:cs="Times New Roman"/>
          <w:sz w:val="24"/>
          <w:szCs w:val="24"/>
        </w:rPr>
        <w:t>de la resiliencia como una capacidad omnipresente” que genera a los individuos la percepción de enfrentar un problema de gran amp</w:t>
      </w:r>
      <w:r w:rsidRPr="00BB5EA3">
        <w:rPr>
          <w:rFonts w:ascii="Times New Roman" w:hAnsi="Times New Roman" w:cs="Times New Roman"/>
          <w:sz w:val="24"/>
          <w:szCs w:val="24"/>
        </w:rPr>
        <w:t>litud</w:t>
      </w:r>
      <w:r w:rsidRPr="00BB5EA3">
        <w:rPr>
          <w:shd w:val="clear" w:color="auto" w:fill="D3D3D3"/>
        </w:rPr>
        <w:t>.</w:t>
      </w:r>
    </w:p>
    <w:p w14:paraId="6E064E86" w14:textId="0B95C9AD" w:rsidR="006B289F" w:rsidRDefault="00DD009B" w:rsidP="00E251F3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ara efectos de este trabajo se maneja el concepto de organización como un sistema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socioecológico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con una compleja estructura que puede ser analizada considerando el subsistema social y el subsistema ecológico. El primero conformado de comportamientos e 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eas, donde los primeros incluyen a las instituciones políticas, económicas y sociales, y a la tecnología; y las ideas incluyen los valores, conocimiento, ideología, espiritualidad, artes y cultura. Mientras tanto, el subsistema ecológico incluye todos los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ecosistemas, minerales, hidrología, clima, procesos físicos, químicos y biológicos de la biósfera (Raskin, 2006) </w:t>
      </w:r>
      <w:r w:rsidR="00985D21">
        <w:rPr>
          <w:rFonts w:ascii="Times New Roman" w:eastAsia="Times New Roman" w:hAnsi="Times New Roman" w:cs="Times New Roman"/>
          <w:sz w:val="24"/>
          <w:szCs w:val="24"/>
        </w:rPr>
        <w:t>mencionado por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1667666050"/>
          <w:citation/>
        </w:sdtPr>
        <w:sdtContent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CITATION Cas15 \l 3082 </w:instrText>
          </w:r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(Castillo &amp; Velázquez, 2015)</w:t>
          </w:r>
          <w:r w:rsidR="000244CF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AB73EE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1789C1C2" w14:textId="0C66A1CE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Según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Holling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2001</w:t>
      </w:r>
      <w:r w:rsidR="00505C50">
        <w:rPr>
          <w:rFonts w:ascii="Times New Roman" w:eastAsia="Times New Roman" w:hAnsi="Times New Roman" w:cs="Times New Roman"/>
          <w:sz w:val="24"/>
          <w:szCs w:val="24"/>
        </w:rPr>
        <w:t xml:space="preserve"> mencionado por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674071940"/>
          <w:citation/>
        </w:sdtPr>
        <w:sdtContent>
          <w:r w:rsidR="00505C50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="00505C50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Cor16 \l 3082 </w:instrText>
          </w:r>
          <w:r w:rsidR="00505C50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(August, 2016)</w:t>
          </w:r>
          <w:r w:rsidR="00505C50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, las organizaciones se configuran como sistemas que poseen la flexibilidad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ara adaptarse a las circunstancias cambiantes y encontrar nuevos equilibrios durante y después de la crisis, en si las organizaciones no existen como entes aislados ya que interactúan con, y están influidas por, el contexto psicológico, social y ambiental </w:t>
      </w:r>
      <w:r>
        <w:rPr>
          <w:rFonts w:ascii="Times New Roman" w:eastAsia="Times New Roman" w:hAnsi="Times New Roman" w:cs="Times New Roman"/>
          <w:sz w:val="24"/>
          <w:szCs w:val="24"/>
        </w:rPr>
        <w:t>(ecológico).</w:t>
      </w:r>
    </w:p>
    <w:p w14:paraId="1ADADCE3" w14:textId="27CDBD79" w:rsidR="006B289F" w:rsidRDefault="00505C5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-29110459"/>
          <w:citation/>
        </w:sdtPr>
        <w:sdtContent>
          <w:r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Hol02 \l 3082 </w:instrText>
          </w:r>
          <w:r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(Holling &amp; Gunderson, 2002)</w:t>
          </w:r>
          <w:r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Pr="002E5C7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 xml:space="preserve">plantearon que los sistemas pueden transitar en estas cuatro fases, cada una es necesaria para que se dé la otra. Entonces, el ciclo adaptativo involucra el crecimiento y la estabilidad, por un lado, y el cambio y 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>la reorganización por el otro.</w:t>
      </w:r>
    </w:p>
    <w:p w14:paraId="5958BDCA" w14:textId="77777777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 este ciclo adaptativo planteamos que los individuos “empatizan” con la organización para formar la capacidad organizacional resiliente (COR). De tal manera que las cuatro fases son las siguientes:</w:t>
      </w:r>
    </w:p>
    <w:p w14:paraId="3C75D99B" w14:textId="3A38839C" w:rsidR="006B289F" w:rsidRPr="00BB5EA3" w:rsidRDefault="00DD009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B5EA3">
        <w:rPr>
          <w:rFonts w:ascii="Times New Roman" w:eastAsia="Times New Roman" w:hAnsi="Times New Roman" w:cs="Times New Roman"/>
          <w:bCs/>
          <w:sz w:val="24"/>
          <w:szCs w:val="24"/>
        </w:rPr>
        <w:t>La siguiente tabla descri</w:t>
      </w:r>
      <w:r w:rsidRPr="00BB5EA3">
        <w:rPr>
          <w:rFonts w:ascii="Times New Roman" w:eastAsia="Times New Roman" w:hAnsi="Times New Roman" w:cs="Times New Roman"/>
          <w:bCs/>
          <w:sz w:val="24"/>
          <w:szCs w:val="24"/>
        </w:rPr>
        <w:t xml:space="preserve">be una aproximación al proceso de desarrollo de la resiliencia organizacional desde el ciclo adaptativo de </w:t>
      </w:r>
      <w:proofErr w:type="spellStart"/>
      <w:r w:rsidRPr="00BB5EA3">
        <w:rPr>
          <w:rFonts w:ascii="Times New Roman" w:eastAsia="Times New Roman" w:hAnsi="Times New Roman" w:cs="Times New Roman"/>
          <w:bCs/>
          <w:sz w:val="24"/>
          <w:szCs w:val="24"/>
        </w:rPr>
        <w:t>Holling</w:t>
      </w:r>
      <w:proofErr w:type="spellEnd"/>
      <w:r w:rsidRPr="00BB5EA3">
        <w:rPr>
          <w:rFonts w:ascii="Times New Roman" w:eastAsia="Times New Roman" w:hAnsi="Times New Roman" w:cs="Times New Roman"/>
          <w:bCs/>
          <w:sz w:val="24"/>
          <w:szCs w:val="24"/>
        </w:rPr>
        <w:t xml:space="preserve"> y Gunderson.</w:t>
      </w:r>
    </w:p>
    <w:p w14:paraId="251DD6AF" w14:textId="732F5D3D" w:rsidR="00BB5EA3" w:rsidRPr="00BB5EA3" w:rsidRDefault="00BB5EA3" w:rsidP="00BB5EA3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BB5EA3">
        <w:rPr>
          <w:rFonts w:ascii="Times New Roman" w:eastAsia="Times New Roman" w:hAnsi="Times New Roman" w:cs="Times New Roman"/>
          <w:bCs/>
          <w:sz w:val="20"/>
          <w:szCs w:val="20"/>
        </w:rPr>
        <w:t xml:space="preserve">Tabla no. 1. Proceso de desarrollo de resiliencia organizacional en base al ciclo adaptativo de </w:t>
      </w:r>
      <w:proofErr w:type="spellStart"/>
      <w:r w:rsidRPr="00BB5EA3">
        <w:rPr>
          <w:rFonts w:ascii="Times New Roman" w:eastAsia="Times New Roman" w:hAnsi="Times New Roman" w:cs="Times New Roman"/>
          <w:bCs/>
          <w:sz w:val="20"/>
          <w:szCs w:val="20"/>
        </w:rPr>
        <w:t>Holling</w:t>
      </w:r>
      <w:proofErr w:type="spellEnd"/>
      <w:r w:rsidRPr="00BB5EA3">
        <w:rPr>
          <w:rFonts w:ascii="Times New Roman" w:eastAsia="Times New Roman" w:hAnsi="Times New Roman" w:cs="Times New Roman"/>
          <w:bCs/>
          <w:sz w:val="20"/>
          <w:szCs w:val="20"/>
        </w:rPr>
        <w:t>. Fuente: Elaboración propia.</w:t>
      </w:r>
    </w:p>
    <w:tbl>
      <w:tblPr>
        <w:tblStyle w:val="a"/>
        <w:tblW w:w="93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29"/>
        <w:gridCol w:w="4976"/>
      </w:tblGrid>
      <w:tr w:rsidR="006B289F" w:rsidRPr="00E2333C" w14:paraId="390A5BC2" w14:textId="77777777" w:rsidTr="00E63B69">
        <w:trPr>
          <w:trHeight w:val="610"/>
        </w:trPr>
        <w:tc>
          <w:tcPr>
            <w:tcW w:w="4329" w:type="dxa"/>
            <w:tcBorders>
              <w:top w:val="single" w:sz="8" w:space="0" w:color="BFBFBF"/>
              <w:left w:val="single" w:sz="8" w:space="0" w:color="BFBFBF"/>
              <w:bottom w:val="single" w:sz="12" w:space="0" w:color="8EAADB"/>
              <w:right w:val="single" w:sz="8" w:space="0" w:color="BFBFBF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029E661" w14:textId="46BAEBC8" w:rsidR="006B289F" w:rsidRPr="00E2333C" w:rsidRDefault="00DD009B" w:rsidP="00E233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333C">
              <w:rPr>
                <w:rFonts w:ascii="Times New Roman" w:hAnsi="Times New Roman" w:cs="Times New Roman"/>
                <w:sz w:val="24"/>
                <w:szCs w:val="24"/>
              </w:rPr>
              <w:t>Holling</w:t>
            </w:r>
            <w:proofErr w:type="spellEnd"/>
            <w:r w:rsidRPr="00E2333C">
              <w:rPr>
                <w:rFonts w:ascii="Times New Roman" w:hAnsi="Times New Roman" w:cs="Times New Roman"/>
                <w:sz w:val="24"/>
                <w:szCs w:val="24"/>
              </w:rPr>
              <w:t xml:space="preserve"> y Gunderson</w:t>
            </w:r>
            <w:r w:rsidR="00E63B69">
              <w:rPr>
                <w:rFonts w:ascii="Times New Roman" w:hAnsi="Times New Roman" w:cs="Times New Roman"/>
                <w:sz w:val="24"/>
                <w:szCs w:val="24"/>
              </w:rPr>
              <w:t>, 2002</w:t>
            </w:r>
            <w:r w:rsidRPr="00E233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76" w:type="dxa"/>
            <w:tcBorders>
              <w:top w:val="single" w:sz="8" w:space="0" w:color="BFBFBF"/>
              <w:left w:val="nil"/>
              <w:bottom w:val="single" w:sz="12" w:space="0" w:color="8EAADB"/>
              <w:right w:val="single" w:sz="8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7CD43" w14:textId="77777777" w:rsidR="006B289F" w:rsidRPr="00E2333C" w:rsidRDefault="00DD009B" w:rsidP="00E233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33C">
              <w:rPr>
                <w:rFonts w:ascii="Times New Roman" w:hAnsi="Times New Roman" w:cs="Times New Roman"/>
                <w:sz w:val="24"/>
                <w:szCs w:val="24"/>
              </w:rPr>
              <w:t>Propuesta explicada por los autores de esta investigación</w:t>
            </w:r>
          </w:p>
        </w:tc>
      </w:tr>
      <w:tr w:rsidR="006B289F" w:rsidRPr="00E2333C" w14:paraId="426D09A5" w14:textId="77777777" w:rsidTr="00E63B69">
        <w:trPr>
          <w:trHeight w:val="5764"/>
        </w:trPr>
        <w:tc>
          <w:tcPr>
            <w:tcW w:w="4329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D6EE1D7" w14:textId="7A0C8411" w:rsidR="006B289F" w:rsidRPr="00E2333C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1.Explotación, hay disponibilidad de recurso, estructura y conexiones entre componentes se incrementan, la energía requerida para mantener el sistema crece y hay alta resiliencia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La estructura y las conexiones entre componentes del sistema se incrementan</w:t>
            </w:r>
            <w:r w:rsid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AD013" w14:textId="075B7268" w:rsidR="006B289F" w:rsidRPr="00E2333C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1.Construcción a nivel individual. Para formar una competencia individual resiliente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CRI</w:t>
            </w:r>
            <w:r w:rsid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el individuo requiere desarrollar aspectos personales como: ética, auto regulación de emociones y autoestima </w:t>
            </w:r>
            <w:r w:rsidR="00E63B69"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de acuerdo con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(Navarro, </w:t>
            </w:r>
            <w:proofErr w:type="spellStart"/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Luciani</w:t>
            </w:r>
            <w:proofErr w:type="spellEnd"/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&amp; Juca, 2017). </w:t>
            </w:r>
            <w:r w:rsidR="00E2333C"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Adicionalmente (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Angarita, 2015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citando a diversos autores complementa con la formación de otras actitudes y conductas como confianza, identidad, satisfacción con la vida, optimismo, autoestima, apoyo social y colectivo. El entorno es un factor relevante en el d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esarrollo del personal y bienestar familiar para crear una competencia resiliente.  Las características del entorno del individuo son las condiciones de salud, estabilidad de residencia, recursos disponibles entre otros. 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Cabanyes</w:t>
            </w:r>
            <w:proofErr w:type="spellEnd"/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Truffino</w:t>
            </w:r>
            <w:proofErr w:type="spellEnd"/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2010)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Todo est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 sucede en una estructura organizacional que tiene los recursos y capacidades necesarios para operar económicamente.</w:t>
            </w:r>
          </w:p>
        </w:tc>
      </w:tr>
      <w:tr w:rsidR="006B289F" w:rsidRPr="00E2333C" w14:paraId="0F6C47AF" w14:textId="77777777" w:rsidTr="00E63B69">
        <w:trPr>
          <w:trHeight w:val="4203"/>
        </w:trPr>
        <w:tc>
          <w:tcPr>
            <w:tcW w:w="4329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59B741" w14:textId="5A40AF22" w:rsidR="006B289F" w:rsidRPr="00E63B69" w:rsidRDefault="00DD009B">
            <w:pPr>
              <w:spacing w:before="16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2.Conservación. Donde el ritmo de crecimiento de la red se ralentiza y el sistema se vuelve más interconectado, menos flexible y más vulnerable a perturbaciones externas.</w:t>
            </w:r>
            <w:r w:rsidRPr="00E233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El incremento en complejidad se traduce en un crecimiento en estructura, control inte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rno y vulnerabilidad.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B021A" w14:textId="68FAEADC" w:rsidR="006B289F" w:rsidRPr="00E2333C" w:rsidRDefault="00DD009B" w:rsidP="00E2333C">
            <w:pPr>
              <w:spacing w:before="16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2.Preparación a nivel organizacional</w:t>
            </w:r>
            <w:r w:rsid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Existen procesos de desarrollo y crecimiento humano como lo postula 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(Daft, 2009)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, es decir la construcción de la CRI mencionada en el punto anterior mediante la creación de una cultura y sistemas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organizaciones según 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Pulley</w:t>
            </w:r>
            <w:proofErr w:type="spellEnd"/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2004)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esto se logra a través de medios como: aceptación al cambio, promoción del aprendizaje, atención a todo aquello que funcione bien (liderazgo), conexión con la misión y valores, comprensión de la identidad y trabajo a tr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avés de otros, etc. La organización como sistema </w:t>
            </w:r>
            <w:proofErr w:type="spellStart"/>
            <w:r w:rsidR="00E2333C"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socioecológico</w:t>
            </w:r>
            <w:proofErr w:type="spellEnd"/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tiene</w:t>
            </w:r>
            <w:r w:rsidRPr="00E2333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highlight w:val="white"/>
              </w:rPr>
              <w:t xml:space="preserve"> 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más canales de interacción a los que recurrir en tiempos de problemas o cambios, se vuelve un Sistema complejo adaptativo (SCA).</w:t>
            </w:r>
          </w:p>
        </w:tc>
      </w:tr>
      <w:tr w:rsidR="006B289F" w:rsidRPr="00E2333C" w14:paraId="0E06D587" w14:textId="77777777" w:rsidTr="00E63B69">
        <w:trPr>
          <w:trHeight w:val="5512"/>
        </w:trPr>
        <w:tc>
          <w:tcPr>
            <w:tcW w:w="4329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806CCCE" w14:textId="77777777" w:rsidR="006B289F" w:rsidRPr="00E2333C" w:rsidRDefault="00DD009B">
            <w:pPr>
              <w:spacing w:before="16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3.Liberación o también llamada destrucción creativa, don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de la excesiva conectividad del sistema se libera de repente ocasionado por agentes perturbadores.</w:t>
            </w:r>
          </w:p>
          <w:p w14:paraId="47EBD892" w14:textId="77777777" w:rsidR="006B289F" w:rsidRPr="00E2333C" w:rsidRDefault="00DD009B">
            <w:pPr>
              <w:spacing w:before="16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 incertidumbre es grande y el control débil y confuso, 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crea un espacio para incorporar nuevos modelos.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2C405" w14:textId="07079BA9" w:rsidR="006B289F" w:rsidRPr="00E2333C" w:rsidRDefault="00DD009B" w:rsidP="00E2333C">
            <w:pPr>
              <w:spacing w:before="16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3.Aprendizaje</w:t>
            </w:r>
            <w:r w:rsid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. L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os individuos en la organización comparten ya esta competencia resiliente individual (CRI) y presentan un fuerte compromiso a la identificación proactiva de vulnerabilidades (Medina, 2012), por ende la organización aprende a reaccionar al entorno y sobrep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onerse a situaciones de crisis buscando en las personas los recursos y potencialidades que le permiten seguir adelante (Saavedra, 2005) de tal manera que la organización aprende a ser flexible, adaptable, </w:t>
            </w:r>
            <w:proofErr w:type="spellStart"/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reorganizable</w:t>
            </w:r>
            <w:proofErr w:type="spellEnd"/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 cambiante a cambios del entorno.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In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dividuos y organización crean estructuras y desarrollan aprendizajes nuevos para encontrar la estabilidad y adaptarse.</w:t>
            </w:r>
          </w:p>
        </w:tc>
      </w:tr>
      <w:tr w:rsidR="006B289F" w:rsidRPr="00E2333C" w14:paraId="45606DDF" w14:textId="77777777" w:rsidTr="00E63B69">
        <w:trPr>
          <w:trHeight w:val="6805"/>
        </w:trPr>
        <w:tc>
          <w:tcPr>
            <w:tcW w:w="4329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73A4A20" w14:textId="77777777" w:rsidR="006B289F" w:rsidRPr="00E2333C" w:rsidRDefault="00DD009B">
            <w:pPr>
              <w:spacing w:before="16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4.Reorganización, es equivalente a la fase de innovación y reestructuración en la industria o en la sociedad. Se va a otra nueva fase de crecimiento.</w:t>
            </w:r>
          </w:p>
          <w:p w14:paraId="523A7C4D" w14:textId="77777777" w:rsidR="006B289F" w:rsidRPr="00E2333C" w:rsidRDefault="00DD009B">
            <w:pPr>
              <w:spacing w:before="16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 un terreno ideal para prepararse para una nueva etapa de crecimiento.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F652C" w14:textId="77777777" w:rsidR="006B289F" w:rsidRPr="00E2333C" w:rsidRDefault="00DD009B">
            <w:pPr>
              <w:spacing w:before="16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4.Desarrollo de la Capacidad Orga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nizacional Resiliente (COR)</w:t>
            </w:r>
          </w:p>
          <w:p w14:paraId="51992299" w14:textId="77777777" w:rsidR="006B289F" w:rsidRPr="00E2333C" w:rsidRDefault="00DD009B">
            <w:pPr>
              <w:spacing w:before="16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Esta capacidad organizacional ya es una rutina y también una dinámica identificada en toda la organización que según 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(Saavedra, 2005)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valora las capacidades de sus trabajadores y toma en cuenta sus aportes por tanto reaccionarán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oportunamente frente a las exigencias del entorno, siendo capaces de renovarse y ajustarse a las nuevas demandas. Por lo tanto, la organización resiliente tiene una cultura    promotora    de sus capacidades de adaptación, agilidad e innovación y vida    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organizacional    de    esfuerzo constante, orientado a generar una mayor resistencia a las catástrofes 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(Medina, 2012)</w:t>
            </w:r>
            <w:r w:rsidRPr="00E233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AD12AB5" w14:textId="6532F335" w:rsidR="006B289F" w:rsidRPr="00E2333C" w:rsidRDefault="00DD009B">
            <w:pPr>
              <w:spacing w:before="16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Los individuos mantienen conductas resilientes como identidad colectiva, aprendizaje, autonomía entre otras para que la organización apr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oveche este potencial intangible y lo transforme en una capacidad organizacional resiliente que permita crear y disolver </w:t>
            </w:r>
            <w:r w:rsidR="00E2333C"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estructuras, innovar</w:t>
            </w:r>
            <w:r w:rsidRPr="00E23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sobreponerse y adaptarse.</w:t>
            </w:r>
          </w:p>
        </w:tc>
      </w:tr>
    </w:tbl>
    <w:p w14:paraId="61C223AF" w14:textId="77777777" w:rsidR="00AC5EDE" w:rsidRDefault="00AC5ED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0C3ECB" w14:textId="023F7CD0" w:rsidR="006B289F" w:rsidRDefault="00AC5ED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 base al contenido de la tabla anterior 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>la resiliencia organizacional (RO) consiste en la disposición del sistema (es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 xml:space="preserve"> decir la organización) para absorber perturbaciones, soportar estrés y lograr una recuperación. En los sistemas biológicos y sociales es decir en las organizaciones, sobreviven los que se adaptan y generan flexibilidad; es decir las organizaciones que log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>ren resistir y hacer frente a las crisis y cambios podrán sobrevivir al entorno y mantenerse en el tiempo.</w:t>
      </w:r>
    </w:p>
    <w:p w14:paraId="2DD1CDAF" w14:textId="361459B5" w:rsidR="006B289F" w:rsidRDefault="00DD009B">
      <w:pPr>
        <w:shd w:val="clear" w:color="auto" w:fill="FFFFFF"/>
        <w:spacing w:before="15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 este modo, la organización resiliente será aquella que posea la capacidad de resistir a la incertidumbre, de hacer frente a las crisis de manera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xitosa y recuperarse. Esto concuerda con lo planteado por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666763929"/>
          <w:citation/>
        </w:sdtPr>
        <w:sdtContent>
          <w:r w:rsidR="00E63B69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E63B69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Hol02 \l 3082 </w:instrText>
          </w:r>
          <w:r w:rsidR="00E63B69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(Holling &amp; Gunderson, 2002)</w:t>
          </w:r>
          <w:r w:rsidR="00E63B69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E63B69" w:rsidRPr="002E5C7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mencionados por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-108594321"/>
          <w:citation/>
        </w:sdtPr>
        <w:sdtContent>
          <w:r w:rsidR="00E63B69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E63B69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CITATION Sis15 \l 3082 </w:instrText>
          </w:r>
          <w:r w:rsidR="00E63B69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(Urquiza &amp; Cadenas, 2015)</w:t>
          </w:r>
          <w:r w:rsidR="00E63B69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E63B69" w:rsidRPr="002E5C7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en la que mencionan que la resiliencia refiere a la capacidad del sistema de absorber perturbaciones, sin que el sistema cambie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 estructura básica, pero modificando elementos variables.</w:t>
      </w:r>
    </w:p>
    <w:p w14:paraId="64CC878A" w14:textId="52AE743E" w:rsidR="006B289F" w:rsidRDefault="00DD009B">
      <w:pPr>
        <w:shd w:val="clear" w:color="auto" w:fill="FFFFFF"/>
        <w:spacing w:before="15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Sostenibilidad</w:t>
      </w:r>
      <w:r w:rsidR="00E63B69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gestión </w:t>
      </w:r>
      <w:r w:rsidR="009D3899">
        <w:rPr>
          <w:rFonts w:ascii="Times New Roman" w:eastAsia="Times New Roman" w:hAnsi="Times New Roman" w:cs="Times New Roman"/>
          <w:b/>
          <w:sz w:val="24"/>
          <w:szCs w:val="24"/>
        </w:rPr>
        <w:t>socioeconómica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y resiliencia organizacional.  </w:t>
      </w:r>
    </w:p>
    <w:p w14:paraId="30EF3776" w14:textId="3CFA4DF9" w:rsidR="007A131A" w:rsidRDefault="007A131A">
      <w:pPr>
        <w:shd w:val="clear" w:color="auto" w:fill="FFFFFF"/>
        <w:spacing w:before="15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131A">
        <w:rPr>
          <w:rFonts w:ascii="Times New Roman" w:eastAsia="Times New Roman" w:hAnsi="Times New Roman" w:cs="Times New Roman"/>
          <w:bCs/>
          <w:sz w:val="24"/>
          <w:szCs w:val="24"/>
        </w:rPr>
        <w:t>Enfatiz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a </w:t>
      </w:r>
      <w:sdt>
        <w:sdtPr>
          <w:rPr>
            <w:rFonts w:ascii="Times New Roman" w:eastAsia="Times New Roman" w:hAnsi="Times New Roman" w:cs="Times New Roman"/>
            <w:bCs/>
            <w:sz w:val="24"/>
            <w:szCs w:val="24"/>
          </w:rPr>
          <w:id w:val="1657803118"/>
          <w:citation/>
        </w:sdtPr>
        <w:sdtContent>
          <w:r>
            <w:rPr>
              <w:rFonts w:ascii="Times New Roman" w:eastAsia="Times New Roman" w:hAnsi="Times New Roman" w:cs="Times New Roman"/>
              <w:bCs/>
              <w:sz w:val="24"/>
              <w:szCs w:val="24"/>
            </w:rPr>
            <w:fldChar w:fldCharType="begin"/>
          </w:r>
          <w:r>
            <w:rPr>
              <w:rFonts w:ascii="Times New Roman" w:eastAsia="Times New Roman" w:hAnsi="Times New Roman" w:cs="Times New Roman"/>
              <w:bCs/>
              <w:sz w:val="24"/>
              <w:szCs w:val="24"/>
              <w:lang w:val="es-ES"/>
            </w:rPr>
            <w:instrText xml:space="preserve"> CITATION Por09 \l 3082 </w:instrText>
          </w:r>
          <w:r>
            <w:rPr>
              <w:rFonts w:ascii="Times New Roman" w:eastAsia="Times New Roman" w:hAnsi="Times New Roman" w:cs="Times New Roman"/>
              <w:bCs/>
              <w:sz w:val="24"/>
              <w:szCs w:val="24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(Portales, Garcia, Camacho, &amp; Arandia, 2009)</w:t>
          </w:r>
          <w:r>
            <w:rPr>
              <w:rFonts w:ascii="Times New Roman" w:eastAsia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20318">
        <w:rPr>
          <w:rFonts w:ascii="Times New Roman" w:eastAsia="Times New Roman" w:hAnsi="Times New Roman" w:cs="Times New Roman"/>
          <w:b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20318">
        <w:rPr>
          <w:rFonts w:ascii="Times New Roman" w:eastAsia="Times New Roman" w:hAnsi="Times New Roman" w:cs="Times New Roman"/>
          <w:bCs/>
          <w:sz w:val="24"/>
          <w:szCs w:val="24"/>
        </w:rPr>
        <w:t>comprender la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sustentabilidad en las organizaciones </w:t>
      </w:r>
      <w:r w:rsidR="00D20318">
        <w:rPr>
          <w:rFonts w:ascii="Times New Roman" w:eastAsia="Times New Roman" w:hAnsi="Times New Roman" w:cs="Times New Roman"/>
          <w:bCs/>
          <w:sz w:val="24"/>
          <w:szCs w:val="24"/>
        </w:rPr>
        <w:t xml:space="preserve">a partir del entendimiento de su entorno interior y exterior y de la consolidación </w:t>
      </w:r>
      <w:r w:rsidR="000A043A">
        <w:rPr>
          <w:rFonts w:ascii="Times New Roman" w:eastAsia="Times New Roman" w:hAnsi="Times New Roman" w:cs="Times New Roman"/>
          <w:bCs/>
          <w:sz w:val="24"/>
          <w:szCs w:val="24"/>
        </w:rPr>
        <w:t>y adaptación de esta para permanecer en el tiempo y favorecer una comprensión y reestructuración de la organización que asegura la existencia de forma responsable.</w:t>
      </w:r>
    </w:p>
    <w:p w14:paraId="1578B897" w14:textId="5DB78B28" w:rsidR="006B289F" w:rsidRDefault="000A043A">
      <w:pPr>
        <w:shd w:val="clear" w:color="auto" w:fill="FFFFFF"/>
        <w:spacing w:before="15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 otro </w:t>
      </w:r>
      <w:r w:rsidR="0036056A">
        <w:rPr>
          <w:rFonts w:ascii="Times New Roman" w:eastAsia="Times New Roman" w:hAnsi="Times New Roman" w:cs="Times New Roman"/>
          <w:sz w:val="24"/>
          <w:szCs w:val="24"/>
        </w:rPr>
        <w:t>lado,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>la teoría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gestión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 xml:space="preserve"> socioeconómica 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 xml:space="preserve">de las organizaciones privilegia el papel del potencial humano. La cohesión </w:t>
      </w:r>
      <w:r w:rsidR="0036056A">
        <w:rPr>
          <w:rFonts w:ascii="Times New Roman" w:eastAsia="Times New Roman" w:hAnsi="Times New Roman" w:cs="Times New Roman"/>
          <w:sz w:val="24"/>
          <w:szCs w:val="24"/>
        </w:rPr>
        <w:t xml:space="preserve">de acuerdo con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052494865"/>
          <w:citation/>
        </w:sdtPr>
        <w:sdtContent>
          <w:r w:rsidR="0036056A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="0036056A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Sav15 \l 3082 </w:instrText>
          </w:r>
          <w:r w:rsidR="0036056A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(Savall &amp; Zardet, 2015)</w:t>
          </w:r>
          <w:r w:rsidR="0036056A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3605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>es una predisposición de los individuos y de los grupos que tienden a sincronizarse y a cooperar. Esta cohesión resulta ser uno de los principales factores de éxito de las estrateg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 xml:space="preserve">ias proactivas y endógenas; es la cohesión interna, el </w:t>
      </w:r>
      <w:r w:rsidR="00DD009B">
        <w:rPr>
          <w:rFonts w:ascii="Times New Roman" w:eastAsia="Times New Roman" w:hAnsi="Times New Roman" w:cs="Times New Roman"/>
          <w:i/>
          <w:sz w:val="24"/>
          <w:szCs w:val="24"/>
        </w:rPr>
        <w:t>zócalo de la organización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 xml:space="preserve"> que posibilita el crecimiento del desempeño estratégico sostenible de la organización.</w:t>
      </w:r>
    </w:p>
    <w:p w14:paraId="1D2B1AA4" w14:textId="4DF1FF17" w:rsidR="0036056A" w:rsidRDefault="0036056A">
      <w:pPr>
        <w:shd w:val="clear" w:color="auto" w:fill="FFFFFF"/>
        <w:spacing w:before="15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Entonces, la sostenibilidad </w:t>
      </w:r>
      <w:r w:rsidR="001C11BB">
        <w:rPr>
          <w:rFonts w:ascii="Times New Roman" w:eastAsia="Times New Roman" w:hAnsi="Times New Roman" w:cs="Times New Roman"/>
          <w:sz w:val="24"/>
          <w:szCs w:val="24"/>
        </w:rPr>
        <w:t>también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va relacionada a aquellos elementos intangibles que tiene una organización como es el comportamiento, conductas, competencias, iniciativas individuales</w:t>
      </w:r>
      <w:r w:rsidR="001C11BB">
        <w:rPr>
          <w:rFonts w:ascii="Times New Roman" w:eastAsia="Times New Roman" w:hAnsi="Times New Roman" w:cs="Times New Roman"/>
          <w:sz w:val="24"/>
          <w:szCs w:val="24"/>
        </w:rPr>
        <w:t xml:space="preserve"> que deben cuidarse, dirigirse, enfocarse y adaptarse para manejar situaciones de crisis, entornos turbulentos, amenazas, entre otros.</w:t>
      </w:r>
    </w:p>
    <w:p w14:paraId="534E2B35" w14:textId="0FD68CD7" w:rsidR="006B289F" w:rsidRDefault="00DD009B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El fenómeno de resiliencia organizacional requiere de un apoyo entre lo individual y lo </w:t>
      </w:r>
      <w:r w:rsidR="009D3899">
        <w:rPr>
          <w:rFonts w:ascii="Times New Roman" w:eastAsia="Times New Roman" w:hAnsi="Times New Roman" w:cs="Times New Roman"/>
          <w:sz w:val="24"/>
          <w:szCs w:val="24"/>
          <w:highlight w:val="white"/>
        </w:rPr>
        <w:t>que ofrece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la organización a través de la cultura y los sistemas organizacionales, según</w:t>
      </w:r>
      <w:r w:rsidR="00E63B69" w:rsidRPr="00E63B69">
        <w:rPr>
          <w:highlight w:val="lightGray"/>
        </w:rPr>
        <w:t xml:space="preserve"> </w:t>
      </w:r>
      <w:sdt>
        <w:sdtPr>
          <w:rPr>
            <w:highlight w:val="lightGray"/>
          </w:rPr>
          <w:id w:val="-515230058"/>
          <w:citation/>
        </w:sdtPr>
        <w:sdtContent>
          <w:r w:rsidR="00E63B69" w:rsidRPr="00801FE3">
            <w:rPr>
              <w:highlight w:val="lightGray"/>
            </w:rPr>
            <w:fldChar w:fldCharType="begin"/>
          </w:r>
          <w:r w:rsidR="00E63B69" w:rsidRPr="00801FE3">
            <w:rPr>
              <w:highlight w:val="lightGray"/>
              <w:lang w:val="es-ES"/>
            </w:rPr>
            <w:instrText xml:space="preserve"> CITATION Pul04 \l 3082 </w:instrText>
          </w:r>
          <w:r w:rsidR="00E63B69" w:rsidRPr="00801FE3">
            <w:rPr>
              <w:highlight w:val="lightGray"/>
            </w:rPr>
            <w:fldChar w:fldCharType="separate"/>
          </w:r>
          <w:r w:rsidR="00FC7C6D" w:rsidRPr="00FC7C6D">
            <w:rPr>
              <w:noProof/>
              <w:highlight w:val="lightGray"/>
              <w:lang w:val="es-ES"/>
            </w:rPr>
            <w:t>(Pulley, 2004)</w:t>
          </w:r>
          <w:r w:rsidR="00E63B69" w:rsidRPr="00801FE3">
            <w:rPr>
              <w:highlight w:val="lightGray"/>
            </w:rPr>
            <w:fldChar w:fldCharType="end"/>
          </w:r>
        </w:sdtContent>
      </w:sdt>
      <w:r w:rsidR="00E63B69" w:rsidRPr="00801FE3">
        <w:rPr>
          <w:highlight w:val="lightGray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esto se logra a través de medios como: aceptación al cambio, promoción del aprendizaje, atención a todo aquello que funcione bien (liderazgo), conexión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con la misión y valores, comprensión de la identidad y trabajo a través de otros (cultura y clima organizacional).</w:t>
      </w:r>
    </w:p>
    <w:p w14:paraId="3B5FED09" w14:textId="0A80C410" w:rsidR="00C7274E" w:rsidRDefault="00DD009B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En la teoría de gestión socioeconómica</w:t>
      </w:r>
      <w:r w:rsidR="001C11B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s</w:t>
      </w:r>
      <w:r w:rsidR="00C7274E">
        <w:rPr>
          <w:rFonts w:ascii="Times New Roman" w:eastAsia="Times New Roman" w:hAnsi="Times New Roman" w:cs="Times New Roman"/>
          <w:sz w:val="24"/>
          <w:szCs w:val="24"/>
          <w:highlight w:val="white"/>
        </w:rPr>
        <w:t>uscriben además</w:t>
      </w:r>
      <w:r w:rsidR="00C7274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id w:val="-769395643"/>
          <w:citation/>
        </w:sdtPr>
        <w:sdtContent>
          <w:r w:rsidR="00C7274E"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  <w:fldChar w:fldCharType="begin"/>
          </w:r>
          <w:r w:rsidR="00C7274E">
            <w:rPr>
              <w:rFonts w:ascii="Times New Roman" w:eastAsia="Times New Roman" w:hAnsi="Times New Roman" w:cs="Times New Roman"/>
              <w:sz w:val="24"/>
              <w:szCs w:val="24"/>
              <w:highlight w:val="white"/>
              <w:lang w:val="es-ES"/>
            </w:rPr>
            <w:instrText xml:space="preserve"> CITATION Sav15 \l 3082 </w:instrText>
          </w:r>
          <w:r w:rsidR="00C7274E"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highlight w:val="white"/>
              <w:lang w:val="es-ES"/>
            </w:rPr>
            <w:t>(Savall &amp; Zardet, 2015)</w:t>
          </w:r>
          <w:r w:rsidR="00C7274E"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  <w:fldChar w:fldCharType="end"/>
          </w:r>
        </w:sdtContent>
      </w:sdt>
      <w:r w:rsidR="00C7274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que l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cooperación se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inscribe en una mezcla de comportamientos y acciones como comunicación, negociación, coordinación, concertación y cooperación.</w:t>
      </w:r>
    </w:p>
    <w:p w14:paraId="3B3AE841" w14:textId="05BDB82B" w:rsidR="006B289F" w:rsidRDefault="00DD009B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Entonces la cohesión es una capacidad muy importante para una </w:t>
      </w:r>
      <w:r w:rsidR="00C7274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organización; ya que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consiste en una </w:t>
      </w:r>
      <w:r w:rsidR="00C7274E">
        <w:rPr>
          <w:rFonts w:ascii="Times New Roman" w:eastAsia="Times New Roman" w:hAnsi="Times New Roman" w:cs="Times New Roman"/>
          <w:sz w:val="24"/>
          <w:szCs w:val="24"/>
          <w:highlight w:val="white"/>
        </w:rPr>
        <w:t>disposición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por parte de los actores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cooperar, sin necesidad de </w:t>
      </w:r>
      <w:r w:rsidR="00C7274E">
        <w:rPr>
          <w:rFonts w:ascii="Times New Roman" w:eastAsia="Times New Roman" w:hAnsi="Times New Roman" w:cs="Times New Roman"/>
          <w:sz w:val="24"/>
          <w:szCs w:val="24"/>
          <w:highlight w:val="white"/>
        </w:rPr>
        <w:t>terceros involucrados.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La cooperación</w:t>
      </w:r>
      <w:r w:rsidR="00C7274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entre individuos de vital importancia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para la óptima realización de la actividad de la </w:t>
      </w:r>
      <w:r w:rsidR="00C7274E">
        <w:rPr>
          <w:rFonts w:ascii="Times New Roman" w:eastAsia="Times New Roman" w:hAnsi="Times New Roman" w:cs="Times New Roman"/>
          <w:sz w:val="24"/>
          <w:szCs w:val="24"/>
          <w:highlight w:val="white"/>
        </w:rPr>
        <w:t>organización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 para el cumplimiento de sus compromisos ante </w:t>
      </w:r>
      <w:r w:rsidR="00C7274E">
        <w:rPr>
          <w:rFonts w:ascii="Times New Roman" w:eastAsia="Times New Roman" w:hAnsi="Times New Roman" w:cs="Times New Roman"/>
          <w:sz w:val="24"/>
          <w:szCs w:val="24"/>
          <w:highlight w:val="white"/>
        </w:rPr>
        <w:t>sus clientes, proveedores y otros</w:t>
      </w:r>
      <w:r w:rsidR="001F2422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60B5D44C" w14:textId="70A2350C" w:rsidR="006B289F" w:rsidRDefault="001C11B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 por ello por lo que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 xml:space="preserve"> través de la teoría de Gestión socioeconómica se puede comprender cómo es el proceso de formación de la resiliencia organizacional (RO), ya que sostiene el estudio de desempeño social y desempeño económico de las organizaciones considerando las incertidu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>mbres, crisis y eventos inesperados como factores de riesgo que afectan el funcionamiento de la organización causando disfuncionamientos a la estructura y comportamientos.  Esta teoría permite comprender que la resiliencia es un modo en que la organización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 xml:space="preserve"> puede alcanzar la recuperación, adaptación, equilibrio y aprendizaje para generar desempeño económico a partir del desempeño social.</w:t>
      </w:r>
    </w:p>
    <w:p w14:paraId="3A9E53E2" w14:textId="79A310F9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 necesario, desarrollar estrategias que sean a la vez económicas y sociales: las cuales se denominan estratégicas socioe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conómicas donde se reconcilie lo económico con lo social para enfrentar las crisis. Esta teoría de gestión socioeconómica por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814251454"/>
          <w:citation/>
        </w:sdtPr>
        <w:sdtContent>
          <w:r w:rsidR="00857CAE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="00857CAE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Sav09 \l 3082 </w:instrText>
          </w:r>
          <w:r w:rsidR="00857CAE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(Savall &amp; Zardet, 2009)</w:t>
          </w:r>
          <w:r w:rsidR="00857CAE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857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sostiene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que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al enfermar una organización, es decir cuando enfrentan crisis, los disfuncionamientos se cla</w:t>
      </w:r>
      <w:r>
        <w:rPr>
          <w:rFonts w:ascii="Times New Roman" w:eastAsia="Times New Roman" w:hAnsi="Times New Roman" w:cs="Times New Roman"/>
          <w:sz w:val="24"/>
          <w:szCs w:val="24"/>
        </w:rPr>
        <w:t>sifican en seis familias: las condiciones de trabajo, la organización del trabajo, la comunicación-coordinación-concertación, la gestión del tiempo, la formación integrada, y la aplicación de la estrategia.</w:t>
      </w:r>
    </w:p>
    <w:p w14:paraId="6704CAA2" w14:textId="77777777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Los costos ocultos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9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implican cinco indicadores socioeconómicos, tres referidos a la dominante social (el ausentismo, los accidentes laborales y la rotación del personal), y dos a la dominante económica: la calidad de los productos (bienes y servicios), y la productividad dir</w:t>
      </w:r>
      <w:r>
        <w:rPr>
          <w:rFonts w:ascii="Times New Roman" w:eastAsia="Times New Roman" w:hAnsi="Times New Roman" w:cs="Times New Roman"/>
          <w:sz w:val="24"/>
          <w:szCs w:val="24"/>
        </w:rPr>
        <w:t>ecta (cantidades producidas).</w:t>
      </w:r>
    </w:p>
    <w:p w14:paraId="3DDE9845" w14:textId="6D3A35E8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 lo </w:t>
      </w:r>
      <w:r w:rsidR="001C11BB">
        <w:rPr>
          <w:rFonts w:ascii="Times New Roman" w:eastAsia="Times New Roman" w:hAnsi="Times New Roman" w:cs="Times New Roman"/>
          <w:sz w:val="24"/>
          <w:szCs w:val="24"/>
        </w:rPr>
        <w:t>tanto,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 resiliencia organizacional puede estudiarse en relación con la teoría de gestión socioeconómica ya que a través del conocimiento de los problemas en las estructuras y comportamientos debido a una serie de situa</w:t>
      </w:r>
      <w:r>
        <w:rPr>
          <w:rFonts w:ascii="Times New Roman" w:eastAsia="Times New Roman" w:hAnsi="Times New Roman" w:cs="Times New Roman"/>
          <w:sz w:val="24"/>
          <w:szCs w:val="24"/>
        </w:rPr>
        <w:t>ciones interna y externa que suceden en la organización se puede entender el proceso para formar una capacidad organizacional resiliente (COR).</w:t>
      </w:r>
    </w:p>
    <w:p w14:paraId="1F846CBB" w14:textId="0AFF3253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Desde la óptica de esta teoría, por lo </w:t>
      </w:r>
      <w:r w:rsidR="001C11BB">
        <w:rPr>
          <w:rFonts w:ascii="Times New Roman" w:eastAsia="Times New Roman" w:hAnsi="Times New Roman" w:cs="Times New Roman"/>
          <w:sz w:val="24"/>
          <w:szCs w:val="24"/>
        </w:rPr>
        <w:t>tanto,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 puede entender el fenómeno de la resiliencia organizacional y 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importancia en la organización para comprender los disfuncionamientos que causan esas perturbaciones del exterior y el impacto en las estructuras y comportamientos de la propia organización.</w:t>
      </w:r>
    </w:p>
    <w:p w14:paraId="364BF75C" w14:textId="77777777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Resiliencia organizacional.</w:t>
      </w:r>
    </w:p>
    <w:p w14:paraId="1B5D4B75" w14:textId="2E79422A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resiliencia organizacional es una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competencia clave de toda organización, pero sobre todo de la alta gerencia, por ello es fundamental promoverla a través del desarrollo y evolución de aspectos personales como la autoestima, ética y autorregulación emocional.</w:t>
      </w:r>
      <w:r w:rsidR="00857CAE" w:rsidRPr="002E5C7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66860066"/>
          <w:citation/>
        </w:sdtPr>
        <w:sdtContent>
          <w:r w:rsidR="00857CAE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857CAE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Nav17 \l 3082 </w:instrText>
          </w:r>
          <w:r w:rsidR="00857CAE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(Navarro, Luciani, &amp; Juca, 2017)</w:t>
          </w:r>
          <w:r w:rsidR="00857CAE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857CAE" w:rsidRPr="002E5C7F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65248278" w14:textId="092EB2CC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 resiliencia se encuentra íntimamente relacionada con los procesos de desarrollo y crecimiento humano; como lo postula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-1122382053"/>
          <w:citation/>
        </w:sdtPr>
        <w:sdtContent>
          <w:r w:rsidR="00857CAE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857CAE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Daf09 \l 3082 </w:instrText>
          </w:r>
          <w:r w:rsidR="00857CAE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(Daft, 2009)</w:t>
          </w:r>
          <w:r w:rsidR="00857CAE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857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 centrarse en las características humanas como pilares para que la organización pueda llegar a ser resiliente, y el</w:t>
      </w:r>
      <w:r>
        <w:rPr>
          <w:rFonts w:ascii="Times New Roman" w:eastAsia="Times New Roman" w:hAnsi="Times New Roman" w:cs="Times New Roman"/>
          <w:sz w:val="24"/>
          <w:szCs w:val="24"/>
        </w:rPr>
        <w:t>lo teniendo en cuenta que es el factor humano el que mueve las compañías y organizaciones.</w:t>
      </w:r>
    </w:p>
    <w:p w14:paraId="44AE33EC" w14:textId="222C6395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Como expresa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-642576334"/>
          <w:citation/>
        </w:sdtPr>
        <w:sdtContent>
          <w:r w:rsidR="00857CAE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857CAE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Sal12 \l 3082 </w:instrText>
          </w:r>
          <w:r w:rsidR="00857CAE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(Salgado, 2012)</w:t>
          </w:r>
          <w:r w:rsidR="00857CAE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857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 la resiliencia de una organización depende de la resiliencia individual de su personal y de las comunidades ligadas a ella en una re</w:t>
      </w:r>
      <w:r>
        <w:rPr>
          <w:rFonts w:ascii="Times New Roman" w:eastAsia="Times New Roman" w:hAnsi="Times New Roman" w:cs="Times New Roman"/>
          <w:sz w:val="24"/>
          <w:szCs w:val="24"/>
        </w:rPr>
        <w:t>lación simbiótica. Como resultado de esta interacción de doble vía, una organización a su vez participa en el fortalecimiento de las capacidades de resistencia de dichas comunidades.</w:t>
      </w:r>
    </w:p>
    <w:p w14:paraId="5BFFC18D" w14:textId="0EA306C6" w:rsidR="00B22845" w:rsidRDefault="00B2284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siguiente figura, muestra la relación entre elementos de la gestión socioeconómica y la resiliencia organizacional.</w:t>
      </w:r>
    </w:p>
    <w:p w14:paraId="26E19CF8" w14:textId="21B9F336" w:rsidR="00DB2242" w:rsidRDefault="00DB224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</w:t>
      </w:r>
      <w:r w:rsidR="00B22845" w:rsidRPr="00B22845">
        <w:rPr>
          <w:rFonts w:ascii="Times New Roman" w:eastAsia="Times New Roman" w:hAnsi="Times New Roman" w:cs="Times New Roman"/>
          <w:sz w:val="20"/>
          <w:szCs w:val="20"/>
        </w:rPr>
        <w:t>igura No. 2. Relación de la Gestión socioeconómica con la resiliencia organizacional. Elaboración propia.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7A770B" wp14:editId="6605BBDE">
            <wp:extent cx="6332220" cy="4206875"/>
            <wp:effectExtent l="0" t="0" r="0" b="3175"/>
            <wp:docPr id="853" name="Imagen 853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Imagen 853" descr="Escala de tiemp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CA80F" w14:textId="18764AB8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Según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277557383"/>
          <w:citation/>
        </w:sdtPr>
        <w:sdtContent>
          <w:r w:rsidR="00857CAE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="00857CAE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 CITATION Sav09 \l 3082 </w:instrText>
          </w:r>
          <w:r w:rsidR="00857CAE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(Savall &amp; Zardet, 2009)</w:t>
          </w:r>
          <w:r w:rsidR="00857CAE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) una </w:t>
      </w:r>
      <w:r w:rsidR="00B22845">
        <w:rPr>
          <w:rFonts w:ascii="Times New Roman" w:eastAsia="Times New Roman" w:hAnsi="Times New Roman" w:cs="Times New Roman"/>
          <w:sz w:val="24"/>
          <w:szCs w:val="24"/>
        </w:rPr>
        <w:t>organización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que, en su estrategia, ha sabido otorgar un lugar importante y un rol activo a su entorno interno, absorbe mucho mejor los golpes má</w:t>
      </w:r>
      <w:r>
        <w:rPr>
          <w:rFonts w:ascii="Times New Roman" w:eastAsia="Times New Roman" w:hAnsi="Times New Roman" w:cs="Times New Roman"/>
          <w:sz w:val="24"/>
          <w:szCs w:val="24"/>
        </w:rPr>
        <w:t>s o menos erráticos que ella recibe del exterior durante su camino estratégico y tiene, por esto una fuerte capacidad de sobrevivencia-desarrollo y de respuesta a los estímulos del entorno externo.</w:t>
      </w:r>
    </w:p>
    <w:p w14:paraId="23D848C7" w14:textId="77777777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 lo tanto, la resiliencia es importante porque es un me</w:t>
      </w:r>
      <w:r>
        <w:rPr>
          <w:rFonts w:ascii="Times New Roman" w:eastAsia="Times New Roman" w:hAnsi="Times New Roman" w:cs="Times New Roman"/>
          <w:sz w:val="24"/>
          <w:szCs w:val="24"/>
        </w:rPr>
        <w:t>dio en que la organización puede generar desempeño económico a partir del desempeño social.</w:t>
      </w:r>
    </w:p>
    <w:p w14:paraId="3B6CC18D" w14:textId="77777777" w:rsidR="006B289F" w:rsidRDefault="006B289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A0E18" w14:textId="77777777" w:rsidR="006B289F" w:rsidRDefault="00DD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Metodología</w:t>
      </w:r>
    </w:p>
    <w:p w14:paraId="720BA0AF" w14:textId="77777777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poder comprender el proceso de formación de una capacidad organizacional resiliente se hizo una extensiva búsqueda bibliográfica a través de la revisión de distintos documentos como son: artículos científicos, libros, informes, entre otros.</w:t>
      </w:r>
    </w:p>
    <w:p w14:paraId="43203DFA" w14:textId="5351F56F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 este 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ntexto, también se hizo trabajo de campo para determinar si lo expuesto en la hipótesis sucede en la práctica organizacional; para ello se realizó un estudio de caso en una organización dedicada a la actividad artística, entretenimiento y </w:t>
      </w:r>
      <w:r w:rsidR="00B22845">
        <w:rPr>
          <w:rFonts w:ascii="Times New Roman" w:eastAsia="Times New Roman" w:hAnsi="Times New Roman" w:cs="Times New Roman"/>
          <w:sz w:val="24"/>
          <w:szCs w:val="24"/>
        </w:rPr>
        <w:t xml:space="preserve">recreación </w:t>
      </w:r>
      <w:r w:rsidR="00857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s-ES"/>
          </w:rPr>
          <w:id w:val="-1926948148"/>
          <w:citation/>
        </w:sdtPr>
        <w:sdtContent>
          <w:r w:rsidR="00857CAE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begin"/>
          </w:r>
          <w:r w:rsidR="00857CAE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instrText xml:space="preserve">CITATION INE18 \l 3082 </w:instrText>
          </w:r>
          <w:r w:rsidR="00857CAE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/>
            </w:rPr>
            <w:t>(SCIAN, 2018)</w:t>
          </w:r>
          <w:r w:rsidR="00857CAE" w:rsidRPr="002E5C7F">
            <w:rPr>
              <w:rFonts w:ascii="Times New Roman" w:eastAsia="Times New Roman" w:hAnsi="Times New Roman" w:cs="Times New Roman"/>
              <w:sz w:val="24"/>
              <w:szCs w:val="24"/>
              <w:lang w:val="es-ES"/>
            </w:rPr>
            <w:fldChar w:fldCharType="end"/>
          </w:r>
        </w:sdtContent>
      </w:sdt>
      <w:r w:rsidR="00857C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La organización de estudio ha tenido una trayectoria de crecimiento en el mercado con un considerable volumen de ventas anual, su rentabilidad, por entrar en la categoría de mediana empresa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partir del número de empleados.</w:t>
      </w:r>
    </w:p>
    <w:p w14:paraId="46F688F2" w14:textId="77777777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estrategia metodo</w:t>
      </w:r>
      <w:r>
        <w:rPr>
          <w:rFonts w:ascii="Times New Roman" w:eastAsia="Times New Roman" w:hAnsi="Times New Roman" w:cs="Times New Roman"/>
          <w:sz w:val="24"/>
          <w:szCs w:val="24"/>
        </w:rPr>
        <w:t>lógica se compone por tres fases principales:</w:t>
      </w:r>
    </w:p>
    <w:tbl>
      <w:tblPr>
        <w:tblStyle w:val="a0"/>
        <w:tblW w:w="7955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776"/>
        <w:gridCol w:w="2992"/>
        <w:gridCol w:w="2187"/>
      </w:tblGrid>
      <w:tr w:rsidR="00B22845" w14:paraId="1D590851" w14:textId="77777777" w:rsidTr="00B22845">
        <w:trPr>
          <w:trHeight w:val="472"/>
          <w:jc w:val="center"/>
        </w:trPr>
        <w:tc>
          <w:tcPr>
            <w:tcW w:w="2776" w:type="dxa"/>
          </w:tcPr>
          <w:p w14:paraId="7AF07FAE" w14:textId="3AB5A8C8" w:rsidR="00B22845" w:rsidRPr="00B22845" w:rsidRDefault="00B22845" w:rsidP="00B22845">
            <w:pPr>
              <w:pStyle w:val="Prrafodelist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4"/>
                <w:szCs w:val="24"/>
              </w:rPr>
            </w:pPr>
            <w:r w:rsidRPr="00B22845">
              <w:rPr>
                <w:sz w:val="24"/>
                <w:szCs w:val="24"/>
              </w:rPr>
              <w:t>Recopilación de datos</w:t>
            </w:r>
          </w:p>
        </w:tc>
        <w:tc>
          <w:tcPr>
            <w:tcW w:w="2992" w:type="dxa"/>
          </w:tcPr>
          <w:p w14:paraId="775F3942" w14:textId="080A3E30" w:rsidR="00B22845" w:rsidRPr="00B22845" w:rsidRDefault="00B22845" w:rsidP="00B22845">
            <w:pPr>
              <w:pStyle w:val="Prrafodelist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4"/>
                <w:szCs w:val="24"/>
              </w:rPr>
            </w:pPr>
            <w:r w:rsidRPr="00B22845">
              <w:rPr>
                <w:sz w:val="24"/>
                <w:szCs w:val="24"/>
              </w:rPr>
              <w:t>Procesamiento</w:t>
            </w:r>
          </w:p>
        </w:tc>
        <w:tc>
          <w:tcPr>
            <w:tcW w:w="2187" w:type="dxa"/>
          </w:tcPr>
          <w:p w14:paraId="1B248D58" w14:textId="30EF25E8" w:rsidR="00B22845" w:rsidRPr="00B22845" w:rsidRDefault="00B22845" w:rsidP="00B22845">
            <w:pPr>
              <w:pStyle w:val="Prrafodelist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4"/>
                <w:szCs w:val="24"/>
              </w:rPr>
            </w:pPr>
            <w:r w:rsidRPr="00B22845">
              <w:rPr>
                <w:sz w:val="24"/>
                <w:szCs w:val="24"/>
              </w:rPr>
              <w:t xml:space="preserve">Análisis </w:t>
            </w:r>
          </w:p>
        </w:tc>
      </w:tr>
      <w:tr w:rsidR="00B22845" w14:paraId="08CBBE06" w14:textId="77777777" w:rsidTr="00B22845">
        <w:trPr>
          <w:trHeight w:val="1525"/>
          <w:jc w:val="center"/>
        </w:trPr>
        <w:tc>
          <w:tcPr>
            <w:tcW w:w="2776" w:type="dxa"/>
          </w:tcPr>
          <w:p w14:paraId="7BA0D65A" w14:textId="77777777" w:rsidR="00B22845" w:rsidRDefault="00B22845">
            <w:pPr>
              <w:spacing w:after="16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Buscar y encontrar información referente al proyecto de investigación.</w:t>
            </w:r>
          </w:p>
          <w:p w14:paraId="644C389C" w14:textId="77777777" w:rsidR="00B22845" w:rsidRDefault="00B22845">
            <w:pPr>
              <w:spacing w:after="16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92" w:type="dxa"/>
          </w:tcPr>
          <w:p w14:paraId="5B24AF48" w14:textId="08ACF053" w:rsidR="00B22845" w:rsidRDefault="00B22845">
            <w:pPr>
              <w:spacing w:after="16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Sintetizar la información obtenida de acuerdo con los objetivos del proyecto de investigación.</w:t>
            </w:r>
          </w:p>
        </w:tc>
        <w:tc>
          <w:tcPr>
            <w:tcW w:w="2187" w:type="dxa"/>
          </w:tcPr>
          <w:p w14:paraId="29654B9A" w14:textId="0545C44A" w:rsidR="00B22845" w:rsidRDefault="00B22845">
            <w:pPr>
              <w:spacing w:after="16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Analizar la información de acuerdo con la estructura del proyecto de investigación.</w:t>
            </w:r>
          </w:p>
        </w:tc>
      </w:tr>
      <w:tr w:rsidR="00B22845" w14:paraId="6534CCE0" w14:textId="77777777" w:rsidTr="00B22845">
        <w:trPr>
          <w:trHeight w:val="2229"/>
          <w:jc w:val="center"/>
        </w:trPr>
        <w:tc>
          <w:tcPr>
            <w:tcW w:w="2776" w:type="dxa"/>
          </w:tcPr>
          <w:p w14:paraId="0B45AE58" w14:textId="77777777" w:rsidR="00B22845" w:rsidRDefault="00B228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Herramientas: Bibliografías, video, documentales, trabajos, libros, artículos científicos, encuesta, entrevistas, fotografías, cuestionarios y tablas.</w:t>
            </w:r>
          </w:p>
          <w:p w14:paraId="0B3E285C" w14:textId="77777777" w:rsidR="00B22845" w:rsidRDefault="00B228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Estudio de caso: acercamiento y entrevistas con la organización.</w:t>
            </w:r>
          </w:p>
        </w:tc>
        <w:tc>
          <w:tcPr>
            <w:tcW w:w="2992" w:type="dxa"/>
          </w:tcPr>
          <w:p w14:paraId="6A9F0259" w14:textId="77777777" w:rsidR="00B22845" w:rsidRDefault="00B228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Herramientas:</w:t>
            </w:r>
          </w:p>
          <w:p w14:paraId="712A019F" w14:textId="77777777" w:rsidR="00B22845" w:rsidRDefault="00B228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Orden de información cualitativa y cuantitativa mediante un apoyo gráfico, tablas y Software.</w:t>
            </w:r>
          </w:p>
        </w:tc>
        <w:tc>
          <w:tcPr>
            <w:tcW w:w="2187" w:type="dxa"/>
          </w:tcPr>
          <w:p w14:paraId="738D232D" w14:textId="77777777" w:rsidR="00B22845" w:rsidRDefault="00B22845">
            <w:pPr>
              <w:spacing w:after="16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Herramientas: </w:t>
            </w:r>
          </w:p>
          <w:p w14:paraId="088B5D47" w14:textId="77777777" w:rsidR="00B22845" w:rsidRDefault="00B22845">
            <w:pPr>
              <w:spacing w:after="16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Análisis </w:t>
            </w:r>
            <w:proofErr w:type="spellStart"/>
            <w:r>
              <w:rPr>
                <w:sz w:val="24"/>
                <w:szCs w:val="24"/>
              </w:rPr>
              <w:t>cuali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cuantititativo</w:t>
            </w:r>
            <w:proofErr w:type="spellEnd"/>
            <w:r>
              <w:rPr>
                <w:sz w:val="24"/>
                <w:szCs w:val="24"/>
              </w:rPr>
              <w:t xml:space="preserve"> a través de modelos administrativos, informes generados, datos clasificados y otros.</w:t>
            </w:r>
          </w:p>
        </w:tc>
      </w:tr>
    </w:tbl>
    <w:p w14:paraId="35A4978D" w14:textId="77777777" w:rsidR="006B289F" w:rsidRDefault="006B289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56BE77" w14:textId="77777777" w:rsidR="006B289F" w:rsidRDefault="006B2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D57E39" w14:textId="77777777" w:rsidR="006B289F" w:rsidRDefault="00DD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el estudio de caso se utilizó la metodología de análisis y gestión socioeconómica, aquí se recopiló y procesó información.</w:t>
      </w:r>
    </w:p>
    <w:p w14:paraId="415823E1" w14:textId="77777777" w:rsidR="006B289F" w:rsidRDefault="006B2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53A0A" w14:textId="444C901B" w:rsidR="006B289F" w:rsidRDefault="00DD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 tipo de investigación es cualitativa ya que intenta hacer una aproximación global de las situaciones sociales para explorarl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as, describirlas y comprenderlas a partir de los conocimientos que tienen los diferentes </w:t>
      </w:r>
      <w:r w:rsidR="00AB73EE">
        <w:rPr>
          <w:rFonts w:ascii="Times New Roman" w:eastAsia="Times New Roman" w:hAnsi="Times New Roman" w:cs="Times New Roman"/>
          <w:sz w:val="24"/>
          <w:szCs w:val="24"/>
        </w:rPr>
        <w:t>actores involucrados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 ellas, puesto que los individuos interactúan con los otros miembros de su contexto social compartiendo el significado y el conocimiento que tie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nen de sí mismos y de su </w:t>
      </w:r>
      <w:r w:rsidR="00382023">
        <w:rPr>
          <w:rFonts w:ascii="Times New Roman" w:eastAsia="Times New Roman" w:hAnsi="Times New Roman" w:cs="Times New Roman"/>
          <w:sz w:val="24"/>
          <w:szCs w:val="24"/>
        </w:rPr>
        <w:t>realidad.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906DFC4" w14:textId="52DF4751" w:rsidR="00382023" w:rsidRPr="00382023" w:rsidRDefault="00382023" w:rsidP="003820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Sostienen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043053063"/>
          <w:citation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="006A45E7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CITATION Sav11 \l 3082 </w:instrTex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(Zardet &amp; Savall, 2011)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que la investigación cualitativa t</w:t>
      </w:r>
      <w:r w:rsidRPr="00382023">
        <w:rPr>
          <w:rFonts w:ascii="Times New Roman" w:eastAsia="Times New Roman" w:hAnsi="Times New Roman" w:cs="Times New Roman"/>
          <w:sz w:val="24"/>
          <w:szCs w:val="24"/>
        </w:rPr>
        <w:t xml:space="preserve">rata en general la cuestión de la validez externa de manera expedita, calificando por comodidad a la investigación como exploratoria, solución que permite no tratar de eludir la cuestión de la validez externa. </w:t>
      </w:r>
    </w:p>
    <w:p w14:paraId="79FF8E49" w14:textId="60DEEC52" w:rsidR="006B289F" w:rsidRDefault="00DD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Metodología </w:t>
      </w:r>
      <w:r w:rsidR="00A848C6">
        <w:rPr>
          <w:rFonts w:ascii="Times New Roman" w:eastAsia="Times New Roman" w:hAnsi="Times New Roman" w:cs="Times New Roman"/>
          <w:b/>
          <w:sz w:val="24"/>
          <w:szCs w:val="24"/>
        </w:rPr>
        <w:t xml:space="preserve">para estudio de caso: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gestión socioeconómica.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C027F27" w14:textId="7E017F53" w:rsidR="006B289F" w:rsidRDefault="00DD009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acuerdo con </w:t>
      </w: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1154224388"/>
          <w:citation/>
        </w:sdtPr>
        <w:sdtContent>
          <w:r w:rsidR="00857CAE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begin"/>
          </w:r>
          <w:r w:rsidR="00857CAE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s-ES"/>
            </w:rPr>
            <w:instrText xml:space="preserve"> CITATION Sav09 \l 3082 </w:instrText>
          </w:r>
          <w:r w:rsidR="00857CAE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color w:val="000000"/>
              <w:sz w:val="24"/>
              <w:szCs w:val="24"/>
              <w:lang w:val="es-ES"/>
            </w:rPr>
            <w:t>(Savall &amp; Zardet, 2009)</w:t>
          </w:r>
          <w:r w:rsidR="00857CAE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end"/>
          </w:r>
        </w:sdtContent>
      </w:sdt>
      <w:r w:rsidR="00857C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gestión socioeconómica es un modelo de gestión integral estrechamente ligado a la dimensión social de la empre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 y su desempeño económico que comprende métodos de gestión global y se apoyan sobre el desarrollo humano de la empresa como factor principal de eficacia a corto, mediano y largo plazo. La estrategia socioeconómica, por su parte, define conjuntamente los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objetivos económicos y sociales al mismo nivel de la actividad estratégica, con orientación en dos sentidos: obtener resultados económicos y desarrollar la confianza en las organizaciones.</w:t>
      </w:r>
    </w:p>
    <w:p w14:paraId="66D4E617" w14:textId="376A0982" w:rsidR="006B289F" w:rsidRDefault="00DD009B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 Método de </w:t>
      </w:r>
      <w:r w:rsidR="000D7317">
        <w:rPr>
          <w:rFonts w:ascii="Times New Roman" w:eastAsia="Times New Roman" w:hAnsi="Times New Roman" w:cs="Times New Roman"/>
          <w:color w:val="000000"/>
          <w:sz w:val="24"/>
          <w:szCs w:val="24"/>
        </w:rPr>
        <w:t>Gestión Socioeconómica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B78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supone </w:t>
      </w:r>
      <w:r w:rsidR="00AB73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 siguiente </w:t>
      </w:r>
      <w:proofErr w:type="gramStart"/>
      <w:r w:rsidR="00AB73EE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acue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rdo 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Savall 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Zardet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B78A7">
        <w:rPr>
          <w:rFonts w:ascii="Times New Roman" w:eastAsia="Times New Roman" w:hAnsi="Times New Roman" w:cs="Times New Roman"/>
          <w:color w:val="000000"/>
          <w:sz w:val="24"/>
          <w:szCs w:val="24"/>
        </w:rPr>
        <w:t>mencionado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21322786"/>
          <w:citation/>
        </w:sdtPr>
        <w:sdtContent>
          <w:r w:rsidR="005B78A7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begin"/>
          </w:r>
          <w:r w:rsidR="005B78A7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s-ES"/>
            </w:rPr>
            <w:instrText xml:space="preserve"> CITATION Gon07 \l 3082 </w:instrText>
          </w:r>
          <w:r w:rsidR="005B78A7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color w:val="000000"/>
              <w:sz w:val="24"/>
              <w:szCs w:val="24"/>
              <w:lang w:val="es-ES"/>
            </w:rPr>
            <w:t>(González Pérez, 2007)</w:t>
          </w:r>
          <w:r w:rsidR="005B78A7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end"/>
          </w:r>
        </w:sdtContent>
      </w:sdt>
    </w:p>
    <w:p w14:paraId="108BE1EA" w14:textId="77777777" w:rsidR="006B289F" w:rsidRDefault="00DD009B" w:rsidP="00A848C6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 El aprendizaje sucede cuando las visiones de los sujetos se comparten y se confrontan   a   partir   de   la   interactividad   cognitiva   y   la   subjetividad contradictoria.</w:t>
      </w:r>
    </w:p>
    <w:p w14:paraId="61669483" w14:textId="77777777" w:rsidR="006B289F" w:rsidRDefault="00DD009B" w:rsidP="00A848C6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 La investigación-intervenci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ón es un proceso de interactividad-cognitiva entre los actores de la empresa y los del equipo de investigación, en el cual el proceso socioeconómico constituye un método    de    intervención fundamentado en gran parte sobre el cambio de las representacion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 colectivas, este proceso se basa en la formulación y validación de hipótesis de conocimiento inductivo a través de la observación y de la recolección de datos.</w:t>
      </w:r>
    </w:p>
    <w:p w14:paraId="375C62DF" w14:textId="4E229803" w:rsidR="006B289F" w:rsidRDefault="00DD009B" w:rsidP="00A848C6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 La gestión socioeconómica se apoya en la transformación simultánea de las estructuras y de los comportamientos al seno de la organización </w:t>
      </w: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1743404969"/>
          <w:citation/>
        </w:sdtPr>
        <w:sdtContent>
          <w:r w:rsidR="005B78A7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begin"/>
          </w:r>
          <w:r w:rsidR="005B78A7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s-ES"/>
            </w:rPr>
            <w:instrText xml:space="preserve"> CITATION Sav09 \l 3082 </w:instrText>
          </w:r>
          <w:r w:rsidR="005B78A7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color w:val="000000"/>
              <w:sz w:val="24"/>
              <w:szCs w:val="24"/>
              <w:lang w:val="es-ES"/>
            </w:rPr>
            <w:t>(Savall &amp; Zardet, 2009)</w:t>
          </w:r>
          <w:r w:rsidR="005B78A7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end"/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 la ambición de generalizar las acciones de innovación social.  Para ello crea un proc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eso de dinamización global, “así concibe un método de transformación a profundidad y progresivo”</w:t>
      </w:r>
      <w:r w:rsidR="005B78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B55BDE" w14:textId="4436FE97" w:rsidR="00A848C6" w:rsidRPr="00414748" w:rsidRDefault="00A848C6" w:rsidP="00414748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1474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Figura No. 3 </w:t>
      </w:r>
      <w:r w:rsidR="00414748" w:rsidRPr="00414748">
        <w:rPr>
          <w:rFonts w:ascii="Times New Roman" w:eastAsia="Times New Roman" w:hAnsi="Times New Roman" w:cs="Times New Roman"/>
          <w:color w:val="000000"/>
          <w:sz w:val="20"/>
          <w:szCs w:val="20"/>
        </w:rPr>
        <w:t>Metodología</w:t>
      </w:r>
      <w:r w:rsidRPr="0041474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análisis y gestión </w:t>
      </w:r>
      <w:r w:rsidR="00414748" w:rsidRPr="00414748">
        <w:rPr>
          <w:rFonts w:ascii="Times New Roman" w:eastAsia="Times New Roman" w:hAnsi="Times New Roman" w:cs="Times New Roman"/>
          <w:color w:val="000000"/>
          <w:sz w:val="20"/>
          <w:szCs w:val="20"/>
        </w:rPr>
        <w:t>socioeconómica</w:t>
      </w:r>
      <w:r w:rsidRPr="0041474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Fuente: </w:t>
      </w:r>
      <w:sdt>
        <w:sdtPr>
          <w:rPr>
            <w:sz w:val="20"/>
            <w:szCs w:val="20"/>
          </w:rPr>
          <w:id w:val="-1353650385"/>
          <w:citation/>
        </w:sdtPr>
        <w:sdtContent>
          <w:r w:rsidRPr="00414748">
            <w:rPr>
              <w:sz w:val="20"/>
              <w:szCs w:val="20"/>
            </w:rPr>
            <w:fldChar w:fldCharType="begin"/>
          </w:r>
          <w:r w:rsidRPr="00414748">
            <w:rPr>
              <w:sz w:val="20"/>
              <w:szCs w:val="20"/>
              <w:lang w:val="es-ES"/>
            </w:rPr>
            <w:instrText xml:space="preserve">CITATION Sav09 \l 3082 </w:instrText>
          </w:r>
          <w:r w:rsidRPr="00414748">
            <w:rPr>
              <w:sz w:val="20"/>
              <w:szCs w:val="20"/>
            </w:rPr>
            <w:fldChar w:fldCharType="separate"/>
          </w:r>
          <w:r w:rsidR="00FC7C6D" w:rsidRPr="00FC7C6D">
            <w:rPr>
              <w:noProof/>
              <w:sz w:val="20"/>
              <w:szCs w:val="20"/>
              <w:lang w:val="es-ES"/>
            </w:rPr>
            <w:t>(Savall &amp; Zardet, 2009)</w:t>
          </w:r>
          <w:r w:rsidRPr="00414748">
            <w:rPr>
              <w:sz w:val="20"/>
              <w:szCs w:val="20"/>
            </w:rPr>
            <w:fldChar w:fldCharType="end"/>
          </w:r>
        </w:sdtContent>
      </w:sdt>
    </w:p>
    <w:p w14:paraId="30D689C7" w14:textId="3F7AB080" w:rsidR="00AD229E" w:rsidRDefault="00AD229E" w:rsidP="00AD229E">
      <w:pPr>
        <w:spacing w:line="36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0D1FE1B" wp14:editId="1F24650B">
            <wp:extent cx="6332220" cy="4206875"/>
            <wp:effectExtent l="0" t="0" r="0" b="3175"/>
            <wp:docPr id="854" name="Imagen 85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n 854" descr="Diagram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266D9" w14:textId="417F97D6" w:rsidR="006B289F" w:rsidRDefault="00414748">
      <w:pPr>
        <w:spacing w:line="2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="00DD00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Metodología de Análisis y Gestión Socioeconómica señala en </w:t>
      </w:r>
      <w:r w:rsidR="005B78A7"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r w:rsidR="00DD00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proceso tres ejes: el de solución de problemas, el de instrumentos y el de decisiones políticas.</w:t>
      </w:r>
    </w:p>
    <w:p w14:paraId="0B39894E" w14:textId="066914D6" w:rsidR="00414748" w:rsidRPr="00414748" w:rsidRDefault="00414748" w:rsidP="00414748">
      <w:pPr>
        <w:spacing w:line="2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14748">
        <w:rPr>
          <w:rFonts w:ascii="Times New Roman" w:eastAsia="Times New Roman" w:hAnsi="Times New Roman" w:cs="Times New Roman"/>
          <w:sz w:val="20"/>
          <w:szCs w:val="20"/>
        </w:rPr>
        <w:t xml:space="preserve">Figura </w:t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  <w:r w:rsidRPr="00414748">
        <w:rPr>
          <w:rFonts w:ascii="Times New Roman" w:eastAsia="Times New Roman" w:hAnsi="Times New Roman" w:cs="Times New Roman"/>
          <w:sz w:val="20"/>
          <w:szCs w:val="20"/>
        </w:rPr>
        <w:t>. Los Tres Ejes del Método de Gestión Socioeconómica</w:t>
      </w:r>
    </w:p>
    <w:p w14:paraId="2DEE82F1" w14:textId="6F187657" w:rsidR="00414748" w:rsidRDefault="00AB73EE" w:rsidP="002F3A04">
      <w:pPr>
        <w:spacing w:line="2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4748">
        <w:rPr>
          <w:rFonts w:ascii="Times New Roman" w:eastAsia="Times New Roman" w:hAnsi="Times New Roman" w:cs="Times New Roman"/>
          <w:color w:val="000000"/>
          <w:sz w:val="20"/>
          <w:szCs w:val="20"/>
        </w:rPr>
        <w:t>Fuente</w:t>
      </w:r>
      <w:r w:rsidR="00414748" w:rsidRPr="0041474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sdt>
        <w:sdtP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id w:val="-1759046181"/>
          <w:citation/>
        </w:sdtPr>
        <w:sdtContent>
          <w:r w:rsidR="005B78A7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begin"/>
          </w:r>
          <w:r w:rsidR="005B78A7"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val="es-ES"/>
            </w:rPr>
            <w:instrText xml:space="preserve"> CITATION Sav08 \l 3082 </w:instrText>
          </w:r>
          <w:r w:rsidR="005B78A7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separate"/>
          </w:r>
          <w:r w:rsidR="00FC7C6D" w:rsidRPr="00FC7C6D">
            <w:rPr>
              <w:rFonts w:ascii="Times New Roman" w:eastAsia="Times New Roman" w:hAnsi="Times New Roman" w:cs="Times New Roman"/>
              <w:noProof/>
              <w:color w:val="000000"/>
              <w:sz w:val="20"/>
              <w:szCs w:val="20"/>
              <w:lang w:val="es-ES"/>
            </w:rPr>
            <w:t>(Savall, Zardet, &amp; Bonnet, 2008)</w:t>
          </w:r>
          <w:r w:rsidR="005B78A7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end"/>
          </w:r>
        </w:sdtContent>
      </w:sdt>
      <w:r w:rsidR="002F3A0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BCDC375" wp14:editId="0313E8B0">
            <wp:extent cx="6332220" cy="4206875"/>
            <wp:effectExtent l="0" t="0" r="0" b="3175"/>
            <wp:docPr id="856" name="Imagen 856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n 856" descr="Imagen que contiene Tabl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EE588" w14:textId="77777777" w:rsidR="00AB73EE" w:rsidRDefault="00DD009B" w:rsidP="0041474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 el eje de solución de problemas encontramos las cuatro fases de desarrollo del Método de Gestión socioeconómica: Diagnóstico, Proyecto, Implementación y Evaluación. En este documento se hará referencia a la fase que se llevó a cabo para el presente proy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ecto de planeación estratégica en la organización Otomies, es decir al Diagnóstico.</w:t>
      </w:r>
    </w:p>
    <w:p w14:paraId="5C881283" w14:textId="48413D71" w:rsidR="006B289F" w:rsidRDefault="002C3A24" w:rsidP="0041474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A </w:t>
      </w:r>
      <w:r w:rsidR="002F3A04">
        <w:rPr>
          <w:rFonts w:ascii="Times New Roman" w:eastAsia="Times New Roman" w:hAnsi="Times New Roman" w:cs="Times New Roman"/>
          <w:color w:val="000000"/>
          <w:sz w:val="24"/>
          <w:szCs w:val="24"/>
        </w:rPr>
        <w:t>continuación,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describe las</w:t>
      </w:r>
      <w:r w:rsidR="006E1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B78A7">
        <w:rPr>
          <w:rFonts w:ascii="Times New Roman" w:eastAsia="Times New Roman" w:hAnsi="Times New Roman" w:cs="Times New Roman"/>
          <w:color w:val="000000"/>
          <w:sz w:val="24"/>
          <w:szCs w:val="24"/>
        </w:rPr>
        <w:t>dos fases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principales del proceso de diagnóstico para comprender el fenómeno de desarrollo de la resiliencia organizacional.</w:t>
      </w:r>
    </w:p>
    <w:p w14:paraId="6B3B03DA" w14:textId="7F2B120B" w:rsidR="006B289F" w:rsidRPr="002C3A24" w:rsidRDefault="00DD009B" w:rsidP="002C3A24">
      <w:pPr>
        <w:pStyle w:val="Prrafodelista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C3A24">
        <w:rPr>
          <w:rFonts w:ascii="Times New Roman" w:eastAsia="Times New Roman" w:hAnsi="Times New Roman" w:cs="Times New Roman"/>
          <w:b/>
          <w:sz w:val="24"/>
          <w:szCs w:val="24"/>
        </w:rPr>
        <w:t xml:space="preserve">La </w:t>
      </w:r>
      <w:r w:rsidRPr="002C3A2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Acción horizontal y vertical (</w:t>
      </w:r>
      <w:proofErr w:type="spellStart"/>
      <w:r w:rsidRPr="002C3A2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Horivert</w:t>
      </w:r>
      <w:proofErr w:type="spellEnd"/>
      <w:r w:rsidRPr="002C3A2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520FC159" w14:textId="495D6278" w:rsidR="006B289F" w:rsidRDefault="00DD009B" w:rsidP="0041474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Diagnóstico Socioeconómico se desarrolla a partir de entrevistas semi- dirigidas y a profundidad con los actores, desde </w:t>
      </w:r>
      <w:r w:rsidR="005B78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 </w:t>
      </w:r>
      <w:r w:rsidR="000C0DA8">
        <w:rPr>
          <w:rFonts w:ascii="Times New Roman" w:eastAsia="Times New Roman" w:hAnsi="Times New Roman" w:cs="Times New Roman"/>
          <w:color w:val="000000"/>
          <w:sz w:val="24"/>
          <w:szCs w:val="24"/>
        </w:rPr>
        <w:t>director general hasta 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personal de base, la metodología empleada se denomina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Horivert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ya que se aplica la unión de dos acc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iones articuladas y </w:t>
      </w:r>
      <w:r>
        <w:rPr>
          <w:rFonts w:ascii="Times New Roman" w:eastAsia="Times New Roman" w:hAnsi="Times New Roman" w:cs="Times New Roman"/>
          <w:sz w:val="24"/>
          <w:szCs w:val="24"/>
        </w:rPr>
        <w:t>simultáneas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8C7C11" w14:textId="05861138" w:rsidR="00AB6C35" w:rsidRPr="00EC0713" w:rsidRDefault="00DD009B" w:rsidP="00EC0713">
      <w:pPr>
        <w:pStyle w:val="Prrafodelista"/>
        <w:numPr>
          <w:ilvl w:val="0"/>
          <w:numId w:val="26"/>
        </w:num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713">
        <w:rPr>
          <w:rFonts w:ascii="Times New Roman" w:hAnsi="Times New Roman" w:cs="Times New Roman"/>
          <w:sz w:val="24"/>
          <w:szCs w:val="24"/>
        </w:rPr>
        <w:t xml:space="preserve">Una </w:t>
      </w:r>
      <w:r w:rsidRPr="00EC0713">
        <w:rPr>
          <w:rFonts w:ascii="Times New Roman" w:hAnsi="Times New Roman" w:cs="Times New Roman"/>
          <w:sz w:val="24"/>
          <w:szCs w:val="24"/>
        </w:rPr>
        <w:t>acción horizontal que implica al equipo de la dirección.</w:t>
      </w:r>
      <w:r w:rsidRPr="00EC0713">
        <w:drawing>
          <wp:anchor distT="0" distB="0" distL="0" distR="0" simplePos="0" relativeHeight="251660288" behindDoc="1" locked="0" layoutInCell="1" hidden="0" allowOverlap="1" wp14:anchorId="7963627F" wp14:editId="74C6AACE">
            <wp:simplePos x="0" y="0"/>
            <wp:positionH relativeFrom="column">
              <wp:posOffset>523875</wp:posOffset>
            </wp:positionH>
            <wp:positionV relativeFrom="paragraph">
              <wp:posOffset>69850</wp:posOffset>
            </wp:positionV>
            <wp:extent cx="52070" cy="94615"/>
            <wp:effectExtent l="0" t="0" r="0" b="0"/>
            <wp:wrapNone/>
            <wp:docPr id="6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" cy="94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FC925C" w14:textId="6D00CBD4" w:rsidR="006B289F" w:rsidRPr="00EC0713" w:rsidRDefault="00DD009B" w:rsidP="00EC0713">
      <w:pPr>
        <w:pStyle w:val="Prrafodelista"/>
        <w:numPr>
          <w:ilvl w:val="0"/>
          <w:numId w:val="26"/>
        </w:numPr>
        <w:shd w:val="clear" w:color="auto" w:fill="FFFFFF" w:themeFill="background1"/>
        <w:spacing w:line="36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EC0713">
        <w:rPr>
          <w:rFonts w:ascii="Times New Roman" w:hAnsi="Times New Roman" w:cs="Times New Roman"/>
          <w:sz w:val="24"/>
          <w:szCs w:val="24"/>
        </w:rPr>
        <w:t>Una</w:t>
      </w:r>
      <w:r w:rsidRPr="00EC0713">
        <w:rPr>
          <w:rFonts w:ascii="Times New Roman" w:hAnsi="Times New Roman" w:cs="Times New Roman"/>
          <w:sz w:val="24"/>
          <w:szCs w:val="24"/>
        </w:rPr>
        <w:t xml:space="preserve"> acción vertical que implica al personal que ejecuta el trabajo(empleados), así como</w:t>
      </w:r>
      <w:r w:rsidR="00EC0713">
        <w:rPr>
          <w:rFonts w:ascii="Times New Roman" w:hAnsi="Times New Roman" w:cs="Times New Roman"/>
          <w:sz w:val="24"/>
          <w:szCs w:val="24"/>
        </w:rPr>
        <w:t xml:space="preserve"> </w:t>
      </w:r>
      <w:r w:rsidRPr="00EC0713">
        <w:rPr>
          <w:rFonts w:ascii="Times New Roman" w:hAnsi="Times New Roman" w:cs="Times New Roman"/>
          <w:sz w:val="24"/>
          <w:szCs w:val="24"/>
        </w:rPr>
        <w:t>los cuadros de mando de cada unidad.</w:t>
      </w:r>
      <w:r w:rsidRPr="00EC0713">
        <w:drawing>
          <wp:anchor distT="0" distB="0" distL="0" distR="0" simplePos="0" relativeHeight="251661312" behindDoc="1" locked="0" layoutInCell="1" hidden="0" allowOverlap="1" wp14:anchorId="049386AB" wp14:editId="2AA1FBE7">
            <wp:simplePos x="0" y="0"/>
            <wp:positionH relativeFrom="column">
              <wp:posOffset>523875</wp:posOffset>
            </wp:positionH>
            <wp:positionV relativeFrom="paragraph">
              <wp:posOffset>57785</wp:posOffset>
            </wp:positionV>
            <wp:extent cx="52070" cy="94615"/>
            <wp:effectExtent l="0" t="0" r="0" b="0"/>
            <wp:wrapNone/>
            <wp:docPr id="6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" cy="94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91BBF4" w14:textId="4512C49D" w:rsidR="006B289F" w:rsidRPr="005B78A7" w:rsidRDefault="00DD009B" w:rsidP="005B78A7">
      <w:pPr>
        <w:pStyle w:val="Prrafodelista"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4384" behindDoc="1" locked="0" layoutInCell="1" hidden="0" allowOverlap="1" wp14:anchorId="3F25EEC3" wp14:editId="2D457499">
            <wp:simplePos x="0" y="0"/>
            <wp:positionH relativeFrom="column">
              <wp:posOffset>523875</wp:posOffset>
            </wp:positionH>
            <wp:positionV relativeFrom="paragraph">
              <wp:posOffset>60960</wp:posOffset>
            </wp:positionV>
            <wp:extent cx="52070" cy="94615"/>
            <wp:effectExtent l="0" t="0" r="0" b="0"/>
            <wp:wrapNone/>
            <wp:docPr id="6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" cy="94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E45D4D" w14:textId="3416686E" w:rsidR="006B289F" w:rsidRDefault="00DD009B" w:rsidP="0041474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diagnóstico socioeconómico implica escuchar, </w:t>
      </w:r>
      <w:r w:rsidR="00EC07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observar y </w:t>
      </w:r>
      <w:r w:rsidR="002C3A24">
        <w:rPr>
          <w:rFonts w:ascii="Times New Roman" w:eastAsia="Times New Roman" w:hAnsi="Times New Roman" w:cs="Times New Roman"/>
          <w:color w:val="000000"/>
          <w:sz w:val="24"/>
          <w:szCs w:val="24"/>
        </w:rPr>
        <w:t>comprender, 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interventor-</w:t>
      </w:r>
      <w:r w:rsidR="006E1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investigador debe </w:t>
      </w:r>
      <w:r w:rsidR="005B78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escuchar a </w:t>
      </w:r>
      <w:r w:rsidR="000F4E88">
        <w:rPr>
          <w:rFonts w:ascii="Times New Roman" w:eastAsia="Times New Roman" w:hAnsi="Times New Roman" w:cs="Times New Roman"/>
          <w:color w:val="000000"/>
          <w:sz w:val="24"/>
          <w:szCs w:val="24"/>
        </w:rPr>
        <w:t>todos los actores implicados en 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4E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proceso, ya </w:t>
      </w:r>
      <w:r w:rsidR="002F3A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que </w:t>
      </w:r>
      <w:r w:rsidR="00AB73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cada </w:t>
      </w:r>
      <w:proofErr w:type="gramStart"/>
      <w:r w:rsidR="00AB73EE">
        <w:rPr>
          <w:rFonts w:ascii="Times New Roman" w:eastAsia="Times New Roman" w:hAnsi="Times New Roman" w:cs="Times New Roman"/>
          <w:color w:val="000000"/>
          <w:sz w:val="24"/>
          <w:szCs w:val="24"/>
        </w:rPr>
        <w:t>uno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tiene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 visión  diferente  y  particularmente  útil  para confrontar su visión con la de su superior </w:t>
      </w:r>
      <w:r w:rsidR="000F4E88">
        <w:rPr>
          <w:rFonts w:ascii="Times New Roman" w:eastAsia="Times New Roman" w:hAnsi="Times New Roman" w:cs="Times New Roman"/>
          <w:color w:val="000000"/>
          <w:sz w:val="24"/>
          <w:szCs w:val="24"/>
        </w:rPr>
        <w:t>jerárquico.</w:t>
      </w:r>
    </w:p>
    <w:p w14:paraId="3A73B83C" w14:textId="020A99F3" w:rsidR="006B289F" w:rsidRPr="00334833" w:rsidRDefault="00DD009B" w:rsidP="00334833">
      <w:pPr>
        <w:pStyle w:val="Prrafodelista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48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Efecto Espejo</w:t>
      </w:r>
      <w:r w:rsidR="00334833" w:rsidRPr="003348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3348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0F4E88"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acuerdo con </w:t>
      </w:r>
      <w:sdt>
        <w:sdtPr>
          <w:id w:val="-575900760"/>
          <w:citation/>
        </w:sdtPr>
        <w:sdtContent>
          <w:r w:rsidR="000F4E88" w:rsidRPr="00334833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begin"/>
          </w:r>
          <w:r w:rsidR="000F4E88" w:rsidRPr="0033483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s-ES"/>
            </w:rPr>
            <w:instrText xml:space="preserve"> CITATION Gon07 \l 3082 </w:instrText>
          </w:r>
          <w:r w:rsidR="000F4E88" w:rsidRPr="00334833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separate"/>
          </w:r>
          <w:r w:rsidR="00FC7C6D" w:rsidRPr="00334833">
            <w:rPr>
              <w:rFonts w:ascii="Times New Roman" w:eastAsia="Times New Roman" w:hAnsi="Times New Roman" w:cs="Times New Roman"/>
              <w:noProof/>
              <w:color w:val="000000"/>
              <w:sz w:val="24"/>
              <w:szCs w:val="24"/>
              <w:lang w:val="es-ES"/>
            </w:rPr>
            <w:t>(González Pérez, 2007)</w:t>
          </w:r>
          <w:r w:rsidR="000F4E88" w:rsidRPr="00334833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end"/>
          </w:r>
        </w:sdtContent>
      </w:sdt>
      <w:r w:rsidR="000F4E88"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Efecto Espejo es una imagen transaccional del objeto de investigación obtenido por la </w:t>
      </w:r>
      <w:r w:rsidR="002C3A24"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evaluación </w:t>
      </w:r>
      <w:r w:rsidR="006E12F1"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contradictoria interna del objeto </w:t>
      </w:r>
      <w:r w:rsidR="000F4E88"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investigación. </w:t>
      </w:r>
      <w:r w:rsidR="006E12F1"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 una presentación de resultados ordenados y clasificados de las </w:t>
      </w:r>
      <w:r w:rsidR="000F4E88"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>entrevistas, pretende</w:t>
      </w:r>
      <w:r w:rsidR="006E12F1"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reconocer los problemas, conocer opiniones diversas, reconocer lo no dicho por las personas pero que el interventor describir y explicar más adelante </w:t>
      </w:r>
      <w:r w:rsidR="000F4E88"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>y reconoce</w:t>
      </w:r>
      <w:r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la posibilidad de cambio hacia la </w:t>
      </w:r>
      <w:r w:rsidR="002C3A24"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mejora </w:t>
      </w:r>
      <w:r w:rsidR="006E12F1"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del desempeño, </w:t>
      </w:r>
      <w:r w:rsidR="000F4E88"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puede </w:t>
      </w:r>
      <w:r w:rsidR="00AB73EE"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ser </w:t>
      </w:r>
      <w:r w:rsidR="00334833"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vista </w:t>
      </w:r>
      <w:proofErr w:type="gramStart"/>
      <w:r w:rsidR="00334833"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>sin</w:t>
      </w:r>
      <w:r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tomar</w:t>
      </w:r>
      <w:proofErr w:type="gramEnd"/>
      <w:r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en  cuenta  el desempeño económico y social</w:t>
      </w:r>
      <w:r w:rsidR="006E12F1" w:rsidRP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8276F8" w14:textId="3B1AE24F" w:rsidR="00122DE6" w:rsidRPr="00122DE6" w:rsidRDefault="00122DE6" w:rsidP="00122DE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 a</w:t>
      </w:r>
      <w:r w:rsidR="00DD009B">
        <w:rPr>
          <w:rFonts w:ascii="Times New Roman" w:eastAsia="Times New Roman" w:hAnsi="Times New Roman" w:cs="Times New Roman"/>
          <w:b/>
          <w:sz w:val="24"/>
          <w:szCs w:val="24"/>
        </w:rPr>
        <w:t>plicación de la metodología en el estudio de caso en la organización Otomies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14:paraId="480E7BCA" w14:textId="12E32801" w:rsidR="006B289F" w:rsidRDefault="00DD009B" w:rsidP="00122DE6">
      <w:pPr>
        <w:spacing w:before="19" w:line="36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Actualmente Otomies tiene 44 integrantes conformada por una dirección general, un gerente general que dirige 5 jefaturas. Hay 4 supervisiones para 33 artesanos y ayudantes genera</w:t>
      </w:r>
      <w:r>
        <w:rPr>
          <w:rFonts w:ascii="Times New Roman" w:eastAsia="Times New Roman" w:hAnsi="Times New Roman" w:cs="Times New Roman"/>
          <w:sz w:val="24"/>
          <w:szCs w:val="24"/>
        </w:rPr>
        <w:t>les.</w:t>
      </w:r>
    </w:p>
    <w:p w14:paraId="4E058287" w14:textId="3B87E01B" w:rsidR="00122DE6" w:rsidRDefault="00DD009B" w:rsidP="00122DE6">
      <w:pPr>
        <w:spacing w:line="2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2D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Arquitectura de la Intervención</w:t>
      </w:r>
      <w:r w:rsidR="00122DE6" w:rsidRPr="00122D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122D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 estableció la forma en que se intervendría, para abarcar a todos los actores de la organización OTOMIES, aplicando el Método </w:t>
      </w:r>
      <w:proofErr w:type="spellStart"/>
      <w:r w:rsidR="00122DE6">
        <w:rPr>
          <w:rFonts w:ascii="Times New Roman" w:eastAsia="Times New Roman" w:hAnsi="Times New Roman" w:cs="Times New Roman"/>
          <w:color w:val="000000"/>
          <w:sz w:val="24"/>
          <w:szCs w:val="24"/>
        </w:rPr>
        <w:t>Horivert</w:t>
      </w:r>
      <w:proofErr w:type="spellEnd"/>
      <w:r w:rsidR="00334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AF607B2" w14:textId="03506D01" w:rsidR="006B289F" w:rsidRPr="00122DE6" w:rsidRDefault="00122DE6" w:rsidP="00122DE6">
      <w:pPr>
        <w:spacing w:line="28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22DE6">
        <w:rPr>
          <w:rFonts w:ascii="Times New Roman" w:eastAsia="Times New Roman" w:hAnsi="Times New Roman" w:cs="Times New Roman"/>
          <w:color w:val="000000"/>
          <w:sz w:val="20"/>
          <w:szCs w:val="20"/>
        </w:rPr>
        <w:t>Figura 5.</w:t>
      </w:r>
      <w:r w:rsidRPr="00122DE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Arquitectura de intervención de la organización Otomies. Fuente: Elaboración propia.</w:t>
      </w:r>
    </w:p>
    <w:p w14:paraId="6B91EB70" w14:textId="450ED9F7" w:rsidR="006B289F" w:rsidRDefault="00F5037C" w:rsidP="00DE48F8">
      <w:pPr>
        <w:spacing w:line="2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5CCB364" wp14:editId="2E5B4FB7">
            <wp:extent cx="6332220" cy="4099034"/>
            <wp:effectExtent l="0" t="0" r="0" b="0"/>
            <wp:docPr id="857" name="Imagen 85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Imagen 857" descr="Diagrama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388" cy="409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05096" w14:textId="4450811B" w:rsidR="00122DE6" w:rsidRDefault="00122DE6">
      <w:pPr>
        <w:spacing w:line="2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095D25" w14:textId="42B4371F" w:rsidR="006B289F" w:rsidRDefault="00122DE6" w:rsidP="00EC565B">
      <w:pPr>
        <w:spacing w:line="2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DD009B">
        <w:rPr>
          <w:rFonts w:ascii="Times New Roman" w:eastAsia="Times New Roman" w:hAnsi="Times New Roman" w:cs="Times New Roman"/>
          <w:color w:val="000000"/>
          <w:sz w:val="24"/>
          <w:szCs w:val="24"/>
        </w:rPr>
        <w:t>e llevaron a cabo un total de 44 entrevistas individual</w:t>
      </w:r>
      <w:r w:rsidR="00EC565B">
        <w:rPr>
          <w:rFonts w:ascii="Times New Roman" w:eastAsia="Times New Roman" w:hAnsi="Times New Roman" w:cs="Times New Roman"/>
          <w:color w:val="000000"/>
          <w:sz w:val="24"/>
          <w:szCs w:val="24"/>
        </w:rPr>
        <w:t>es, 1 con el director general, 1 con gerente, 5 con jefaturas, 8 con supervisores, 22 con artesanos y 7 con los ayudantes generales.</w:t>
      </w:r>
      <w:r w:rsidR="00EC56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3676F28" w14:textId="36DE08A0" w:rsidR="006B289F" w:rsidRPr="00EC565B" w:rsidRDefault="00DD009B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el diagnóstico socioeconómico </w:t>
      </w:r>
      <w:r>
        <w:rPr>
          <w:rFonts w:ascii="Times New Roman" w:eastAsia="Times New Roman" w:hAnsi="Times New Roman" w:cs="Times New Roman"/>
          <w:sz w:val="24"/>
          <w:szCs w:val="24"/>
        </w:rPr>
        <w:t>se realizaron las siguientes actividades:</w:t>
      </w:r>
    </w:p>
    <w:p w14:paraId="52201378" w14:textId="77777777" w:rsidR="006B289F" w:rsidRDefault="00DD009B">
      <w:pPr>
        <w:spacing w:after="0" w:line="360" w:lineRule="auto"/>
        <w:ind w:left="1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  Acercamiento con la empresa</w:t>
      </w:r>
    </w:p>
    <w:p w14:paraId="3397B671" w14:textId="77777777" w:rsidR="006B289F" w:rsidRDefault="00DD009B">
      <w:pPr>
        <w:spacing w:after="0" w:line="360" w:lineRule="auto"/>
        <w:ind w:left="1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  Arquitectura de la intervención</w:t>
      </w:r>
    </w:p>
    <w:p w14:paraId="5E3ECA57" w14:textId="77777777" w:rsidR="006B289F" w:rsidRDefault="00DD009B">
      <w:pPr>
        <w:spacing w:after="0" w:line="360" w:lineRule="auto"/>
        <w:ind w:left="1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  Planeación de tiempos para las entrevistas</w:t>
      </w:r>
    </w:p>
    <w:p w14:paraId="29E55BC6" w14:textId="77777777" w:rsidR="006B289F" w:rsidRDefault="00DD009B">
      <w:pPr>
        <w:spacing w:after="0" w:line="360" w:lineRule="auto"/>
        <w:ind w:left="1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   Realizació</w:t>
      </w:r>
      <w:r>
        <w:rPr>
          <w:rFonts w:ascii="Times New Roman" w:eastAsia="Times New Roman" w:hAnsi="Times New Roman" w:cs="Times New Roman"/>
          <w:sz w:val="24"/>
          <w:szCs w:val="24"/>
        </w:rPr>
        <w:t>n de entrevistas</w:t>
      </w:r>
    </w:p>
    <w:p w14:paraId="5EFE918C" w14:textId="77777777" w:rsidR="006B289F" w:rsidRDefault="00DD009B">
      <w:pPr>
        <w:spacing w:after="0" w:line="360" w:lineRule="auto"/>
        <w:ind w:left="1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   Análisis y clasificación de los disfuncionamientos encontrados por dominios de acción</w:t>
      </w:r>
    </w:p>
    <w:p w14:paraId="672280CC" w14:textId="264C3297" w:rsidR="006B289F" w:rsidRDefault="00DD009B">
      <w:pPr>
        <w:spacing w:after="0" w:line="360" w:lineRule="auto"/>
        <w:ind w:left="1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F)   Generación de ideas fuerza</w:t>
      </w:r>
      <w:r w:rsidR="00334833">
        <w:rPr>
          <w:rFonts w:ascii="Times New Roman" w:eastAsia="Times New Roman" w:hAnsi="Times New Roman" w:cs="Times New Roman"/>
          <w:sz w:val="24"/>
          <w:szCs w:val="24"/>
        </w:rPr>
        <w:t xml:space="preserve"> y orden de la información</w:t>
      </w:r>
    </w:p>
    <w:p w14:paraId="31B40341" w14:textId="77777777" w:rsidR="006B289F" w:rsidRDefault="00DD009B">
      <w:pPr>
        <w:spacing w:after="0" w:line="360" w:lineRule="auto"/>
        <w:ind w:left="1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G)  Presentación de resultados ante el equipo de trabajo de Dirección operativa-Efecto espejo.</w:t>
      </w:r>
    </w:p>
    <w:p w14:paraId="61ED92BA" w14:textId="77777777" w:rsidR="006B289F" w:rsidRDefault="00DD009B">
      <w:pPr>
        <w:spacing w:after="0" w:line="360" w:lineRule="auto"/>
        <w:ind w:left="1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H)   Toma de nota de </w:t>
      </w:r>
      <w:r>
        <w:rPr>
          <w:rFonts w:ascii="Times New Roman" w:eastAsia="Times New Roman" w:hAnsi="Times New Roman" w:cs="Times New Roman"/>
          <w:sz w:val="24"/>
          <w:szCs w:val="24"/>
        </w:rPr>
        <w:t>las observaciones que se tuvieron durante la junta, es decir comentarios, acuerdos y lo no dicho observado por el interventor.</w:t>
      </w:r>
    </w:p>
    <w:p w14:paraId="7222D9A9" w14:textId="77777777" w:rsidR="006B289F" w:rsidRDefault="00DD009B">
      <w:pPr>
        <w:spacing w:after="0" w:line="360" w:lineRule="auto"/>
        <w:ind w:left="1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Ajuste de ideas fuerza con las notas anteriores</w:t>
      </w:r>
    </w:p>
    <w:p w14:paraId="3E051E68" w14:textId="77777777" w:rsidR="006B289F" w:rsidRDefault="00DD009B">
      <w:pPr>
        <w:spacing w:after="0" w:line="360" w:lineRule="auto"/>
        <w:ind w:left="1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Elaboración de tabla de convergencia</w:t>
      </w:r>
    </w:p>
    <w:p w14:paraId="656C58EA" w14:textId="77777777" w:rsidR="006B289F" w:rsidRDefault="00DD009B">
      <w:pPr>
        <w:spacing w:after="0" w:line="360" w:lineRule="auto"/>
        <w:ind w:left="1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K)   Elaboración de posibles solucion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</w:p>
    <w:p w14:paraId="089C00BF" w14:textId="77777777" w:rsidR="006B289F" w:rsidRDefault="00DD009B">
      <w:pPr>
        <w:spacing w:after="0" w:line="360" w:lineRule="auto"/>
        <w:ind w:left="1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Fin de la intervención</w:t>
      </w:r>
    </w:p>
    <w:p w14:paraId="3B861113" w14:textId="4FED1514" w:rsidR="006B289F" w:rsidRDefault="00DD009B" w:rsidP="002F3A04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Las informaciones recogidas en las entrevistas, en la pr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esentación de resultados, denominado según la metodología de ISEOR como el Efecto Espejo y las expresiones de lo “No dicho” por parte de los entrevistados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busca analizar de forma global todos los problemas de la organización que impiden se sigan lineamien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tos en los procesos de la empresa y además comprender el proceso de formación de una capacidad organizacional resiliente (COR) que de acuerdo </w:t>
      </w:r>
      <w:r w:rsidRPr="00BC06AF">
        <w:rPr>
          <w:rFonts w:ascii="Times New Roman" w:eastAsia="Times New Roman" w:hAnsi="Times New Roman" w:cs="Times New Roman"/>
          <w:sz w:val="24"/>
          <w:szCs w:val="24"/>
        </w:rPr>
        <w:t>al</w:t>
      </w:r>
      <w:r w:rsidR="000F4E88">
        <w:rPr>
          <w:rFonts w:ascii="Times New Roman" w:eastAsia="Times New Roman" w:hAnsi="Times New Roman" w:cs="Times New Roman"/>
          <w:sz w:val="24"/>
          <w:szCs w:val="24"/>
        </w:rPr>
        <w:t xml:space="preserve"> banco Asiático </w:t>
      </w:r>
      <w:sdt>
        <w:sdtPr>
          <w:rPr>
            <w:highlight w:val="lightGray"/>
            <w:shd w:val="clear" w:color="auto" w:fill="FFFFFF" w:themeFill="background1"/>
          </w:rPr>
          <w:id w:val="10190184"/>
          <w:citation/>
        </w:sdtPr>
        <w:sdtEndPr>
          <w:rPr>
            <w:shd w:val="clear" w:color="auto" w:fill="auto"/>
          </w:rPr>
        </w:sdtEndPr>
        <w:sdtContent>
          <w:r w:rsidR="000F4E88" w:rsidRPr="000F4E88">
            <w:rPr>
              <w:highlight w:val="lightGray"/>
              <w:shd w:val="clear" w:color="auto" w:fill="FFFFFF" w:themeFill="background1"/>
            </w:rPr>
            <w:fldChar w:fldCharType="begin"/>
          </w:r>
          <w:r w:rsidR="000F4E88" w:rsidRPr="000F4E88">
            <w:rPr>
              <w:highlight w:val="lightGray"/>
              <w:shd w:val="clear" w:color="auto" w:fill="FFFFFF" w:themeFill="background1"/>
              <w:lang w:val="es-ES"/>
            </w:rPr>
            <w:instrText xml:space="preserve"> CITATION Asi16 \l 3082 </w:instrText>
          </w:r>
          <w:r w:rsidR="000F4E88" w:rsidRPr="000F4E88">
            <w:rPr>
              <w:highlight w:val="lightGray"/>
              <w:shd w:val="clear" w:color="auto" w:fill="FFFFFF" w:themeFill="background1"/>
            </w:rPr>
            <w:fldChar w:fldCharType="separate"/>
          </w:r>
          <w:r w:rsidR="00FC7C6D" w:rsidRPr="00FC7C6D">
            <w:rPr>
              <w:noProof/>
              <w:highlight w:val="lightGray"/>
              <w:shd w:val="clear" w:color="auto" w:fill="FFFFFF" w:themeFill="background1"/>
              <w:lang w:val="es-ES"/>
            </w:rPr>
            <w:t>(-ADB, 2016)</w:t>
          </w:r>
          <w:r w:rsidR="000F4E88" w:rsidRPr="000F4E88">
            <w:rPr>
              <w:highlight w:val="lightGray"/>
              <w:shd w:val="clear" w:color="auto" w:fill="FFFFFF" w:themeFill="background1"/>
            </w:rPr>
            <w:fldChar w:fldCharType="end"/>
          </w:r>
        </w:sdtContent>
      </w:sdt>
      <w:r w:rsidR="000F4E88" w:rsidRPr="00BC06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06AF">
        <w:rPr>
          <w:rFonts w:ascii="Times New Roman" w:eastAsia="Times New Roman" w:hAnsi="Times New Roman" w:cs="Times New Roman"/>
          <w:sz w:val="24"/>
          <w:szCs w:val="24"/>
        </w:rPr>
        <w:t xml:space="preserve">lo  define </w:t>
      </w:r>
      <w:r w:rsidR="00FC7C6D">
        <w:rPr>
          <w:rFonts w:ascii="Times New Roman" w:eastAsia="Times New Roman" w:hAnsi="Times New Roman" w:cs="Times New Roman"/>
          <w:sz w:val="24"/>
          <w:szCs w:val="24"/>
        </w:rPr>
        <w:t xml:space="preserve">como </w:t>
      </w:r>
      <w:r w:rsidRPr="00BC06AF">
        <w:rPr>
          <w:rFonts w:ascii="Times New Roman" w:eastAsia="Times New Roman" w:hAnsi="Times New Roman" w:cs="Times New Roman"/>
          <w:sz w:val="24"/>
          <w:szCs w:val="24"/>
        </w:rPr>
        <w:t>“el resultado de la capacidad de una organización para ant</w:t>
      </w:r>
      <w:r w:rsidRPr="00BC06AF">
        <w:rPr>
          <w:rFonts w:ascii="Times New Roman" w:eastAsia="Times New Roman" w:hAnsi="Times New Roman" w:cs="Times New Roman"/>
          <w:sz w:val="24"/>
          <w:szCs w:val="24"/>
        </w:rPr>
        <w:t>icipar y responder a los riesgos relacionados con las interrupciones y su capacidad de adaptarse a circunstancias complejas o cambiantes en condiciones de incertidumbre”.</w:t>
      </w:r>
    </w:p>
    <w:p w14:paraId="29BA71F7" w14:textId="3AE471B2" w:rsidR="006B289F" w:rsidRDefault="00DD009B" w:rsidP="00C71416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Resultados</w:t>
      </w:r>
    </w:p>
    <w:p w14:paraId="68EA9500" w14:textId="7DFF595F" w:rsidR="001C4925" w:rsidRDefault="00334833" w:rsidP="0094119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C4925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1C4925" w:rsidRPr="001C4925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C4925" w:rsidRPr="001C49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matriz</w:t>
      </w:r>
      <w:proofErr w:type="gramEnd"/>
      <w:r w:rsidR="001C4925" w:rsidRPr="001C49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convergencias específicas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C492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C4925">
        <w:rPr>
          <w:rFonts w:ascii="Times New Roman" w:eastAsia="Times New Roman" w:hAnsi="Times New Roman" w:cs="Times New Roman"/>
          <w:sz w:val="24"/>
          <w:szCs w:val="24"/>
        </w:rPr>
        <w:t>Se concentraron a través de una matriz de convergencia todos aquellos disfuncionamientos tipificados por dominios de acción a partir de un análisis por parte de los investigadores en base a entrevistas al personal, el Efecto espejo (presentación de resultados obtenidos de l</w:t>
      </w:r>
      <w:r w:rsidR="001C4925" w:rsidRPr="00BC06AF">
        <w:rPr>
          <w:rFonts w:ascii="Times New Roman" w:eastAsia="Times New Roman" w:hAnsi="Times New Roman" w:cs="Times New Roman"/>
          <w:sz w:val="24"/>
          <w:szCs w:val="24"/>
        </w:rPr>
        <w:t xml:space="preserve">as entrevistas) y lo “No dicho” que se agregó y que fue detectado. (Ver anexo </w:t>
      </w:r>
      <w:r w:rsidR="001C4925">
        <w:rPr>
          <w:rFonts w:ascii="Times New Roman" w:eastAsia="Times New Roman" w:hAnsi="Times New Roman" w:cs="Times New Roman"/>
          <w:sz w:val="24"/>
          <w:szCs w:val="24"/>
        </w:rPr>
        <w:t>No. 1</w:t>
      </w:r>
      <w:r w:rsidR="001C4925" w:rsidRPr="00BC06AF">
        <w:rPr>
          <w:rFonts w:ascii="Times New Roman" w:eastAsia="Times New Roman" w:hAnsi="Times New Roman" w:cs="Times New Roman"/>
          <w:sz w:val="24"/>
          <w:szCs w:val="24"/>
        </w:rPr>
        <w:t>)</w:t>
      </w:r>
      <w:r w:rsidR="001C492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0F6E07" w14:textId="7CD89C76" w:rsidR="00C37525" w:rsidRPr="00C37525" w:rsidRDefault="001C4925" w:rsidP="009411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4925">
        <w:rPr>
          <w:rFonts w:ascii="Times New Roman" w:eastAsia="Times New Roman" w:hAnsi="Times New Roman" w:cs="Times New Roman"/>
          <w:bCs/>
          <w:sz w:val="24"/>
          <w:szCs w:val="24"/>
        </w:rPr>
        <w:t>La matriz de convergencias específicas,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>onsolida la</w:t>
      </w:r>
      <w:r w:rsidR="00DD009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 xml:space="preserve">información de los disfuncionamientos “comunes” y de mayor frecuencia entre director y gerente, artesanos y </w:t>
      </w:r>
      <w:r w:rsidR="00E251F3">
        <w:rPr>
          <w:rFonts w:ascii="Times New Roman" w:eastAsia="Times New Roman" w:hAnsi="Times New Roman" w:cs="Times New Roman"/>
          <w:sz w:val="24"/>
          <w:szCs w:val="24"/>
        </w:rPr>
        <w:t>jefes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>-supervisore</w:t>
      </w:r>
      <w:r w:rsidR="00DD009B">
        <w:rPr>
          <w:rFonts w:ascii="Times New Roman" w:eastAsia="Times New Roman" w:hAnsi="Times New Roman" w:cs="Times New Roman"/>
          <w:sz w:val="24"/>
          <w:szCs w:val="24"/>
        </w:rPr>
        <w:t xml:space="preserve">s. Dichos disfuncionamientos incluyen información en base a entrevistas, lo “no dicho” detectado por los expertos y la presentación de resultados. </w:t>
      </w:r>
    </w:p>
    <w:p w14:paraId="43FCBF63" w14:textId="77777777" w:rsidR="00C37525" w:rsidRDefault="00C37525" w:rsidP="00941191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Los dominios de acción que generaron mayor cantidad de ideas fuerza fueron en el siguiente orden:</w:t>
      </w:r>
    </w:p>
    <w:p w14:paraId="5246FF52" w14:textId="77777777" w:rsidR="00C37525" w:rsidRDefault="00C37525" w:rsidP="00941191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Lugar 1. Aplicación estratégica</w:t>
      </w:r>
    </w:p>
    <w:p w14:paraId="08BDDC23" w14:textId="77777777" w:rsidR="00C37525" w:rsidRDefault="00C37525" w:rsidP="00941191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Lugar 2. Formación integrada</w:t>
      </w:r>
    </w:p>
    <w:p w14:paraId="76B2DB0A" w14:textId="77777777" w:rsidR="00C37525" w:rsidRDefault="00C37525" w:rsidP="00941191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Lugar 3. Condiciones de trabajo</w:t>
      </w:r>
    </w:p>
    <w:p w14:paraId="468A14E7" w14:textId="77777777" w:rsidR="00C37525" w:rsidRDefault="00C37525" w:rsidP="00941191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Lugar 4. Comunicación, Coordinación y Concertación</w:t>
      </w:r>
    </w:p>
    <w:p w14:paraId="3A50CEF0" w14:textId="77777777" w:rsidR="00C37525" w:rsidRDefault="00C37525" w:rsidP="00941191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Lugar 5. Gestión del tiempo</w:t>
      </w:r>
    </w:p>
    <w:p w14:paraId="075EC47C" w14:textId="4D131FFE" w:rsidR="006B289F" w:rsidRDefault="00C37525" w:rsidP="00941191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Lugar 6. Organización del trabajo</w:t>
      </w:r>
    </w:p>
    <w:p w14:paraId="13DD0E4A" w14:textId="3DE21987" w:rsidR="006B289F" w:rsidRPr="00941191" w:rsidRDefault="00DD009B" w:rsidP="00941191">
      <w:pPr>
        <w:spacing w:before="240" w:after="0" w:line="36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941191">
        <w:rPr>
          <w:rFonts w:ascii="Times New Roman" w:eastAsia="Arial" w:hAnsi="Times New Roman" w:cs="Times New Roman"/>
          <w:b/>
          <w:sz w:val="24"/>
          <w:szCs w:val="24"/>
        </w:rPr>
        <w:t>Discusión</w:t>
      </w:r>
      <w:r w:rsidR="00941191"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Pr="0094119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41191">
        <w:rPr>
          <w:rFonts w:ascii="Times New Roman" w:eastAsia="Arial" w:hAnsi="Times New Roman" w:cs="Times New Roman"/>
          <w:sz w:val="24"/>
          <w:szCs w:val="24"/>
        </w:rPr>
        <w:t>L</w:t>
      </w:r>
      <w:r w:rsidRPr="00941191">
        <w:rPr>
          <w:rFonts w:ascii="Times New Roman" w:eastAsia="Arial" w:hAnsi="Times New Roman" w:cs="Times New Roman"/>
          <w:sz w:val="24"/>
          <w:szCs w:val="24"/>
        </w:rPr>
        <w:t>os disfuncionamientos con mayor frecuencia de ideas fuerza</w:t>
      </w:r>
      <w:r w:rsidR="00941191">
        <w:rPr>
          <w:rFonts w:ascii="Times New Roman" w:eastAsia="Arial" w:hAnsi="Times New Roman" w:cs="Times New Roman"/>
          <w:sz w:val="24"/>
          <w:szCs w:val="24"/>
        </w:rPr>
        <w:t xml:space="preserve"> y de mayor relevancia durante el diagnóstico fueron</w:t>
      </w:r>
      <w:r w:rsidRPr="00941191">
        <w:rPr>
          <w:rFonts w:ascii="Times New Roman" w:eastAsia="Arial" w:hAnsi="Times New Roman" w:cs="Times New Roman"/>
          <w:sz w:val="24"/>
          <w:szCs w:val="24"/>
        </w:rPr>
        <w:t>: Aplicac</w:t>
      </w:r>
      <w:r w:rsidRPr="00941191">
        <w:rPr>
          <w:rFonts w:ascii="Times New Roman" w:eastAsia="Arial" w:hAnsi="Times New Roman" w:cs="Times New Roman"/>
          <w:sz w:val="24"/>
          <w:szCs w:val="24"/>
        </w:rPr>
        <w:t>ión estratégica y formación integrada, seguidos por Condiciones de trabajo y las 3C (comunicación, coordinación y concertación); y por último está Gestión del tiempo y organización del trabajo.</w:t>
      </w:r>
    </w:p>
    <w:p w14:paraId="2279E7B4" w14:textId="04D0C70F" w:rsidR="006B289F" w:rsidRPr="00941191" w:rsidRDefault="00917AFA" w:rsidP="00941191">
      <w:p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Examinando</w:t>
      </w:r>
      <w:r w:rsidR="00DD009B" w:rsidRPr="00941191">
        <w:rPr>
          <w:rFonts w:ascii="Times New Roman" w:eastAsia="Arial" w:hAnsi="Times New Roman" w:cs="Times New Roman"/>
          <w:sz w:val="24"/>
          <w:szCs w:val="24"/>
        </w:rPr>
        <w:t xml:space="preserve"> cada dominio de acción, se </w:t>
      </w:r>
      <w:r>
        <w:rPr>
          <w:rFonts w:ascii="Times New Roman" w:eastAsia="Arial" w:hAnsi="Times New Roman" w:cs="Times New Roman"/>
          <w:sz w:val="24"/>
          <w:szCs w:val="24"/>
        </w:rPr>
        <w:t>diagnostica y entiende</w:t>
      </w:r>
      <w:r w:rsidR="00DD009B" w:rsidRPr="00941191">
        <w:rPr>
          <w:rFonts w:ascii="Times New Roman" w:eastAsia="Arial" w:hAnsi="Times New Roman" w:cs="Times New Roman"/>
          <w:sz w:val="24"/>
          <w:szCs w:val="24"/>
        </w:rPr>
        <w:t xml:space="preserve"> lo siguiente:</w:t>
      </w:r>
    </w:p>
    <w:p w14:paraId="39BAAE6C" w14:textId="77777777" w:rsidR="006B289F" w:rsidRPr="00941191" w:rsidRDefault="00DD009B" w:rsidP="00917AFA">
      <w:p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411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1191">
        <w:rPr>
          <w:rFonts w:ascii="Times New Roman" w:eastAsia="Times New Roman" w:hAnsi="Times New Roman" w:cs="Times New Roman"/>
          <w:sz w:val="24"/>
          <w:szCs w:val="24"/>
        </w:rPr>
        <w:tab/>
      </w:r>
      <w:r w:rsidRPr="00941191">
        <w:rPr>
          <w:rFonts w:ascii="Times New Roman" w:eastAsia="Arial" w:hAnsi="Times New Roman" w:cs="Times New Roman"/>
          <w:sz w:val="24"/>
          <w:szCs w:val="24"/>
        </w:rPr>
        <w:t>I.</w:t>
      </w:r>
      <w:r w:rsidRPr="00941191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941191">
        <w:rPr>
          <w:rFonts w:ascii="Times New Roman" w:eastAsia="Arial" w:hAnsi="Times New Roman" w:cs="Times New Roman"/>
          <w:sz w:val="24"/>
          <w:szCs w:val="24"/>
        </w:rPr>
        <w:t>Aplicación Estratégica.</w:t>
      </w:r>
    </w:p>
    <w:p w14:paraId="49C22A65" w14:textId="393EF8A9" w:rsidR="006B289F" w:rsidRPr="00917AFA" w:rsidRDefault="00DD009B" w:rsidP="00917AFA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17AFA">
        <w:rPr>
          <w:rFonts w:ascii="Times New Roman" w:eastAsia="Arial" w:hAnsi="Times New Roman" w:cs="Times New Roman"/>
          <w:sz w:val="24"/>
          <w:szCs w:val="24"/>
        </w:rPr>
        <w:t>Para el logro de los objetivos de la organización, se debe trabajar en una planeación estratégica consensuada inicialmente por la dirección, gerencia y jefaturas, como una medida de avance de resultados mensual</w:t>
      </w:r>
      <w:r w:rsidRPr="00917AFA">
        <w:rPr>
          <w:rFonts w:ascii="Times New Roman" w:eastAsia="Arial" w:hAnsi="Times New Roman" w:cs="Times New Roman"/>
          <w:sz w:val="24"/>
          <w:szCs w:val="24"/>
        </w:rPr>
        <w:t>es, trimestrales y anuales para el restaurante, galería y la operadora turística.</w:t>
      </w:r>
    </w:p>
    <w:p w14:paraId="38E13145" w14:textId="3FD64BAD" w:rsidR="006B289F" w:rsidRPr="00917AFA" w:rsidRDefault="00DD009B" w:rsidP="00917AFA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17AFA">
        <w:rPr>
          <w:rFonts w:ascii="Times New Roman" w:eastAsia="Arial" w:hAnsi="Times New Roman" w:cs="Times New Roman"/>
          <w:sz w:val="24"/>
          <w:szCs w:val="24"/>
        </w:rPr>
        <w:t>Se requiere que el personal tenga conocimiento de la razón de ser de la organización Otomies, es decir la misión y visión, así como los valores; el personal tiene e</w:t>
      </w:r>
      <w:r w:rsidRPr="00917AFA">
        <w:rPr>
          <w:rFonts w:ascii="Times New Roman" w:eastAsia="Arial" w:hAnsi="Times New Roman" w:cs="Times New Roman"/>
          <w:sz w:val="24"/>
          <w:szCs w:val="24"/>
        </w:rPr>
        <w:t>mpatía por la organización y por los productos/servicios que al final se obtienen.</w:t>
      </w:r>
    </w:p>
    <w:p w14:paraId="322BEFF8" w14:textId="1B221559" w:rsidR="006B289F" w:rsidRPr="00917AFA" w:rsidRDefault="00DD009B" w:rsidP="00917AFA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17AFA">
        <w:rPr>
          <w:rFonts w:ascii="Times New Roman" w:eastAsia="Arial" w:hAnsi="Times New Roman" w:cs="Times New Roman"/>
          <w:sz w:val="24"/>
          <w:szCs w:val="24"/>
        </w:rPr>
        <w:t>El modo de administrar y la gestión de personal puede mejorar si se consolidan procedimientos claros, planeaciones anticipadas de fabricación desde el surtido hast</w:t>
      </w:r>
      <w:r w:rsidRPr="00917AFA">
        <w:rPr>
          <w:rFonts w:ascii="Times New Roman" w:eastAsia="Arial" w:hAnsi="Times New Roman" w:cs="Times New Roman"/>
          <w:sz w:val="24"/>
          <w:szCs w:val="24"/>
        </w:rPr>
        <w:t>a la venta de productos o servicios, adecuaciones a los planes de cada área en base a la temporada alta/baja, etc.</w:t>
      </w:r>
    </w:p>
    <w:p w14:paraId="5AA1D702" w14:textId="77777777" w:rsidR="006B289F" w:rsidRPr="00941191" w:rsidRDefault="00DD009B" w:rsidP="00941191">
      <w:pPr>
        <w:spacing w:after="0" w:line="360" w:lineRule="auto"/>
        <w:ind w:left="3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41191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0DC2405F" w14:textId="77777777" w:rsidR="006B289F" w:rsidRPr="00941191" w:rsidRDefault="00DD009B" w:rsidP="00917AFA">
      <w:p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41191">
        <w:rPr>
          <w:rFonts w:ascii="Times New Roman" w:eastAsia="Times New Roman" w:hAnsi="Times New Roman" w:cs="Times New Roman"/>
          <w:sz w:val="24"/>
          <w:szCs w:val="24"/>
        </w:rPr>
        <w:tab/>
      </w:r>
      <w:r w:rsidRPr="00941191">
        <w:rPr>
          <w:rFonts w:ascii="Times New Roman" w:eastAsia="Arial" w:hAnsi="Times New Roman" w:cs="Times New Roman"/>
          <w:sz w:val="24"/>
          <w:szCs w:val="24"/>
        </w:rPr>
        <w:t>II.</w:t>
      </w:r>
      <w:r w:rsidRPr="00941191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941191">
        <w:rPr>
          <w:rFonts w:ascii="Times New Roman" w:eastAsia="Arial" w:hAnsi="Times New Roman" w:cs="Times New Roman"/>
          <w:sz w:val="24"/>
          <w:szCs w:val="24"/>
        </w:rPr>
        <w:t>Form</w:t>
      </w:r>
      <w:r w:rsidRPr="00941191">
        <w:rPr>
          <w:rFonts w:ascii="Times New Roman" w:eastAsia="Arial" w:hAnsi="Times New Roman" w:cs="Times New Roman"/>
          <w:sz w:val="24"/>
          <w:szCs w:val="24"/>
        </w:rPr>
        <w:t>a</w:t>
      </w:r>
      <w:r w:rsidRPr="00941191">
        <w:rPr>
          <w:rFonts w:ascii="Times New Roman" w:eastAsia="Arial" w:hAnsi="Times New Roman" w:cs="Times New Roman"/>
          <w:sz w:val="24"/>
          <w:szCs w:val="24"/>
        </w:rPr>
        <w:t>ción integrada</w:t>
      </w:r>
    </w:p>
    <w:p w14:paraId="6260F850" w14:textId="77777777" w:rsidR="00374337" w:rsidRPr="00374337" w:rsidRDefault="00DD009B" w:rsidP="00374337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74337">
        <w:rPr>
          <w:rFonts w:ascii="Times New Roman" w:eastAsia="Arial" w:hAnsi="Times New Roman" w:cs="Times New Roman"/>
          <w:sz w:val="24"/>
          <w:szCs w:val="24"/>
        </w:rPr>
        <w:t xml:space="preserve">La capacitación es una necesidad para el personal a nivel general, desde el curso de inducción al personal de nuevo ingreso hasta la gente que lleva tiempo laborando. Se requiere fomentar </w:t>
      </w:r>
      <w:r w:rsidR="00374337" w:rsidRPr="00374337">
        <w:rPr>
          <w:rFonts w:ascii="Times New Roman" w:eastAsia="Arial" w:hAnsi="Times New Roman" w:cs="Times New Roman"/>
          <w:sz w:val="24"/>
          <w:szCs w:val="24"/>
        </w:rPr>
        <w:t>más</w:t>
      </w:r>
      <w:r w:rsidRPr="00374337">
        <w:rPr>
          <w:rFonts w:ascii="Times New Roman" w:eastAsia="Arial" w:hAnsi="Times New Roman" w:cs="Times New Roman"/>
          <w:sz w:val="24"/>
          <w:szCs w:val="24"/>
        </w:rPr>
        <w:t xml:space="preserve"> el trabajo en equipo para que la fabricación de productos tipo g</w:t>
      </w:r>
      <w:r w:rsidRPr="00374337">
        <w:rPr>
          <w:rFonts w:ascii="Times New Roman" w:eastAsia="Arial" w:hAnsi="Times New Roman" w:cs="Times New Roman"/>
          <w:sz w:val="24"/>
          <w:szCs w:val="24"/>
        </w:rPr>
        <w:t>ourmet no recaiga en una sola persona.</w:t>
      </w:r>
    </w:p>
    <w:p w14:paraId="698A7678" w14:textId="76DEF4C4" w:rsidR="006B289F" w:rsidRPr="00374337" w:rsidRDefault="00DD009B" w:rsidP="00374337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74337">
        <w:rPr>
          <w:rFonts w:ascii="Times New Roman" w:eastAsia="Arial" w:hAnsi="Times New Roman" w:cs="Times New Roman"/>
          <w:sz w:val="24"/>
          <w:szCs w:val="24"/>
        </w:rPr>
        <w:t xml:space="preserve">El personal encargado de ventas para restaurante y galería necesitan agilizar la administración de insumos, materiales, </w:t>
      </w:r>
      <w:r w:rsidR="00917AFA" w:rsidRPr="00374337">
        <w:rPr>
          <w:rFonts w:ascii="Times New Roman" w:eastAsia="Arial" w:hAnsi="Times New Roman" w:cs="Times New Roman"/>
          <w:sz w:val="24"/>
          <w:szCs w:val="24"/>
        </w:rPr>
        <w:t>artesanías</w:t>
      </w:r>
      <w:r w:rsidRPr="00374337">
        <w:rPr>
          <w:rFonts w:ascii="Times New Roman" w:eastAsia="Arial" w:hAnsi="Times New Roman" w:cs="Times New Roman"/>
          <w:sz w:val="24"/>
          <w:szCs w:val="24"/>
        </w:rPr>
        <w:t>, productos requeridos durante el día mediante la adquisición de una computad</w:t>
      </w:r>
      <w:r w:rsidRPr="00374337">
        <w:rPr>
          <w:rFonts w:ascii="Times New Roman" w:eastAsia="Arial" w:hAnsi="Times New Roman" w:cs="Times New Roman"/>
          <w:sz w:val="24"/>
          <w:szCs w:val="24"/>
        </w:rPr>
        <w:t>ora y la capacitación de un software que permita mejorar inventarios, entradas, salidas, etc.</w:t>
      </w:r>
    </w:p>
    <w:p w14:paraId="7FEFC842" w14:textId="722771C4" w:rsidR="006B289F" w:rsidRPr="00917AFA" w:rsidRDefault="00DD009B" w:rsidP="00917AFA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17AFA">
        <w:rPr>
          <w:rFonts w:ascii="Times New Roman" w:eastAsia="Arial" w:hAnsi="Times New Roman" w:cs="Times New Roman"/>
          <w:sz w:val="24"/>
          <w:szCs w:val="24"/>
        </w:rPr>
        <w:t xml:space="preserve">La supervisión frecuente del personal es un rol que ejerce el </w:t>
      </w:r>
      <w:r w:rsidR="00917AFA" w:rsidRPr="00917AFA">
        <w:rPr>
          <w:rFonts w:ascii="Times New Roman" w:eastAsia="Arial" w:hAnsi="Times New Roman" w:cs="Times New Roman"/>
          <w:sz w:val="24"/>
          <w:szCs w:val="24"/>
        </w:rPr>
        <w:t>jefe</w:t>
      </w:r>
      <w:r w:rsidRPr="00917AFA">
        <w:rPr>
          <w:rFonts w:ascii="Times New Roman" w:eastAsia="Arial" w:hAnsi="Times New Roman" w:cs="Times New Roman"/>
          <w:sz w:val="24"/>
          <w:szCs w:val="24"/>
        </w:rPr>
        <w:t xml:space="preserve"> y Supervisor del área; por la naturaleza de la organización Otomies y por los product</w:t>
      </w:r>
      <w:r w:rsidRPr="00917AFA">
        <w:rPr>
          <w:rFonts w:ascii="Times New Roman" w:eastAsia="Arial" w:hAnsi="Times New Roman" w:cs="Times New Roman"/>
          <w:sz w:val="24"/>
          <w:szCs w:val="24"/>
        </w:rPr>
        <w:t>os y servicios que ofrece hay que hacer énfasis en planear el trabajo por la demanda-temporada alta por parte de los clientes. Recientemente la operadora ha reactivado en gran medida su funcionamiento y se requiere capacitaciones para atender al cliente, h</w:t>
      </w:r>
      <w:r w:rsidRPr="00917AFA">
        <w:rPr>
          <w:rFonts w:ascii="Times New Roman" w:eastAsia="Arial" w:hAnsi="Times New Roman" w:cs="Times New Roman"/>
          <w:sz w:val="24"/>
          <w:szCs w:val="24"/>
        </w:rPr>
        <w:t>acer planes de promoción y marketing de los paquetes turísticos, etc. De este modo la expectativa de brindar productos y servicios de calidad es un objetivo prioritario para la organización.</w:t>
      </w:r>
    </w:p>
    <w:p w14:paraId="2CE2970C" w14:textId="5B589ABD" w:rsidR="006B289F" w:rsidRPr="00917AFA" w:rsidRDefault="00DD009B" w:rsidP="00917AFA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17AFA">
        <w:rPr>
          <w:rFonts w:ascii="Times New Roman" w:eastAsia="Arial" w:hAnsi="Times New Roman" w:cs="Times New Roman"/>
          <w:sz w:val="24"/>
          <w:szCs w:val="24"/>
        </w:rPr>
        <w:t>Las personas en Otomies tienen disposición, apertura, s</w:t>
      </w:r>
      <w:r w:rsidRPr="00917AFA">
        <w:rPr>
          <w:rFonts w:ascii="Times New Roman" w:eastAsia="Arial" w:hAnsi="Times New Roman" w:cs="Times New Roman"/>
          <w:sz w:val="24"/>
          <w:szCs w:val="24"/>
        </w:rPr>
        <w:t>on serviciales y tienen gusto por su trabajo; debe aprovecharse este conjunto de características genéricas para formar competencias que brinden a la organización una identidad colectiva y una ventaja competitiva.</w:t>
      </w:r>
    </w:p>
    <w:p w14:paraId="47668D23" w14:textId="16842180" w:rsidR="006B289F" w:rsidRPr="00941191" w:rsidRDefault="00DD009B" w:rsidP="00917AFA">
      <w:p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4119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4119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41191">
        <w:rPr>
          <w:rFonts w:ascii="Times New Roman" w:eastAsia="Arial" w:hAnsi="Times New Roman" w:cs="Times New Roman"/>
          <w:sz w:val="24"/>
          <w:szCs w:val="24"/>
        </w:rPr>
        <w:t>III.</w:t>
      </w:r>
      <w:r w:rsidRPr="00941191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941191">
        <w:rPr>
          <w:rFonts w:ascii="Times New Roman" w:eastAsia="Arial" w:hAnsi="Times New Roman" w:cs="Times New Roman"/>
          <w:sz w:val="24"/>
          <w:szCs w:val="24"/>
        </w:rPr>
        <w:t>Condiciones de Trabajo</w:t>
      </w:r>
    </w:p>
    <w:p w14:paraId="444155E6" w14:textId="6605FA53" w:rsidR="006B289F" w:rsidRPr="00917AFA" w:rsidRDefault="00DD009B" w:rsidP="00917AFA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17AFA">
        <w:rPr>
          <w:rFonts w:ascii="Times New Roman" w:eastAsia="Arial" w:hAnsi="Times New Roman" w:cs="Times New Roman"/>
          <w:sz w:val="24"/>
          <w:szCs w:val="24"/>
        </w:rPr>
        <w:t>Hay una necesidad de dar mantenimiento a la galería y áreas de trabajo para cuidar el bienestar del personal.</w:t>
      </w:r>
    </w:p>
    <w:p w14:paraId="19893EC2" w14:textId="1CB98326" w:rsidR="006B289F" w:rsidRPr="00917AFA" w:rsidRDefault="00DD009B" w:rsidP="00917AFA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17AFA">
        <w:rPr>
          <w:rFonts w:ascii="Times New Roman" w:eastAsia="Arial" w:hAnsi="Times New Roman" w:cs="Times New Roman"/>
          <w:sz w:val="24"/>
          <w:szCs w:val="24"/>
        </w:rPr>
        <w:t>Llevar un control de proveedores, tiempos y pagos ayudaría a evitar retrasos en el surtido de materiales. La planeación después de</w:t>
      </w:r>
      <w:r w:rsidRPr="00917AFA">
        <w:rPr>
          <w:rFonts w:ascii="Times New Roman" w:eastAsia="Arial" w:hAnsi="Times New Roman" w:cs="Times New Roman"/>
          <w:sz w:val="24"/>
          <w:szCs w:val="24"/>
        </w:rPr>
        <w:t xml:space="preserve"> un cierre de actividades por meses es un tema que debe tratarse por el tipo de servicios/productos de temporada que maneja la organización.</w:t>
      </w:r>
    </w:p>
    <w:p w14:paraId="41396906" w14:textId="5414DA1B" w:rsidR="006B289F" w:rsidRPr="00917AFA" w:rsidRDefault="00DD009B" w:rsidP="00917AFA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17AFA">
        <w:rPr>
          <w:rFonts w:ascii="Times New Roman" w:eastAsia="Arial" w:hAnsi="Times New Roman" w:cs="Times New Roman"/>
          <w:sz w:val="24"/>
          <w:szCs w:val="24"/>
        </w:rPr>
        <w:t>La compra de materiales con distintos proveedores debido a la escasez puede tener un impacto en la calida</w:t>
      </w:r>
      <w:r w:rsidRPr="00917AFA">
        <w:rPr>
          <w:rFonts w:ascii="Times New Roman" w:eastAsia="Arial" w:hAnsi="Times New Roman" w:cs="Times New Roman"/>
          <w:sz w:val="24"/>
          <w:szCs w:val="24"/>
        </w:rPr>
        <w:t>d del producto. Un acercamiento o control histórico de proveedores, temporadas, stock en almacén sería clave para determinar el criterio de selección de materiales sin crear conflictos para restaurante y galería.</w:t>
      </w:r>
    </w:p>
    <w:p w14:paraId="6AA8D107" w14:textId="36455B92" w:rsidR="006B289F" w:rsidRPr="00941191" w:rsidRDefault="00DD009B" w:rsidP="00917AFA">
      <w:p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4119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4119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41191">
        <w:rPr>
          <w:rFonts w:ascii="Times New Roman" w:eastAsia="Arial" w:hAnsi="Times New Roman" w:cs="Times New Roman"/>
          <w:sz w:val="24"/>
          <w:szCs w:val="24"/>
        </w:rPr>
        <w:t>IV.</w:t>
      </w:r>
      <w:r w:rsidRPr="00941191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941191">
        <w:rPr>
          <w:rFonts w:ascii="Times New Roman" w:eastAsia="Arial" w:hAnsi="Times New Roman" w:cs="Times New Roman"/>
          <w:sz w:val="24"/>
          <w:szCs w:val="24"/>
        </w:rPr>
        <w:t>3C.</w:t>
      </w:r>
    </w:p>
    <w:p w14:paraId="6967E609" w14:textId="5E34A124" w:rsidR="006B289F" w:rsidRPr="00374337" w:rsidRDefault="00DD009B" w:rsidP="00374337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74337">
        <w:rPr>
          <w:rFonts w:ascii="Times New Roman" w:eastAsia="Arial" w:hAnsi="Times New Roman" w:cs="Times New Roman"/>
          <w:sz w:val="24"/>
          <w:szCs w:val="24"/>
        </w:rPr>
        <w:t>Existe una nec</w:t>
      </w:r>
      <w:r w:rsidRPr="00374337">
        <w:rPr>
          <w:rFonts w:ascii="Times New Roman" w:eastAsia="Arial" w:hAnsi="Times New Roman" w:cs="Times New Roman"/>
          <w:sz w:val="24"/>
          <w:szCs w:val="24"/>
        </w:rPr>
        <w:t>esidad de trabajar una planeación de actividades tanto para el restaurante, en la elaboración de productos y artesanías en la operadora turística para evitar cambios urgentes en los procesos de las áreas que permitan una comunicación asertiva entre las mis</w:t>
      </w:r>
      <w:r w:rsidRPr="00374337">
        <w:rPr>
          <w:rFonts w:ascii="Times New Roman" w:eastAsia="Arial" w:hAnsi="Times New Roman" w:cs="Times New Roman"/>
          <w:sz w:val="24"/>
          <w:szCs w:val="24"/>
        </w:rPr>
        <w:t>mas.</w:t>
      </w:r>
    </w:p>
    <w:p w14:paraId="51F0E812" w14:textId="2416C30A" w:rsidR="006B289F" w:rsidRPr="00374337" w:rsidRDefault="00DD009B" w:rsidP="00374337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74337">
        <w:rPr>
          <w:rFonts w:ascii="Times New Roman" w:eastAsia="Arial" w:hAnsi="Times New Roman" w:cs="Times New Roman"/>
          <w:sz w:val="24"/>
          <w:szCs w:val="24"/>
        </w:rPr>
        <w:t>Los supervisores, jefes deben mejorar la comunicación y buscar medios para llegar a acuerdos, avisos generales, toma de decisiones para minimizar los retrasos y errores que hoy suceden en sus áreas.</w:t>
      </w:r>
    </w:p>
    <w:p w14:paraId="2203DD99" w14:textId="18450BC2" w:rsidR="006B289F" w:rsidRPr="00374337" w:rsidRDefault="00DD009B" w:rsidP="00374337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74337">
        <w:rPr>
          <w:rFonts w:ascii="Times New Roman" w:eastAsia="Arial" w:hAnsi="Times New Roman" w:cs="Times New Roman"/>
          <w:sz w:val="24"/>
          <w:szCs w:val="24"/>
        </w:rPr>
        <w:t xml:space="preserve">De igual forma, la comunicación </w:t>
      </w:r>
      <w:r w:rsidRPr="00374337">
        <w:rPr>
          <w:rFonts w:ascii="Times New Roman" w:eastAsia="Arial" w:hAnsi="Times New Roman" w:cs="Times New Roman"/>
          <w:sz w:val="24"/>
          <w:szCs w:val="24"/>
        </w:rPr>
        <w:t>entre jefes, gerente y director debe ser informativa y estratégica. Los problemas técnicos y de operación de las áreas deben solucionarse en sitio y no escalar los problemas al director general.</w:t>
      </w:r>
    </w:p>
    <w:p w14:paraId="0958EF02" w14:textId="2BE0E300" w:rsidR="006B289F" w:rsidRPr="00374337" w:rsidRDefault="00DD009B" w:rsidP="00374337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74337">
        <w:rPr>
          <w:rFonts w:ascii="Times New Roman" w:eastAsia="Arial" w:hAnsi="Times New Roman" w:cs="Times New Roman"/>
          <w:sz w:val="24"/>
          <w:szCs w:val="24"/>
        </w:rPr>
        <w:t>Conocer los procesos de las áreas y documentarlos ayudará a mejorar comunicación y concertación de acuerdos entre las mismas y a no repetir tareas y asumir mal las funciones.</w:t>
      </w:r>
    </w:p>
    <w:p w14:paraId="33D5CA96" w14:textId="77777777" w:rsidR="006B289F" w:rsidRPr="00941191" w:rsidRDefault="00DD009B" w:rsidP="00374337">
      <w:p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4119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41191">
        <w:rPr>
          <w:rFonts w:ascii="Times New Roman" w:eastAsia="Arial" w:hAnsi="Times New Roman" w:cs="Times New Roman"/>
          <w:sz w:val="24"/>
          <w:szCs w:val="24"/>
        </w:rPr>
        <w:t>V.</w:t>
      </w:r>
      <w:r w:rsidRPr="00941191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941191">
        <w:rPr>
          <w:rFonts w:ascii="Times New Roman" w:eastAsia="Arial" w:hAnsi="Times New Roman" w:cs="Times New Roman"/>
          <w:sz w:val="24"/>
          <w:szCs w:val="24"/>
        </w:rPr>
        <w:t>Gestión del tiempo</w:t>
      </w:r>
    </w:p>
    <w:p w14:paraId="73CF3346" w14:textId="606CCB3F" w:rsidR="006B289F" w:rsidRPr="00374337" w:rsidRDefault="00DD009B" w:rsidP="00941191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74337">
        <w:rPr>
          <w:rFonts w:ascii="Times New Roman" w:eastAsia="Arial" w:hAnsi="Times New Roman" w:cs="Times New Roman"/>
          <w:sz w:val="24"/>
          <w:szCs w:val="24"/>
        </w:rPr>
        <w:t>Los plazos de entregas de materiales, distribució</w:t>
      </w:r>
      <w:r w:rsidRPr="00374337">
        <w:rPr>
          <w:rFonts w:ascii="Times New Roman" w:eastAsia="Arial" w:hAnsi="Times New Roman" w:cs="Times New Roman"/>
          <w:sz w:val="24"/>
          <w:szCs w:val="24"/>
        </w:rPr>
        <w:t>n productos, promoción de servicios turísticos son prioridad para la operadora turística, el restaurante y la fabricación de productos. Llevando una planeación adecuada se podrían cumplir objetivos y metas planeadas en tiempo y forma fomentando a su vez el</w:t>
      </w:r>
      <w:r w:rsidRPr="00374337">
        <w:rPr>
          <w:rFonts w:ascii="Times New Roman" w:eastAsia="Arial" w:hAnsi="Times New Roman" w:cs="Times New Roman"/>
          <w:sz w:val="24"/>
          <w:szCs w:val="24"/>
        </w:rPr>
        <w:t xml:space="preserve"> compromiso </w:t>
      </w:r>
      <w:r w:rsidR="00374337" w:rsidRPr="00374337">
        <w:rPr>
          <w:rFonts w:ascii="Times New Roman" w:eastAsia="Arial" w:hAnsi="Times New Roman" w:cs="Times New Roman"/>
          <w:sz w:val="24"/>
          <w:szCs w:val="24"/>
        </w:rPr>
        <w:t>y sentido</w:t>
      </w:r>
      <w:r w:rsidRPr="00374337">
        <w:rPr>
          <w:rFonts w:ascii="Times New Roman" w:eastAsia="Arial" w:hAnsi="Times New Roman" w:cs="Times New Roman"/>
          <w:sz w:val="24"/>
          <w:szCs w:val="24"/>
        </w:rPr>
        <w:t xml:space="preserve"> de urgencia en cada uno de los trabajadores de Otomies.</w:t>
      </w:r>
    </w:p>
    <w:p w14:paraId="6EEEF44C" w14:textId="77777777" w:rsidR="006B289F" w:rsidRPr="00941191" w:rsidRDefault="00DD009B" w:rsidP="00374337">
      <w:p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4119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41191">
        <w:rPr>
          <w:rFonts w:ascii="Times New Roman" w:eastAsia="Arial" w:hAnsi="Times New Roman" w:cs="Times New Roman"/>
          <w:sz w:val="24"/>
          <w:szCs w:val="24"/>
        </w:rPr>
        <w:t>VI.</w:t>
      </w:r>
      <w:r w:rsidRPr="00941191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941191">
        <w:rPr>
          <w:rFonts w:ascii="Times New Roman" w:eastAsia="Arial" w:hAnsi="Times New Roman" w:cs="Times New Roman"/>
          <w:sz w:val="24"/>
          <w:szCs w:val="24"/>
        </w:rPr>
        <w:t>Organización del trabajo</w:t>
      </w:r>
    </w:p>
    <w:p w14:paraId="601EE8CA" w14:textId="2709EAEB" w:rsidR="006B289F" w:rsidRPr="00374337" w:rsidRDefault="00DD009B" w:rsidP="00374337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74337">
        <w:rPr>
          <w:rFonts w:ascii="Times New Roman" w:eastAsia="Arial" w:hAnsi="Times New Roman" w:cs="Times New Roman"/>
          <w:sz w:val="24"/>
          <w:szCs w:val="24"/>
        </w:rPr>
        <w:t>Si hay una intención en elaborar todos procedimientos involucrados en la fabricación de productos, actividades de la operadora turí</w:t>
      </w:r>
      <w:r w:rsidRPr="00374337">
        <w:rPr>
          <w:rFonts w:ascii="Times New Roman" w:eastAsia="Arial" w:hAnsi="Times New Roman" w:cs="Times New Roman"/>
          <w:sz w:val="24"/>
          <w:szCs w:val="24"/>
        </w:rPr>
        <w:t>stica y el restaurante, ya que no están elaborados. En gestión de personal hace falta definir los perfiles de puestos y actualización del organigrama. Todos estos documentos evitaran confusión de roles de trabajo principalmente.</w:t>
      </w:r>
    </w:p>
    <w:p w14:paraId="1CD57DDA" w14:textId="48DD357F" w:rsidR="006B289F" w:rsidRPr="00374337" w:rsidRDefault="00DD009B" w:rsidP="00374337">
      <w:pPr>
        <w:pStyle w:val="Prrafodelista"/>
        <w:numPr>
          <w:ilvl w:val="0"/>
          <w:numId w:val="31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74337">
        <w:rPr>
          <w:rFonts w:ascii="Times New Roman" w:eastAsia="Arial" w:hAnsi="Times New Roman" w:cs="Times New Roman"/>
          <w:sz w:val="24"/>
          <w:szCs w:val="24"/>
        </w:rPr>
        <w:t>Que la organización del tra</w:t>
      </w:r>
      <w:r w:rsidRPr="00374337">
        <w:rPr>
          <w:rFonts w:ascii="Times New Roman" w:eastAsia="Arial" w:hAnsi="Times New Roman" w:cs="Times New Roman"/>
          <w:sz w:val="24"/>
          <w:szCs w:val="24"/>
        </w:rPr>
        <w:t xml:space="preserve">bajo sea planeada entre áreas es crucial para tomar decisiones </w:t>
      </w:r>
      <w:r w:rsidR="00374337" w:rsidRPr="00374337">
        <w:rPr>
          <w:rFonts w:ascii="Times New Roman" w:eastAsia="Arial" w:hAnsi="Times New Roman" w:cs="Times New Roman"/>
          <w:sz w:val="24"/>
          <w:szCs w:val="24"/>
        </w:rPr>
        <w:t>de acuerdo con</w:t>
      </w:r>
      <w:r w:rsidRPr="00374337">
        <w:rPr>
          <w:rFonts w:ascii="Times New Roman" w:eastAsia="Arial" w:hAnsi="Times New Roman" w:cs="Times New Roman"/>
          <w:sz w:val="24"/>
          <w:szCs w:val="24"/>
        </w:rPr>
        <w:t xml:space="preserve"> la temporada, oferta y demanda de los servicios y productos.</w:t>
      </w:r>
    </w:p>
    <w:p w14:paraId="4549E053" w14:textId="4EB6C171" w:rsidR="006B289F" w:rsidRPr="00941191" w:rsidRDefault="005D0360" w:rsidP="00941191">
      <w:p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El diagnostico socioeconómico brinda información conocer por un lado los problemas que presenta la organización en estructura asociados con comportamientos y por otro lado permite entender la dinámica y conexión entre recursos y capacidades de la organización Otomies para hacer frente a los cambios externos mediante el manejo de emociones</w:t>
      </w:r>
      <w:r w:rsidR="00F40978">
        <w:rPr>
          <w:rFonts w:ascii="Times New Roman" w:eastAsia="Arial" w:hAnsi="Times New Roman" w:cs="Times New Roman"/>
          <w:sz w:val="24"/>
          <w:szCs w:val="24"/>
        </w:rPr>
        <w:t>, cambios en la estructura y la formación de una “simpatía” mutua entre individuos y organización.</w:t>
      </w:r>
    </w:p>
    <w:p w14:paraId="3E2F989C" w14:textId="13237D10" w:rsidR="006B289F" w:rsidRPr="00941191" w:rsidRDefault="00F40978" w:rsidP="00941191">
      <w:p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De este modo, l</w:t>
      </w:r>
      <w:r w:rsidR="00374337">
        <w:rPr>
          <w:rFonts w:ascii="Times New Roman" w:eastAsia="Arial" w:hAnsi="Times New Roman" w:cs="Times New Roman"/>
          <w:sz w:val="24"/>
          <w:szCs w:val="24"/>
        </w:rPr>
        <w:t xml:space="preserve">os autores de esta investigación explican </w:t>
      </w:r>
      <w:r>
        <w:rPr>
          <w:rFonts w:ascii="Times New Roman" w:eastAsia="Arial" w:hAnsi="Times New Roman" w:cs="Times New Roman"/>
          <w:sz w:val="24"/>
          <w:szCs w:val="24"/>
        </w:rPr>
        <w:t xml:space="preserve">a continuación </w:t>
      </w:r>
      <w:r w:rsidR="00374337">
        <w:rPr>
          <w:rFonts w:ascii="Times New Roman" w:eastAsia="Arial" w:hAnsi="Times New Roman" w:cs="Times New Roman"/>
          <w:sz w:val="24"/>
          <w:szCs w:val="24"/>
        </w:rPr>
        <w:t>el p</w:t>
      </w:r>
      <w:r w:rsidR="00DD009B" w:rsidRPr="00941191">
        <w:rPr>
          <w:rFonts w:ascii="Times New Roman" w:eastAsia="Arial" w:hAnsi="Times New Roman" w:cs="Times New Roman"/>
          <w:sz w:val="24"/>
          <w:szCs w:val="24"/>
        </w:rPr>
        <w:t>roceso</w:t>
      </w:r>
      <w:r w:rsidR="00374337">
        <w:rPr>
          <w:rFonts w:ascii="Times New Roman" w:eastAsia="Arial" w:hAnsi="Times New Roman" w:cs="Times New Roman"/>
          <w:sz w:val="24"/>
          <w:szCs w:val="24"/>
        </w:rPr>
        <w:t xml:space="preserve"> de formación de la capacidad resiliente </w:t>
      </w:r>
      <w:r w:rsidR="005D0360">
        <w:rPr>
          <w:rFonts w:ascii="Times New Roman" w:eastAsia="Arial" w:hAnsi="Times New Roman" w:cs="Times New Roman"/>
          <w:sz w:val="24"/>
          <w:szCs w:val="24"/>
        </w:rPr>
        <w:t>de la organización Otomíes ubicada en Ixmiquilpan, Hidalgo</w:t>
      </w:r>
      <w:r>
        <w:rPr>
          <w:rFonts w:ascii="Times New Roman" w:eastAsia="Arial" w:hAnsi="Times New Roman" w:cs="Times New Roman"/>
          <w:sz w:val="24"/>
          <w:szCs w:val="24"/>
        </w:rPr>
        <w:t>.</w:t>
      </w:r>
    </w:p>
    <w:p w14:paraId="42FE64F3" w14:textId="77777777" w:rsidR="006B289F" w:rsidRPr="00941191" w:rsidRDefault="006B289F" w:rsidP="00941191">
      <w:p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47394AC" w14:textId="75DB5B3B" w:rsidR="006B289F" w:rsidRPr="00941191" w:rsidRDefault="00F40978" w:rsidP="00941191">
      <w:pPr>
        <w:numPr>
          <w:ilvl w:val="0"/>
          <w:numId w:val="19"/>
        </w:num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DD009B" w:rsidRPr="00941191">
        <w:rPr>
          <w:rFonts w:ascii="Times New Roman" w:eastAsia="Times New Roman" w:hAnsi="Times New Roman" w:cs="Times New Roman"/>
          <w:b/>
          <w:sz w:val="24"/>
          <w:szCs w:val="24"/>
        </w:rPr>
        <w:t xml:space="preserve">onexión entre estructuras, procesos y comportamientos, lo cual representa una cohesión interna (fase de crecimiento y estabilidad </w:t>
      </w:r>
      <w:proofErr w:type="spellStart"/>
      <w:r w:rsidR="00DD009B" w:rsidRPr="00941191">
        <w:rPr>
          <w:rFonts w:ascii="Times New Roman" w:eastAsia="Times New Roman" w:hAnsi="Times New Roman" w:cs="Times New Roman"/>
          <w:b/>
          <w:sz w:val="24"/>
          <w:szCs w:val="24"/>
        </w:rPr>
        <w:t>segun</w:t>
      </w:r>
      <w:proofErr w:type="spellEnd"/>
      <w:r w:rsidR="00DD009B" w:rsidRPr="0094119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D009B" w:rsidRPr="00941191">
        <w:rPr>
          <w:rFonts w:ascii="Times New Roman" w:eastAsia="Times New Roman" w:hAnsi="Times New Roman" w:cs="Times New Roman"/>
          <w:b/>
          <w:sz w:val="24"/>
          <w:szCs w:val="24"/>
        </w:rPr>
        <w:t>Holling</w:t>
      </w:r>
      <w:proofErr w:type="spellEnd"/>
      <w:r w:rsidR="00DD009B" w:rsidRPr="00941191">
        <w:rPr>
          <w:rFonts w:ascii="Times New Roman" w:eastAsia="Times New Roman" w:hAnsi="Times New Roman" w:cs="Times New Roman"/>
          <w:b/>
          <w:sz w:val="24"/>
          <w:szCs w:val="24"/>
        </w:rPr>
        <w:t xml:space="preserve">).  Esto se manifiesta en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la organización </w:t>
      </w:r>
      <w:r w:rsidR="00DD009B" w:rsidRPr="00941191">
        <w:rPr>
          <w:rFonts w:ascii="Times New Roman" w:eastAsia="Times New Roman" w:hAnsi="Times New Roman" w:cs="Times New Roman"/>
          <w:b/>
          <w:sz w:val="24"/>
          <w:szCs w:val="24"/>
        </w:rPr>
        <w:t>Otomies por lo siguiente:</w:t>
      </w:r>
    </w:p>
    <w:p w14:paraId="1FA01B76" w14:textId="77777777" w:rsidR="006B289F" w:rsidRPr="00F40978" w:rsidRDefault="00DD009B" w:rsidP="00F40978">
      <w:pPr>
        <w:pStyle w:val="Prrafodelista"/>
        <w:numPr>
          <w:ilvl w:val="0"/>
          <w:numId w:val="32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40978">
        <w:rPr>
          <w:rFonts w:ascii="Times New Roman" w:eastAsia="Arial" w:hAnsi="Times New Roman" w:cs="Times New Roman"/>
          <w:sz w:val="24"/>
          <w:szCs w:val="24"/>
        </w:rPr>
        <w:t>La mayoría de las personas son nativ</w:t>
      </w:r>
      <w:r w:rsidRPr="00F40978">
        <w:rPr>
          <w:rFonts w:ascii="Times New Roman" w:eastAsia="Arial" w:hAnsi="Times New Roman" w:cs="Times New Roman"/>
          <w:sz w:val="24"/>
          <w:szCs w:val="24"/>
        </w:rPr>
        <w:t>as de la zona de Ixmiquilpan Hidalgo, presentan conductas y actitudes como orgullo de su identidad, gusto por el trabajo, son cooperativos entre sí y alegres.</w:t>
      </w:r>
    </w:p>
    <w:p w14:paraId="5C4A3ADB" w14:textId="52E087FF" w:rsidR="006B289F" w:rsidRPr="00F40978" w:rsidRDefault="00DD009B" w:rsidP="00F40978">
      <w:pPr>
        <w:pStyle w:val="Prrafodelista"/>
        <w:numPr>
          <w:ilvl w:val="0"/>
          <w:numId w:val="32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40978">
        <w:rPr>
          <w:rFonts w:ascii="Times New Roman" w:eastAsia="Arial" w:hAnsi="Times New Roman" w:cs="Times New Roman"/>
          <w:sz w:val="24"/>
          <w:szCs w:val="24"/>
        </w:rPr>
        <w:t>A pesar de la pandemia del Covid-.19, el personal se mantuvo firme con la organización, aunque la</w:t>
      </w:r>
      <w:r w:rsidRPr="00F40978">
        <w:rPr>
          <w:rFonts w:ascii="Times New Roman" w:eastAsia="Arial" w:hAnsi="Times New Roman" w:cs="Times New Roman"/>
          <w:sz w:val="24"/>
          <w:szCs w:val="24"/>
        </w:rPr>
        <w:t xml:space="preserve"> producción y los servicios disminuyeron la gente busco la manera de seguir trabajando en la </w:t>
      </w:r>
      <w:r w:rsidR="00F40978" w:rsidRPr="00F40978">
        <w:rPr>
          <w:rFonts w:ascii="Times New Roman" w:eastAsia="Arial" w:hAnsi="Times New Roman" w:cs="Times New Roman"/>
          <w:sz w:val="24"/>
          <w:szCs w:val="24"/>
        </w:rPr>
        <w:t>organización ofreciendo</w:t>
      </w:r>
      <w:r w:rsidRPr="00F40978">
        <w:rPr>
          <w:rFonts w:ascii="Times New Roman" w:eastAsia="Arial" w:hAnsi="Times New Roman" w:cs="Times New Roman"/>
          <w:sz w:val="24"/>
          <w:szCs w:val="24"/>
        </w:rPr>
        <w:t xml:space="preserve"> los productos a sus cercanos. </w:t>
      </w:r>
    </w:p>
    <w:p w14:paraId="26C0DE38" w14:textId="77777777" w:rsidR="006B289F" w:rsidRPr="00F40978" w:rsidRDefault="00DD009B" w:rsidP="00F40978">
      <w:pPr>
        <w:pStyle w:val="Prrafodelista"/>
        <w:numPr>
          <w:ilvl w:val="0"/>
          <w:numId w:val="32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40978">
        <w:rPr>
          <w:rFonts w:ascii="Times New Roman" w:eastAsia="Arial" w:hAnsi="Times New Roman" w:cs="Times New Roman"/>
          <w:sz w:val="24"/>
          <w:szCs w:val="24"/>
        </w:rPr>
        <w:t xml:space="preserve">Las personas trabajan desde sus casas con el material asignado para la elaboración de artesanías a base de </w:t>
      </w:r>
      <w:r w:rsidRPr="00F40978">
        <w:rPr>
          <w:rFonts w:ascii="Times New Roman" w:eastAsia="Arial" w:hAnsi="Times New Roman" w:cs="Times New Roman"/>
          <w:sz w:val="24"/>
          <w:szCs w:val="24"/>
        </w:rPr>
        <w:t>mezquital y madera.</w:t>
      </w:r>
    </w:p>
    <w:p w14:paraId="5019CB15" w14:textId="77777777" w:rsidR="006B289F" w:rsidRPr="00F40978" w:rsidRDefault="00DD009B" w:rsidP="00F40978">
      <w:pPr>
        <w:pStyle w:val="Prrafodelista"/>
        <w:numPr>
          <w:ilvl w:val="0"/>
          <w:numId w:val="32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40978">
        <w:rPr>
          <w:rFonts w:ascii="Times New Roman" w:eastAsia="Arial" w:hAnsi="Times New Roman" w:cs="Times New Roman"/>
          <w:sz w:val="24"/>
          <w:szCs w:val="24"/>
        </w:rPr>
        <w:t>Otras más se les asignaban actividades de limpieza, campo y ayuda en los balnearios para conservar su estado.</w:t>
      </w:r>
    </w:p>
    <w:p w14:paraId="0890BC13" w14:textId="439C28DD" w:rsidR="006B289F" w:rsidRPr="00F40978" w:rsidRDefault="00DD009B" w:rsidP="00F40978">
      <w:pPr>
        <w:pStyle w:val="Prrafodelista"/>
        <w:numPr>
          <w:ilvl w:val="0"/>
          <w:numId w:val="32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40978">
        <w:rPr>
          <w:rFonts w:ascii="Times New Roman" w:eastAsia="Arial" w:hAnsi="Times New Roman" w:cs="Times New Roman"/>
          <w:sz w:val="24"/>
          <w:szCs w:val="24"/>
        </w:rPr>
        <w:t xml:space="preserve">Durante </w:t>
      </w:r>
      <w:r w:rsidR="003D5B3B">
        <w:rPr>
          <w:rFonts w:ascii="Times New Roman" w:eastAsia="Arial" w:hAnsi="Times New Roman" w:cs="Times New Roman"/>
          <w:sz w:val="24"/>
          <w:szCs w:val="24"/>
        </w:rPr>
        <w:t>la</w:t>
      </w:r>
      <w:r w:rsidRPr="00F40978">
        <w:rPr>
          <w:rFonts w:ascii="Times New Roman" w:eastAsia="Arial" w:hAnsi="Times New Roman" w:cs="Times New Roman"/>
          <w:sz w:val="24"/>
          <w:szCs w:val="24"/>
        </w:rPr>
        <w:t xml:space="preserve"> temporada de pandemia Otomies estableció conexiones con redes de artesanos y balnearios </w:t>
      </w:r>
      <w:r w:rsidRPr="00F40978">
        <w:rPr>
          <w:rFonts w:ascii="Times New Roman" w:eastAsia="Arial" w:hAnsi="Times New Roman" w:cs="Times New Roman"/>
          <w:sz w:val="24"/>
          <w:szCs w:val="24"/>
        </w:rPr>
        <w:t>de distintas capacidades para abrir espacios de discusión en torno a la reactivación económica de la zona.  Durante este trayecto se crearon lazos para tener una cartera mutua de proveedores de insumos.</w:t>
      </w:r>
    </w:p>
    <w:p w14:paraId="338BD768" w14:textId="58D86D77" w:rsidR="006B289F" w:rsidRDefault="00DD009B" w:rsidP="00F40978">
      <w:pPr>
        <w:pStyle w:val="Prrafodelista"/>
        <w:numPr>
          <w:ilvl w:val="0"/>
          <w:numId w:val="32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40978">
        <w:rPr>
          <w:rFonts w:ascii="Times New Roman" w:eastAsia="Arial" w:hAnsi="Times New Roman" w:cs="Times New Roman"/>
          <w:sz w:val="24"/>
          <w:szCs w:val="24"/>
        </w:rPr>
        <w:t>Otomies, hizo conexión con distintas entidades de Méx</w:t>
      </w:r>
      <w:r w:rsidRPr="00F40978">
        <w:rPr>
          <w:rFonts w:ascii="Times New Roman" w:eastAsia="Arial" w:hAnsi="Times New Roman" w:cs="Times New Roman"/>
          <w:sz w:val="24"/>
          <w:szCs w:val="24"/>
        </w:rPr>
        <w:t xml:space="preserve">ico para asistir a eventos que promuevan el turismo y promoción de cultura. Está construyendo su propia página de promoción y venta de productos </w:t>
      </w:r>
      <w:proofErr w:type="spellStart"/>
      <w:r w:rsidRPr="00F40978">
        <w:rPr>
          <w:rFonts w:ascii="Times New Roman" w:eastAsia="Arial" w:hAnsi="Times New Roman" w:cs="Times New Roman"/>
          <w:sz w:val="24"/>
          <w:szCs w:val="24"/>
        </w:rPr>
        <w:t>asi</w:t>
      </w:r>
      <w:proofErr w:type="spellEnd"/>
      <w:r w:rsidRPr="00F40978">
        <w:rPr>
          <w:rFonts w:ascii="Times New Roman" w:eastAsia="Arial" w:hAnsi="Times New Roman" w:cs="Times New Roman"/>
          <w:sz w:val="24"/>
          <w:szCs w:val="24"/>
        </w:rPr>
        <w:t xml:space="preserve"> como la página para promover paquetes turísticos en distintos lugares de la zona de Hidalgo.</w:t>
      </w:r>
    </w:p>
    <w:p w14:paraId="01EC5D81" w14:textId="74510273" w:rsidR="003D5B3B" w:rsidRDefault="003D5B3B" w:rsidP="00F40978">
      <w:pPr>
        <w:pStyle w:val="Prrafodelista"/>
        <w:numPr>
          <w:ilvl w:val="0"/>
          <w:numId w:val="32"/>
        </w:numPr>
        <w:spacing w:before="24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Se revela que las personas que trabajan en Otomies tienen </w:t>
      </w:r>
      <w:r w:rsidR="00B40C82">
        <w:rPr>
          <w:rFonts w:ascii="Times New Roman" w:eastAsia="Arial" w:hAnsi="Times New Roman" w:cs="Times New Roman"/>
          <w:sz w:val="24"/>
          <w:szCs w:val="24"/>
        </w:rPr>
        <w:t xml:space="preserve">características muy marcadas de creatividad, paciencia, compromiso, disposición, amabilidad y buen humor. El trabajo que realizan les permite inconscientemente “practicar” cada uno de estos.  </w:t>
      </w:r>
    </w:p>
    <w:p w14:paraId="62D7FD3F" w14:textId="77777777" w:rsidR="00B40C82" w:rsidRDefault="00B40C82" w:rsidP="00B40C82">
      <w:pPr>
        <w:pStyle w:val="Prrafodelista"/>
        <w:spacing w:before="240" w:after="0" w:line="360" w:lineRule="auto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492CAD75" w14:textId="4194635B" w:rsidR="006B289F" w:rsidRPr="001A1E44" w:rsidRDefault="00DD009B" w:rsidP="00941191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41191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F40978">
        <w:rPr>
          <w:rFonts w:ascii="Times New Roman" w:eastAsia="Times New Roman" w:hAnsi="Times New Roman" w:cs="Times New Roman"/>
          <w:b/>
          <w:sz w:val="24"/>
          <w:szCs w:val="24"/>
        </w:rPr>
        <w:t xml:space="preserve"> L</w:t>
      </w:r>
      <w:r w:rsidRPr="00941191">
        <w:rPr>
          <w:rFonts w:ascii="Times New Roman" w:eastAsia="Times New Roman" w:hAnsi="Times New Roman" w:cs="Times New Roman"/>
          <w:b/>
          <w:sz w:val="24"/>
          <w:szCs w:val="24"/>
        </w:rPr>
        <w:t>a organiz</w:t>
      </w:r>
      <w:r w:rsidRPr="00941191">
        <w:rPr>
          <w:rFonts w:ascii="Times New Roman" w:eastAsia="Times New Roman" w:hAnsi="Times New Roman" w:cs="Times New Roman"/>
          <w:b/>
          <w:sz w:val="24"/>
          <w:szCs w:val="24"/>
        </w:rPr>
        <w:t>ación aprende a reaccionar al entorno y sobreponerse a situaciones de crisis</w:t>
      </w:r>
      <w:r w:rsidR="001A1E44">
        <w:rPr>
          <w:rFonts w:ascii="Times New Roman" w:eastAsia="Times New Roman" w:hAnsi="Times New Roman" w:cs="Times New Roman"/>
          <w:b/>
          <w:sz w:val="24"/>
          <w:szCs w:val="24"/>
        </w:rPr>
        <w:t xml:space="preserve">.  </w:t>
      </w:r>
      <w:r w:rsidR="001A1E44">
        <w:rPr>
          <w:rFonts w:ascii="Times New Roman" w:eastAsia="Times New Roman" w:hAnsi="Times New Roman" w:cs="Times New Roman"/>
          <w:bCs/>
          <w:sz w:val="24"/>
          <w:szCs w:val="24"/>
        </w:rPr>
        <w:t>En el transcurso del desarrollo de la investigación los autores del trabajo recopilaron</w:t>
      </w:r>
      <w:r w:rsidR="000D2BE8">
        <w:rPr>
          <w:rFonts w:ascii="Times New Roman" w:eastAsia="Times New Roman" w:hAnsi="Times New Roman" w:cs="Times New Roman"/>
          <w:bCs/>
          <w:sz w:val="24"/>
          <w:szCs w:val="24"/>
        </w:rPr>
        <w:t>, leyeron, observaron</w:t>
      </w:r>
      <w:r w:rsidR="001A1E4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C72C1">
        <w:rPr>
          <w:rFonts w:ascii="Times New Roman" w:eastAsia="Times New Roman" w:hAnsi="Times New Roman" w:cs="Times New Roman"/>
          <w:bCs/>
          <w:sz w:val="24"/>
          <w:szCs w:val="24"/>
        </w:rPr>
        <w:t>la información</w:t>
      </w:r>
      <w:r w:rsidR="001A1E4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D2BE8">
        <w:rPr>
          <w:rFonts w:ascii="Times New Roman" w:eastAsia="Times New Roman" w:hAnsi="Times New Roman" w:cs="Times New Roman"/>
          <w:bCs/>
          <w:sz w:val="24"/>
          <w:szCs w:val="24"/>
        </w:rPr>
        <w:t xml:space="preserve">y situaciones </w:t>
      </w:r>
      <w:r w:rsidR="00EC72C1">
        <w:rPr>
          <w:rFonts w:ascii="Times New Roman" w:eastAsia="Times New Roman" w:hAnsi="Times New Roman" w:cs="Times New Roman"/>
          <w:bCs/>
          <w:sz w:val="24"/>
          <w:szCs w:val="24"/>
        </w:rPr>
        <w:t>por las que atravesaba</w:t>
      </w:r>
      <w:r w:rsidR="001A1E44">
        <w:rPr>
          <w:rFonts w:ascii="Times New Roman" w:eastAsia="Times New Roman" w:hAnsi="Times New Roman" w:cs="Times New Roman"/>
          <w:bCs/>
          <w:sz w:val="24"/>
          <w:szCs w:val="24"/>
        </w:rPr>
        <w:t xml:space="preserve"> la </w:t>
      </w:r>
      <w:r w:rsidR="00EC72C1">
        <w:rPr>
          <w:rFonts w:ascii="Times New Roman" w:eastAsia="Times New Roman" w:hAnsi="Times New Roman" w:cs="Times New Roman"/>
          <w:bCs/>
          <w:sz w:val="24"/>
          <w:szCs w:val="24"/>
        </w:rPr>
        <w:t>organización; también</w:t>
      </w:r>
      <w:r w:rsidR="001A1E44">
        <w:rPr>
          <w:rFonts w:ascii="Times New Roman" w:eastAsia="Times New Roman" w:hAnsi="Times New Roman" w:cs="Times New Roman"/>
          <w:bCs/>
          <w:sz w:val="24"/>
          <w:szCs w:val="24"/>
        </w:rPr>
        <w:t xml:space="preserve"> contrastaron lo teórico con lo que pasa en la realidad</w:t>
      </w:r>
      <w:r w:rsidR="000D2BE8">
        <w:rPr>
          <w:rFonts w:ascii="Times New Roman" w:eastAsia="Times New Roman" w:hAnsi="Times New Roman" w:cs="Times New Roman"/>
          <w:bCs/>
          <w:sz w:val="24"/>
          <w:szCs w:val="24"/>
        </w:rPr>
        <w:t xml:space="preserve"> y como se construye el proceso de formación de la resiliencia organizacional. En este sentido se </w:t>
      </w:r>
      <w:r w:rsidR="00985D21">
        <w:rPr>
          <w:rFonts w:ascii="Times New Roman" w:eastAsia="Times New Roman" w:hAnsi="Times New Roman" w:cs="Times New Roman"/>
          <w:bCs/>
          <w:sz w:val="24"/>
          <w:szCs w:val="24"/>
        </w:rPr>
        <w:t>argumenta lo siguiente</w:t>
      </w:r>
      <w:r w:rsidR="00EC72C1">
        <w:rPr>
          <w:rFonts w:ascii="Times New Roman" w:eastAsia="Times New Roman" w:hAnsi="Times New Roman" w:cs="Times New Roman"/>
          <w:bCs/>
          <w:sz w:val="24"/>
          <w:szCs w:val="24"/>
        </w:rPr>
        <w:t xml:space="preserve"> en esta fase del proceso</w:t>
      </w:r>
      <w:r w:rsidR="00985D21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="001A1E44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1A1E44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1A1E44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1A1E44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1A1E44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1A1E44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14:paraId="5C1CA20A" w14:textId="2657E41B" w:rsidR="00463A76" w:rsidRDefault="00DD009B" w:rsidP="00463A76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5D21">
        <w:rPr>
          <w:rFonts w:ascii="Times New Roman" w:eastAsia="Times New Roman" w:hAnsi="Times New Roman" w:cs="Times New Roman"/>
          <w:bCs/>
          <w:sz w:val="24"/>
          <w:szCs w:val="24"/>
        </w:rPr>
        <w:t xml:space="preserve">La </w:t>
      </w:r>
      <w:r w:rsidR="00985D21" w:rsidRPr="00985D21">
        <w:rPr>
          <w:rFonts w:ascii="Times New Roman" w:eastAsia="Times New Roman" w:hAnsi="Times New Roman" w:cs="Times New Roman"/>
          <w:bCs/>
          <w:sz w:val="24"/>
          <w:szCs w:val="24"/>
        </w:rPr>
        <w:t>organización</w:t>
      </w:r>
      <w:r w:rsidRPr="00985D21">
        <w:rPr>
          <w:rFonts w:ascii="Times New Roman" w:eastAsia="Times New Roman" w:hAnsi="Times New Roman" w:cs="Times New Roman"/>
          <w:bCs/>
          <w:sz w:val="24"/>
          <w:szCs w:val="24"/>
        </w:rPr>
        <w:t xml:space="preserve"> Otomies carece de </w:t>
      </w:r>
      <w:r w:rsidR="00985D21" w:rsidRPr="00985D21">
        <w:rPr>
          <w:rFonts w:ascii="Times New Roman" w:eastAsia="Times New Roman" w:hAnsi="Times New Roman" w:cs="Times New Roman"/>
          <w:bCs/>
          <w:sz w:val="24"/>
          <w:szCs w:val="24"/>
        </w:rPr>
        <w:t>lineamientos</w:t>
      </w:r>
      <w:r w:rsidRPr="00985D21">
        <w:rPr>
          <w:rFonts w:ascii="Times New Roman" w:eastAsia="Times New Roman" w:hAnsi="Times New Roman" w:cs="Times New Roman"/>
          <w:bCs/>
          <w:sz w:val="24"/>
          <w:szCs w:val="24"/>
        </w:rPr>
        <w:t xml:space="preserve">, procedimientos y reglas escritas para clarificar los roles, actividades y procesos en las </w:t>
      </w:r>
      <w:r w:rsidR="00985D21" w:rsidRPr="00985D21">
        <w:rPr>
          <w:rFonts w:ascii="Times New Roman" w:eastAsia="Times New Roman" w:hAnsi="Times New Roman" w:cs="Times New Roman"/>
          <w:bCs/>
          <w:sz w:val="24"/>
          <w:szCs w:val="24"/>
        </w:rPr>
        <w:t>áreas; a</w:t>
      </w:r>
      <w:r w:rsidRPr="00985D21">
        <w:rPr>
          <w:rFonts w:ascii="Times New Roman" w:eastAsia="Times New Roman" w:hAnsi="Times New Roman" w:cs="Times New Roman"/>
          <w:bCs/>
          <w:sz w:val="24"/>
          <w:szCs w:val="24"/>
        </w:rPr>
        <w:t xml:space="preserve"> pesar de ello ha sido capaz d</w:t>
      </w:r>
      <w:r w:rsidRPr="00985D21">
        <w:rPr>
          <w:rFonts w:ascii="Times New Roman" w:eastAsia="Times New Roman" w:hAnsi="Times New Roman" w:cs="Times New Roman"/>
          <w:bCs/>
          <w:sz w:val="24"/>
          <w:szCs w:val="24"/>
        </w:rPr>
        <w:t xml:space="preserve">e responder a los distintos cambios económicos, políticos, ambientales, sociales, </w:t>
      </w:r>
      <w:proofErr w:type="spellStart"/>
      <w:r w:rsidRPr="00985D21">
        <w:rPr>
          <w:rFonts w:ascii="Times New Roman" w:eastAsia="Times New Roman" w:hAnsi="Times New Roman" w:cs="Times New Roman"/>
          <w:bCs/>
          <w:sz w:val="24"/>
          <w:szCs w:val="24"/>
        </w:rPr>
        <w:t>etc</w:t>
      </w:r>
      <w:proofErr w:type="spellEnd"/>
      <w:r w:rsidRPr="00985D21">
        <w:rPr>
          <w:rFonts w:ascii="Times New Roman" w:eastAsia="Times New Roman" w:hAnsi="Times New Roman" w:cs="Times New Roman"/>
          <w:bCs/>
          <w:sz w:val="24"/>
          <w:szCs w:val="24"/>
        </w:rPr>
        <w:t xml:space="preserve"> para enfrentar disfuncionamientos presentados </w:t>
      </w:r>
      <w:r w:rsidR="00463A76" w:rsidRPr="00985D21">
        <w:rPr>
          <w:rFonts w:ascii="Times New Roman" w:eastAsia="Times New Roman" w:hAnsi="Times New Roman" w:cs="Times New Roman"/>
          <w:bCs/>
          <w:sz w:val="24"/>
          <w:szCs w:val="24"/>
        </w:rPr>
        <w:t>en relación con</w:t>
      </w:r>
      <w:r w:rsidRPr="00985D21">
        <w:rPr>
          <w:rFonts w:ascii="Times New Roman" w:eastAsia="Times New Roman" w:hAnsi="Times New Roman" w:cs="Times New Roman"/>
          <w:bCs/>
          <w:sz w:val="24"/>
          <w:szCs w:val="24"/>
        </w:rPr>
        <w:t xml:space="preserve"> la estructura y en </w:t>
      </w:r>
      <w:r w:rsidR="00985D21" w:rsidRPr="00985D21">
        <w:rPr>
          <w:rFonts w:ascii="Times New Roman" w:eastAsia="Times New Roman" w:hAnsi="Times New Roman" w:cs="Times New Roman"/>
          <w:bCs/>
          <w:sz w:val="24"/>
          <w:szCs w:val="24"/>
        </w:rPr>
        <w:t>comportamientos adquiriendo</w:t>
      </w:r>
      <w:r w:rsidRPr="00985D21">
        <w:rPr>
          <w:rFonts w:ascii="Times New Roman" w:eastAsia="Times New Roman" w:hAnsi="Times New Roman" w:cs="Times New Roman"/>
          <w:bCs/>
          <w:sz w:val="24"/>
          <w:szCs w:val="24"/>
        </w:rPr>
        <w:t xml:space="preserve"> o creando nuevas rutinas de trabajo, nuevos aprendizajes, </w:t>
      </w:r>
      <w:r w:rsidR="00463A76">
        <w:rPr>
          <w:rFonts w:ascii="Times New Roman" w:eastAsia="Times New Roman" w:hAnsi="Times New Roman" w:cs="Times New Roman"/>
          <w:bCs/>
          <w:sz w:val="24"/>
          <w:szCs w:val="24"/>
        </w:rPr>
        <w:t>nuevas estratégicas.</w:t>
      </w:r>
    </w:p>
    <w:p w14:paraId="79053153" w14:textId="159E7158" w:rsidR="00EC72C1" w:rsidRPr="009620B7" w:rsidRDefault="00463A76" w:rsidP="00BD1294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620B7">
        <w:rPr>
          <w:rFonts w:ascii="Times New Roman" w:eastAsia="Times New Roman" w:hAnsi="Times New Roman" w:cs="Times New Roman"/>
          <w:bCs/>
          <w:sz w:val="24"/>
          <w:szCs w:val="24"/>
        </w:rPr>
        <w:t xml:space="preserve">Importante destacar </w:t>
      </w:r>
      <w:r w:rsidR="00F02C7A" w:rsidRPr="009620B7">
        <w:rPr>
          <w:rFonts w:ascii="Times New Roman" w:eastAsia="Times New Roman" w:hAnsi="Times New Roman" w:cs="Times New Roman"/>
          <w:bCs/>
          <w:sz w:val="24"/>
          <w:szCs w:val="24"/>
        </w:rPr>
        <w:t>que,</w:t>
      </w:r>
      <w:r w:rsidRPr="009620B7">
        <w:rPr>
          <w:rFonts w:ascii="Times New Roman" w:eastAsia="Times New Roman" w:hAnsi="Times New Roman" w:cs="Times New Roman"/>
          <w:bCs/>
          <w:sz w:val="24"/>
          <w:szCs w:val="24"/>
        </w:rPr>
        <w:t xml:space="preserve"> ante los cambios del entorno, el modo de gestión</w:t>
      </w:r>
      <w:r w:rsidR="00F02C7A" w:rsidRPr="009620B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620B7">
        <w:rPr>
          <w:rFonts w:ascii="Times New Roman" w:eastAsia="Times New Roman" w:hAnsi="Times New Roman" w:cs="Times New Roman"/>
          <w:bCs/>
          <w:sz w:val="24"/>
          <w:szCs w:val="24"/>
        </w:rPr>
        <w:t>de procesos y actividades es un punto importante</w:t>
      </w:r>
      <w:r w:rsidR="008E2F9F" w:rsidRPr="009620B7">
        <w:rPr>
          <w:rFonts w:ascii="Times New Roman" w:eastAsia="Times New Roman" w:hAnsi="Times New Roman" w:cs="Times New Roman"/>
          <w:bCs/>
          <w:sz w:val="24"/>
          <w:szCs w:val="24"/>
        </w:rPr>
        <w:t xml:space="preserve"> por que crea otras oportunidades de aprendizaje y atención para las personas en momentos de crisis.</w:t>
      </w:r>
      <w:r w:rsidR="00F02C7A" w:rsidRPr="009620B7">
        <w:rPr>
          <w:rFonts w:ascii="Times New Roman" w:eastAsia="Times New Roman" w:hAnsi="Times New Roman" w:cs="Times New Roman"/>
          <w:bCs/>
          <w:sz w:val="24"/>
          <w:szCs w:val="24"/>
        </w:rPr>
        <w:t xml:space="preserve"> Las personas que crean las estratégicas juegan un papel importante para permear el sentido de urgencia, orientación, identidad colectiva, cooperación y cohesión</w:t>
      </w:r>
      <w:r w:rsidR="009620B7" w:rsidRPr="009620B7">
        <w:rPr>
          <w:rFonts w:ascii="Times New Roman" w:eastAsia="Times New Roman" w:hAnsi="Times New Roman" w:cs="Times New Roman"/>
          <w:bCs/>
          <w:sz w:val="24"/>
          <w:szCs w:val="24"/>
        </w:rPr>
        <w:t>, entre otros elementos que valdría la pena estudiar más adelante.</w:t>
      </w:r>
    </w:p>
    <w:p w14:paraId="6CFBC532" w14:textId="3F7256C8" w:rsidR="008E2F9F" w:rsidRPr="003D5B3B" w:rsidRDefault="00EC72C1" w:rsidP="003D5B3B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Durante la pandemia del COVID-19, Otomies reorganizo el trabajo</w:t>
      </w:r>
      <w:r w:rsidR="008E2F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0FF8">
        <w:rPr>
          <w:rFonts w:ascii="Times New Roman" w:eastAsia="Times New Roman" w:hAnsi="Times New Roman" w:cs="Times New Roman"/>
          <w:sz w:val="24"/>
          <w:szCs w:val="24"/>
        </w:rPr>
        <w:t xml:space="preserve">productivo </w:t>
      </w:r>
      <w:r w:rsidR="008E2F9F">
        <w:rPr>
          <w:rFonts w:ascii="Times New Roman" w:eastAsia="Times New Roman" w:hAnsi="Times New Roman" w:cs="Times New Roman"/>
          <w:sz w:val="24"/>
          <w:szCs w:val="24"/>
        </w:rPr>
        <w:t>por un lado y considero preparar el camino para una nueva línea de negocio que promueve el turismo de la región hidalguense</w:t>
      </w:r>
      <w:r w:rsidR="007B0FF8">
        <w:rPr>
          <w:rFonts w:ascii="Times New Roman" w:eastAsia="Times New Roman" w:hAnsi="Times New Roman" w:cs="Times New Roman"/>
          <w:sz w:val="24"/>
          <w:szCs w:val="24"/>
        </w:rPr>
        <w:t xml:space="preserve"> sin descuidar el restaurante y la fabricación de productos.</w:t>
      </w:r>
    </w:p>
    <w:p w14:paraId="78040D17" w14:textId="03E662AA" w:rsidR="006B289F" w:rsidRPr="007B0FF8" w:rsidRDefault="00F02C7A" w:rsidP="007B0FF8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0FF8">
        <w:rPr>
          <w:rFonts w:ascii="Times New Roman" w:eastAsia="Times New Roman" w:hAnsi="Times New Roman" w:cs="Times New Roman"/>
          <w:sz w:val="24"/>
          <w:szCs w:val="24"/>
        </w:rPr>
        <w:t>Por lo tanto, lo que se expresa en la hipótesis se manifiesta en el estudio de caso, de tal manera que Otomies bajo el contexto de la pandemia, los problemas y cambios externos fue siguiendo un proceso que hoy en día le permite</w:t>
      </w:r>
      <w:r w:rsidR="00EC72C1" w:rsidRPr="007B0FF8">
        <w:rPr>
          <w:rFonts w:ascii="Times New Roman" w:eastAsia="Times New Roman" w:hAnsi="Times New Roman" w:cs="Times New Roman"/>
          <w:sz w:val="24"/>
          <w:szCs w:val="24"/>
        </w:rPr>
        <w:t xml:space="preserve"> ser flexible, adaptabl</w:t>
      </w:r>
      <w:r w:rsidRPr="007B0FF8">
        <w:rPr>
          <w:rFonts w:ascii="Times New Roman" w:eastAsia="Times New Roman" w:hAnsi="Times New Roman" w:cs="Times New Roman"/>
          <w:sz w:val="24"/>
          <w:szCs w:val="24"/>
        </w:rPr>
        <w:t xml:space="preserve">e y </w:t>
      </w:r>
      <w:proofErr w:type="spellStart"/>
      <w:r w:rsidRPr="007B0FF8">
        <w:rPr>
          <w:rFonts w:ascii="Times New Roman" w:eastAsia="Times New Roman" w:hAnsi="Times New Roman" w:cs="Times New Roman"/>
          <w:sz w:val="24"/>
          <w:szCs w:val="24"/>
        </w:rPr>
        <w:t>reorganizable</w:t>
      </w:r>
      <w:proofErr w:type="spellEnd"/>
      <w:r w:rsidRPr="007B0FF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C72C1" w:rsidRPr="007B0FF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AA137C9" w14:textId="72349CC8" w:rsidR="006B289F" w:rsidRPr="003D5B3B" w:rsidRDefault="00985D21" w:rsidP="003D5B3B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D5B3B">
        <w:rPr>
          <w:rFonts w:ascii="Times New Roman" w:eastAsia="Times New Roman" w:hAnsi="Times New Roman" w:cs="Times New Roman"/>
          <w:bCs/>
          <w:sz w:val="24"/>
          <w:szCs w:val="24"/>
        </w:rPr>
        <w:t xml:space="preserve">Otomies adquirió </w:t>
      </w:r>
      <w:r w:rsidR="003D5B3B">
        <w:rPr>
          <w:rFonts w:ascii="Times New Roman" w:eastAsia="Times New Roman" w:hAnsi="Times New Roman" w:cs="Times New Roman"/>
          <w:bCs/>
          <w:sz w:val="24"/>
          <w:szCs w:val="24"/>
        </w:rPr>
        <w:t>como</w:t>
      </w:r>
      <w:r w:rsidRPr="003D5B3B">
        <w:rPr>
          <w:rFonts w:ascii="Times New Roman" w:eastAsia="Times New Roman" w:hAnsi="Times New Roman" w:cs="Times New Roman"/>
          <w:bCs/>
          <w:sz w:val="24"/>
          <w:szCs w:val="24"/>
        </w:rPr>
        <w:t xml:space="preserve"> capacidad</w:t>
      </w:r>
      <w:r w:rsidR="00DD009B" w:rsidRPr="003D5B3B">
        <w:rPr>
          <w:rFonts w:ascii="Times New Roman" w:eastAsia="Times New Roman" w:hAnsi="Times New Roman" w:cs="Times New Roman"/>
          <w:bCs/>
          <w:sz w:val="24"/>
          <w:szCs w:val="24"/>
        </w:rPr>
        <w:t xml:space="preserve"> dinámica</w:t>
      </w:r>
      <w:r w:rsidR="00DD009B" w:rsidRPr="00985D21">
        <w:rPr>
          <w:vertAlign w:val="superscript"/>
        </w:rPr>
        <w:footnoteReference w:id="11"/>
      </w:r>
      <w:r w:rsidR="00DD009B" w:rsidRPr="003D5B3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D5B3B">
        <w:rPr>
          <w:rFonts w:ascii="Times New Roman" w:eastAsia="Times New Roman" w:hAnsi="Times New Roman" w:cs="Times New Roman"/>
          <w:bCs/>
          <w:sz w:val="24"/>
          <w:szCs w:val="24"/>
        </w:rPr>
        <w:t>la “resiliencia organizacional”</w:t>
      </w:r>
      <w:r w:rsidR="00DD009B" w:rsidRPr="003D5B3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D7317" w:rsidRPr="003D5B3B">
        <w:rPr>
          <w:rFonts w:ascii="Times New Roman" w:eastAsia="Times New Roman" w:hAnsi="Times New Roman" w:cs="Times New Roman"/>
          <w:bCs/>
          <w:sz w:val="24"/>
          <w:szCs w:val="24"/>
        </w:rPr>
        <w:t>por qué</w:t>
      </w:r>
      <w:r w:rsidR="007B0FF8" w:rsidRPr="003D5B3B">
        <w:rPr>
          <w:rFonts w:ascii="Times New Roman" w:eastAsia="Times New Roman" w:hAnsi="Times New Roman" w:cs="Times New Roman"/>
          <w:bCs/>
          <w:sz w:val="24"/>
          <w:szCs w:val="24"/>
        </w:rPr>
        <w:t xml:space="preserve"> aprovecha y gestiona </w:t>
      </w:r>
      <w:r w:rsidR="00DD009B" w:rsidRPr="003D5B3B">
        <w:rPr>
          <w:rFonts w:ascii="Times New Roman" w:eastAsia="Times New Roman" w:hAnsi="Times New Roman" w:cs="Times New Roman"/>
          <w:bCs/>
          <w:sz w:val="24"/>
          <w:szCs w:val="24"/>
        </w:rPr>
        <w:t xml:space="preserve">los recursos tangibles e </w:t>
      </w:r>
      <w:r w:rsidRPr="003D5B3B">
        <w:rPr>
          <w:rFonts w:ascii="Times New Roman" w:eastAsia="Times New Roman" w:hAnsi="Times New Roman" w:cs="Times New Roman"/>
          <w:bCs/>
          <w:sz w:val="24"/>
          <w:szCs w:val="24"/>
        </w:rPr>
        <w:t>intangibles,</w:t>
      </w:r>
      <w:r w:rsidR="00DD009B" w:rsidRPr="003D5B3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D5B3B">
        <w:rPr>
          <w:rFonts w:ascii="Times New Roman" w:eastAsia="Times New Roman" w:hAnsi="Times New Roman" w:cs="Times New Roman"/>
          <w:bCs/>
          <w:sz w:val="24"/>
          <w:szCs w:val="24"/>
        </w:rPr>
        <w:t>así</w:t>
      </w:r>
      <w:r w:rsidR="00DD009B" w:rsidRPr="003D5B3B">
        <w:rPr>
          <w:rFonts w:ascii="Times New Roman" w:eastAsia="Times New Roman" w:hAnsi="Times New Roman" w:cs="Times New Roman"/>
          <w:bCs/>
          <w:sz w:val="24"/>
          <w:szCs w:val="24"/>
        </w:rPr>
        <w:t xml:space="preserve"> como las capacidades técnicas, operativas, </w:t>
      </w:r>
      <w:r w:rsidRPr="003D5B3B">
        <w:rPr>
          <w:rFonts w:ascii="Times New Roman" w:eastAsia="Times New Roman" w:hAnsi="Times New Roman" w:cs="Times New Roman"/>
          <w:bCs/>
          <w:sz w:val="24"/>
          <w:szCs w:val="24"/>
        </w:rPr>
        <w:t xml:space="preserve">administrativas </w:t>
      </w:r>
      <w:r w:rsidR="00DD009B" w:rsidRPr="003D5B3B">
        <w:rPr>
          <w:rFonts w:ascii="Times New Roman" w:eastAsia="Times New Roman" w:hAnsi="Times New Roman" w:cs="Times New Roman"/>
          <w:bCs/>
          <w:sz w:val="24"/>
          <w:szCs w:val="24"/>
        </w:rPr>
        <w:t>para adaptarse al entorno marcado por la pandemia del COVID-19 y otros cambios como son sociales, políticos, económicos, etc. En este tr</w:t>
      </w:r>
      <w:r w:rsidR="00DD009B" w:rsidRPr="003D5B3B">
        <w:rPr>
          <w:rFonts w:ascii="Times New Roman" w:eastAsia="Times New Roman" w:hAnsi="Times New Roman" w:cs="Times New Roman"/>
          <w:bCs/>
          <w:sz w:val="24"/>
          <w:szCs w:val="24"/>
        </w:rPr>
        <w:t xml:space="preserve">ayecto las personas o actores dentro de la organización fueron </w:t>
      </w:r>
      <w:r w:rsidRPr="003D5B3B">
        <w:rPr>
          <w:rFonts w:ascii="Times New Roman" w:eastAsia="Times New Roman" w:hAnsi="Times New Roman" w:cs="Times New Roman"/>
          <w:bCs/>
          <w:sz w:val="24"/>
          <w:szCs w:val="24"/>
        </w:rPr>
        <w:t>clave al</w:t>
      </w:r>
      <w:r w:rsidR="00DD009B" w:rsidRPr="003D5B3B">
        <w:rPr>
          <w:rFonts w:ascii="Times New Roman" w:eastAsia="Times New Roman" w:hAnsi="Times New Roman" w:cs="Times New Roman"/>
          <w:bCs/>
          <w:sz w:val="24"/>
          <w:szCs w:val="24"/>
        </w:rPr>
        <w:t xml:space="preserve"> empatizar sus </w:t>
      </w:r>
      <w:r w:rsidR="003D5B3B" w:rsidRPr="003D5B3B">
        <w:rPr>
          <w:rFonts w:ascii="Times New Roman" w:eastAsia="Times New Roman" w:hAnsi="Times New Roman" w:cs="Times New Roman"/>
          <w:bCs/>
          <w:sz w:val="24"/>
          <w:szCs w:val="24"/>
        </w:rPr>
        <w:t>características y</w:t>
      </w:r>
      <w:r w:rsidR="00DD009B" w:rsidRPr="003D5B3B">
        <w:rPr>
          <w:rFonts w:ascii="Times New Roman" w:eastAsia="Times New Roman" w:hAnsi="Times New Roman" w:cs="Times New Roman"/>
          <w:bCs/>
          <w:sz w:val="24"/>
          <w:szCs w:val="24"/>
        </w:rPr>
        <w:t xml:space="preserve"> necesidades </w:t>
      </w:r>
      <w:r w:rsidR="00DD009B" w:rsidRPr="003D5B3B">
        <w:rPr>
          <w:rFonts w:ascii="Times New Roman" w:eastAsia="Times New Roman" w:hAnsi="Times New Roman" w:cs="Times New Roman"/>
          <w:bCs/>
          <w:sz w:val="24"/>
          <w:szCs w:val="24"/>
        </w:rPr>
        <w:t xml:space="preserve">con </w:t>
      </w:r>
      <w:r w:rsidR="003D5B3B">
        <w:rPr>
          <w:rFonts w:ascii="Times New Roman" w:eastAsia="Times New Roman" w:hAnsi="Times New Roman" w:cs="Times New Roman"/>
          <w:bCs/>
          <w:sz w:val="24"/>
          <w:szCs w:val="24"/>
        </w:rPr>
        <w:t>los de la organización Otomies.</w:t>
      </w:r>
    </w:p>
    <w:p w14:paraId="02597ADE" w14:textId="5E6198F9" w:rsidR="002129CE" w:rsidRPr="0090768C" w:rsidRDefault="0090768C" w:rsidP="00941191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Conclusiones.</w:t>
      </w:r>
    </w:p>
    <w:p w14:paraId="26D0CA8C" w14:textId="595B7F9F" w:rsidR="00806374" w:rsidRPr="0090768C" w:rsidRDefault="00F5696C" w:rsidP="0090768C">
      <w:pPr>
        <w:tabs>
          <w:tab w:val="left" w:pos="6297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768C">
        <w:rPr>
          <w:rFonts w:ascii="Times New Roman" w:eastAsia="Times New Roman" w:hAnsi="Times New Roman" w:cs="Times New Roman"/>
          <w:sz w:val="24"/>
          <w:szCs w:val="24"/>
        </w:rPr>
        <w:t>El diagnostico socioeconómico permitió estudiar a la organización Otomies para comprender los disfuncionamientos</w:t>
      </w:r>
      <w:r w:rsidR="00C75239" w:rsidRPr="0090768C">
        <w:rPr>
          <w:rFonts w:ascii="Times New Roman" w:eastAsia="Times New Roman" w:hAnsi="Times New Roman" w:cs="Times New Roman"/>
          <w:sz w:val="24"/>
          <w:szCs w:val="24"/>
        </w:rPr>
        <w:t xml:space="preserve"> que impiden a </w:t>
      </w:r>
      <w:r w:rsidR="00BB2AE7" w:rsidRPr="0090768C">
        <w:rPr>
          <w:rFonts w:ascii="Times New Roman" w:eastAsia="Times New Roman" w:hAnsi="Times New Roman" w:cs="Times New Roman"/>
          <w:sz w:val="24"/>
          <w:szCs w:val="24"/>
        </w:rPr>
        <w:t>Otomies y</w:t>
      </w:r>
      <w:r w:rsidRPr="0090768C">
        <w:rPr>
          <w:rFonts w:ascii="Times New Roman" w:eastAsia="Times New Roman" w:hAnsi="Times New Roman" w:cs="Times New Roman"/>
          <w:sz w:val="24"/>
          <w:szCs w:val="24"/>
        </w:rPr>
        <w:t xml:space="preserve"> descubrir el proceso de desarrollo de la resiliencia organizacional.</w:t>
      </w:r>
    </w:p>
    <w:p w14:paraId="45567352" w14:textId="6BFFC37C" w:rsidR="00C75239" w:rsidRPr="0090768C" w:rsidRDefault="00BB2AE7" w:rsidP="0090768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768C">
        <w:rPr>
          <w:rFonts w:ascii="Times New Roman" w:eastAsia="Times New Roman" w:hAnsi="Times New Roman" w:cs="Times New Roman"/>
          <w:sz w:val="24"/>
          <w:szCs w:val="24"/>
        </w:rPr>
        <w:t>La organización Otomies</w:t>
      </w:r>
      <w:r w:rsidR="00C75239" w:rsidRPr="009076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768C">
        <w:rPr>
          <w:rFonts w:ascii="Times New Roman" w:eastAsia="Times New Roman" w:hAnsi="Times New Roman" w:cs="Times New Roman"/>
          <w:sz w:val="24"/>
          <w:szCs w:val="24"/>
        </w:rPr>
        <w:t>requiere de l</w:t>
      </w:r>
      <w:r w:rsidR="00C75239" w:rsidRPr="0090768C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90768C">
        <w:rPr>
          <w:rFonts w:ascii="Times New Roman" w:eastAsia="Times New Roman" w:hAnsi="Times New Roman" w:cs="Times New Roman"/>
          <w:sz w:val="24"/>
          <w:szCs w:val="24"/>
        </w:rPr>
        <w:t xml:space="preserve">elaboración de procedimientos claros y la </w:t>
      </w:r>
      <w:r w:rsidR="00C75239" w:rsidRPr="0090768C">
        <w:rPr>
          <w:rFonts w:ascii="Times New Roman" w:eastAsia="Times New Roman" w:hAnsi="Times New Roman" w:cs="Times New Roman"/>
          <w:sz w:val="24"/>
          <w:szCs w:val="24"/>
        </w:rPr>
        <w:t xml:space="preserve">aplicación de normas para crear competencia </w:t>
      </w:r>
      <w:r w:rsidRPr="0090768C">
        <w:rPr>
          <w:rFonts w:ascii="Times New Roman" w:eastAsia="Times New Roman" w:hAnsi="Times New Roman" w:cs="Times New Roman"/>
          <w:sz w:val="24"/>
          <w:szCs w:val="24"/>
        </w:rPr>
        <w:t>estratégica a</w:t>
      </w:r>
      <w:r w:rsidR="00C75239" w:rsidRPr="0090768C">
        <w:rPr>
          <w:rFonts w:ascii="Times New Roman" w:eastAsia="Times New Roman" w:hAnsi="Times New Roman" w:cs="Times New Roman"/>
          <w:sz w:val="24"/>
          <w:szCs w:val="24"/>
        </w:rPr>
        <w:t xml:space="preserve"> nivel nacional e internacional y no como un medio para limitar actividades.</w:t>
      </w:r>
    </w:p>
    <w:p w14:paraId="2092E1A4" w14:textId="59B39723" w:rsidR="00C75239" w:rsidRPr="0090768C" w:rsidRDefault="00C75239" w:rsidP="0090768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768C">
        <w:rPr>
          <w:rFonts w:ascii="Times New Roman" w:eastAsia="Times New Roman" w:hAnsi="Times New Roman" w:cs="Times New Roman"/>
          <w:sz w:val="24"/>
          <w:szCs w:val="24"/>
        </w:rPr>
        <w:t xml:space="preserve">La normalización </w:t>
      </w:r>
      <w:r w:rsidR="00BB2AE7" w:rsidRPr="0090768C">
        <w:rPr>
          <w:rFonts w:ascii="Times New Roman" w:eastAsia="Times New Roman" w:hAnsi="Times New Roman" w:cs="Times New Roman"/>
          <w:sz w:val="24"/>
          <w:szCs w:val="24"/>
        </w:rPr>
        <w:t>de la organización Otomies</w:t>
      </w:r>
      <w:r w:rsidRPr="0090768C">
        <w:rPr>
          <w:rFonts w:ascii="Times New Roman" w:eastAsia="Times New Roman" w:hAnsi="Times New Roman" w:cs="Times New Roman"/>
          <w:sz w:val="24"/>
          <w:szCs w:val="24"/>
        </w:rPr>
        <w:t xml:space="preserve"> debe integrar lineamientos internos acorde a los procesos que impactan la estructura organizacional y los comportamientos de las personas para </w:t>
      </w:r>
      <w:r w:rsidR="00BB2AE7" w:rsidRPr="0090768C">
        <w:rPr>
          <w:rFonts w:ascii="Times New Roman" w:eastAsia="Times New Roman" w:hAnsi="Times New Roman" w:cs="Times New Roman"/>
          <w:sz w:val="24"/>
          <w:szCs w:val="24"/>
        </w:rPr>
        <w:t>minimiza</w:t>
      </w:r>
      <w:r w:rsidRPr="0090768C">
        <w:rPr>
          <w:rFonts w:ascii="Times New Roman" w:eastAsia="Times New Roman" w:hAnsi="Times New Roman" w:cs="Times New Roman"/>
          <w:sz w:val="24"/>
          <w:szCs w:val="24"/>
        </w:rPr>
        <w:t>r los disfuncionamientos encontrados.</w:t>
      </w:r>
    </w:p>
    <w:p w14:paraId="3DE703AE" w14:textId="30DD755B" w:rsidR="00C75239" w:rsidRPr="0090768C" w:rsidRDefault="00BB2AE7" w:rsidP="0090768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768C">
        <w:rPr>
          <w:rFonts w:ascii="Times New Roman" w:eastAsia="Times New Roman" w:hAnsi="Times New Roman" w:cs="Times New Roman"/>
          <w:sz w:val="24"/>
          <w:szCs w:val="24"/>
        </w:rPr>
        <w:t>Otomies debe e</w:t>
      </w:r>
      <w:r w:rsidR="00C75239" w:rsidRPr="0090768C">
        <w:rPr>
          <w:rFonts w:ascii="Times New Roman" w:eastAsia="Times New Roman" w:hAnsi="Times New Roman" w:cs="Times New Roman"/>
          <w:sz w:val="24"/>
          <w:szCs w:val="24"/>
        </w:rPr>
        <w:t>sforzarse en normalizar los procesos para competir con</w:t>
      </w:r>
      <w:r w:rsidRPr="0090768C">
        <w:rPr>
          <w:rFonts w:ascii="Times New Roman" w:eastAsia="Times New Roman" w:hAnsi="Times New Roman" w:cs="Times New Roman"/>
          <w:sz w:val="24"/>
          <w:szCs w:val="24"/>
        </w:rPr>
        <w:t xml:space="preserve"> organizaciones</w:t>
      </w:r>
      <w:r w:rsidR="00C75239" w:rsidRPr="0090768C">
        <w:rPr>
          <w:rFonts w:ascii="Times New Roman" w:eastAsia="Times New Roman" w:hAnsi="Times New Roman" w:cs="Times New Roman"/>
          <w:sz w:val="24"/>
          <w:szCs w:val="24"/>
        </w:rPr>
        <w:t xml:space="preserve"> que no cuentan con un sistema de </w:t>
      </w:r>
      <w:r w:rsidRPr="0090768C">
        <w:rPr>
          <w:rFonts w:ascii="Times New Roman" w:eastAsia="Times New Roman" w:hAnsi="Times New Roman" w:cs="Times New Roman"/>
          <w:sz w:val="24"/>
          <w:szCs w:val="24"/>
        </w:rPr>
        <w:t xml:space="preserve">gestión </w:t>
      </w:r>
      <w:r w:rsidR="00C75239" w:rsidRPr="0090768C">
        <w:rPr>
          <w:rFonts w:ascii="Times New Roman" w:eastAsia="Times New Roman" w:hAnsi="Times New Roman" w:cs="Times New Roman"/>
          <w:sz w:val="24"/>
          <w:szCs w:val="24"/>
        </w:rPr>
        <w:t xml:space="preserve">robusto. De esta manera los productos </w:t>
      </w:r>
      <w:r w:rsidRPr="0090768C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C75239" w:rsidRPr="0090768C">
        <w:rPr>
          <w:rFonts w:ascii="Times New Roman" w:eastAsia="Times New Roman" w:hAnsi="Times New Roman" w:cs="Times New Roman"/>
          <w:sz w:val="24"/>
          <w:szCs w:val="24"/>
        </w:rPr>
        <w:t>servicios que se ponen a disposición del mercado cumplen con especificaciones</w:t>
      </w:r>
      <w:r w:rsidRPr="0090768C">
        <w:rPr>
          <w:rFonts w:ascii="Times New Roman" w:eastAsia="Times New Roman" w:hAnsi="Times New Roman" w:cs="Times New Roman"/>
          <w:sz w:val="24"/>
          <w:szCs w:val="24"/>
        </w:rPr>
        <w:t xml:space="preserve"> y satisfacen al cliente.</w:t>
      </w:r>
    </w:p>
    <w:p w14:paraId="6284FF67" w14:textId="5ED2E443" w:rsidR="00C75239" w:rsidRPr="0090768C" w:rsidRDefault="00BB2AE7" w:rsidP="0090768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768C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 w:rsidR="00C75239" w:rsidRPr="0090768C">
        <w:rPr>
          <w:rFonts w:ascii="Times New Roman" w:eastAsia="Times New Roman" w:hAnsi="Times New Roman" w:cs="Times New Roman"/>
          <w:sz w:val="24"/>
          <w:szCs w:val="24"/>
        </w:rPr>
        <w:t>metodología</w:t>
      </w:r>
      <w:r w:rsidRPr="0090768C">
        <w:rPr>
          <w:rFonts w:ascii="Times New Roman" w:eastAsia="Times New Roman" w:hAnsi="Times New Roman" w:cs="Times New Roman"/>
          <w:sz w:val="24"/>
          <w:szCs w:val="24"/>
        </w:rPr>
        <w:t xml:space="preserve"> de gestión socioeconómica es </w:t>
      </w:r>
      <w:r w:rsidR="00C75239" w:rsidRPr="0090768C">
        <w:rPr>
          <w:rFonts w:ascii="Times New Roman" w:eastAsia="Times New Roman" w:hAnsi="Times New Roman" w:cs="Times New Roman"/>
          <w:sz w:val="24"/>
          <w:szCs w:val="24"/>
        </w:rPr>
        <w:t xml:space="preserve"> una herramienta para conocer las disfuncionalidades en los </w:t>
      </w:r>
      <w:r w:rsidR="005D0753" w:rsidRPr="0090768C">
        <w:rPr>
          <w:rFonts w:ascii="Times New Roman" w:eastAsia="Times New Roman" w:hAnsi="Times New Roman" w:cs="Times New Roman"/>
          <w:sz w:val="24"/>
          <w:szCs w:val="24"/>
        </w:rPr>
        <w:t>seis</w:t>
      </w:r>
      <w:r w:rsidR="00C75239" w:rsidRPr="0090768C">
        <w:rPr>
          <w:rFonts w:ascii="Times New Roman" w:eastAsia="Times New Roman" w:hAnsi="Times New Roman" w:cs="Times New Roman"/>
          <w:sz w:val="24"/>
          <w:szCs w:val="24"/>
        </w:rPr>
        <w:t xml:space="preserve"> dominios de acción </w:t>
      </w:r>
      <w:r w:rsidR="005D0753" w:rsidRPr="0090768C">
        <w:rPr>
          <w:rFonts w:ascii="Times New Roman" w:eastAsia="Times New Roman" w:hAnsi="Times New Roman" w:cs="Times New Roman"/>
          <w:sz w:val="24"/>
          <w:szCs w:val="24"/>
        </w:rPr>
        <w:t xml:space="preserve">que además ayuda a estudiar otros fenómenos organizacionales como la resiliencia organizacional  y el cambio ya que a través de toda la información obtenida del estudio de caso y la experiencia de los investigadores para detectar o identificar aspectos importantes como el uso y gestión de recursos tangibles e intangibles en tiempos de cambios o crisis permite entender </w:t>
      </w:r>
      <w:r w:rsidR="00D13E09" w:rsidRPr="0090768C">
        <w:rPr>
          <w:rFonts w:ascii="Times New Roman" w:eastAsia="Times New Roman" w:hAnsi="Times New Roman" w:cs="Times New Roman"/>
          <w:sz w:val="24"/>
          <w:szCs w:val="24"/>
        </w:rPr>
        <w:t>el origen y caminos de distintas dinámicas organizacionales.</w:t>
      </w:r>
    </w:p>
    <w:p w14:paraId="2347006A" w14:textId="6DF4976F" w:rsidR="00C75239" w:rsidRPr="0090768C" w:rsidRDefault="00B54566" w:rsidP="0090768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768C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 w:rsidR="00D13E09" w:rsidRPr="0090768C">
        <w:rPr>
          <w:rFonts w:ascii="Times New Roman" w:eastAsia="Times New Roman" w:hAnsi="Times New Roman" w:cs="Times New Roman"/>
          <w:sz w:val="24"/>
          <w:szCs w:val="24"/>
        </w:rPr>
        <w:t>precisión de este trabajo se podría completar con el cálculo</w:t>
      </w:r>
      <w:r w:rsidR="00C75239" w:rsidRPr="0090768C">
        <w:rPr>
          <w:rFonts w:ascii="Times New Roman" w:eastAsia="Times New Roman" w:hAnsi="Times New Roman" w:cs="Times New Roman"/>
          <w:sz w:val="24"/>
          <w:szCs w:val="24"/>
        </w:rPr>
        <w:t xml:space="preserve"> de costos</w:t>
      </w:r>
      <w:r w:rsidR="00D13E09" w:rsidRPr="0090768C">
        <w:rPr>
          <w:rFonts w:ascii="Times New Roman" w:eastAsia="Times New Roman" w:hAnsi="Times New Roman" w:cs="Times New Roman"/>
          <w:sz w:val="24"/>
          <w:szCs w:val="24"/>
        </w:rPr>
        <w:t xml:space="preserve"> ocultos de</w:t>
      </w:r>
      <w:r w:rsidR="00C75239" w:rsidRPr="0090768C">
        <w:rPr>
          <w:rFonts w:ascii="Times New Roman" w:eastAsia="Times New Roman" w:hAnsi="Times New Roman" w:cs="Times New Roman"/>
          <w:sz w:val="24"/>
          <w:szCs w:val="24"/>
        </w:rPr>
        <w:t xml:space="preserve"> los disfuncionamientos</w:t>
      </w:r>
      <w:r w:rsidR="00D13E09" w:rsidRPr="0090768C">
        <w:rPr>
          <w:rFonts w:ascii="Times New Roman" w:eastAsia="Times New Roman" w:hAnsi="Times New Roman" w:cs="Times New Roman"/>
          <w:sz w:val="24"/>
          <w:szCs w:val="24"/>
        </w:rPr>
        <w:t xml:space="preserve"> y estudiar su relación con </w:t>
      </w:r>
      <w:r w:rsidRPr="0090768C">
        <w:rPr>
          <w:rFonts w:ascii="Times New Roman" w:eastAsia="Times New Roman" w:hAnsi="Times New Roman" w:cs="Times New Roman"/>
          <w:sz w:val="24"/>
          <w:szCs w:val="24"/>
        </w:rPr>
        <w:t>el proceso de formación de la capacidad de resiliencia organizacional.</w:t>
      </w:r>
    </w:p>
    <w:p w14:paraId="542C0B48" w14:textId="22A177E5" w:rsidR="00C75239" w:rsidRPr="0090768C" w:rsidRDefault="00B54566" w:rsidP="0090768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768C">
        <w:rPr>
          <w:rFonts w:ascii="Times New Roman" w:eastAsia="Times New Roman" w:hAnsi="Times New Roman" w:cs="Times New Roman"/>
          <w:sz w:val="24"/>
          <w:szCs w:val="24"/>
        </w:rPr>
        <w:t>T</w:t>
      </w:r>
      <w:r w:rsidR="00C75239" w:rsidRPr="0090768C">
        <w:rPr>
          <w:rFonts w:ascii="Times New Roman" w:eastAsia="Times New Roman" w:hAnsi="Times New Roman" w:cs="Times New Roman"/>
          <w:sz w:val="24"/>
          <w:szCs w:val="24"/>
        </w:rPr>
        <w:t xml:space="preserve">oda la información en si integra aspectos cualitativos que ayudaron a identificar los disfuncionamientos que afectan la normalización de los </w:t>
      </w:r>
      <w:r w:rsidR="005746CD" w:rsidRPr="0090768C">
        <w:rPr>
          <w:rFonts w:ascii="Times New Roman" w:eastAsia="Times New Roman" w:hAnsi="Times New Roman" w:cs="Times New Roman"/>
          <w:sz w:val="24"/>
          <w:szCs w:val="24"/>
        </w:rPr>
        <w:t>procesos,</w:t>
      </w:r>
      <w:r w:rsidR="00C75239" w:rsidRPr="009076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768C">
        <w:rPr>
          <w:rFonts w:ascii="Times New Roman" w:eastAsia="Times New Roman" w:hAnsi="Times New Roman" w:cs="Times New Roman"/>
          <w:sz w:val="24"/>
          <w:szCs w:val="24"/>
        </w:rPr>
        <w:t xml:space="preserve">pero también la gestión de </w:t>
      </w:r>
      <w:r w:rsidR="0090768C" w:rsidRPr="0090768C">
        <w:rPr>
          <w:rFonts w:ascii="Times New Roman" w:eastAsia="Times New Roman" w:hAnsi="Times New Roman" w:cs="Times New Roman"/>
          <w:sz w:val="24"/>
          <w:szCs w:val="24"/>
        </w:rPr>
        <w:t>estos</w:t>
      </w:r>
      <w:r w:rsidRPr="0090768C">
        <w:rPr>
          <w:rFonts w:ascii="Times New Roman" w:eastAsia="Times New Roman" w:hAnsi="Times New Roman" w:cs="Times New Roman"/>
          <w:sz w:val="24"/>
          <w:szCs w:val="24"/>
        </w:rPr>
        <w:t xml:space="preserve"> en tiempos de cambio y crisis.</w:t>
      </w:r>
    </w:p>
    <w:p w14:paraId="12B68173" w14:textId="1D605998" w:rsidR="00F845A4" w:rsidRPr="0090768C" w:rsidRDefault="00F845A4" w:rsidP="0090768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768C">
        <w:rPr>
          <w:rFonts w:ascii="Times New Roman" w:eastAsia="Times New Roman" w:hAnsi="Times New Roman" w:cs="Times New Roman"/>
          <w:sz w:val="24"/>
          <w:szCs w:val="24"/>
        </w:rPr>
        <w:t xml:space="preserve">Las acciones para minimizar los </w:t>
      </w:r>
      <w:r w:rsidR="00C93B61" w:rsidRPr="0090768C">
        <w:rPr>
          <w:rFonts w:ascii="Times New Roman" w:eastAsia="Times New Roman" w:hAnsi="Times New Roman" w:cs="Times New Roman"/>
          <w:sz w:val="24"/>
          <w:szCs w:val="24"/>
        </w:rPr>
        <w:t>disfuncionamientos y problemas contribuyen al desempeño sustentable de la organización de tal manera que las estructuras y comportamientos que se encuentran en un estado de debilidad por los problemas que manifiestan, desarrollaran un estado de equilibrio, adaptación, reorganización y mejora de forma continua.</w:t>
      </w:r>
    </w:p>
    <w:p w14:paraId="4A3413F8" w14:textId="62098283" w:rsidR="00F21E03" w:rsidRPr="0090768C" w:rsidRDefault="00F21E03" w:rsidP="0090768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768C">
        <w:rPr>
          <w:rFonts w:ascii="Times New Roman" w:eastAsia="Times New Roman" w:hAnsi="Times New Roman" w:cs="Times New Roman"/>
          <w:sz w:val="24"/>
          <w:szCs w:val="24"/>
        </w:rPr>
        <w:t>Ninguna situación pasa invisible en la organización, cualquiera tiene una causa y un efecto que puede o no ser detectado. Una organización pone a prueba su</w:t>
      </w:r>
      <w:r w:rsidR="00B5721C" w:rsidRPr="0090768C">
        <w:rPr>
          <w:rFonts w:ascii="Times New Roman" w:eastAsia="Times New Roman" w:hAnsi="Times New Roman" w:cs="Times New Roman"/>
          <w:sz w:val="24"/>
          <w:szCs w:val="24"/>
        </w:rPr>
        <w:t xml:space="preserve"> capacidad pasando de un estado “normal” a un estado “</w:t>
      </w:r>
      <w:r w:rsidR="00CE0789" w:rsidRPr="0090768C">
        <w:rPr>
          <w:rFonts w:ascii="Times New Roman" w:eastAsia="Times New Roman" w:hAnsi="Times New Roman" w:cs="Times New Roman"/>
          <w:sz w:val="24"/>
          <w:szCs w:val="24"/>
        </w:rPr>
        <w:t>resiliente” mediante</w:t>
      </w:r>
      <w:r w:rsidR="00B5721C" w:rsidRPr="009076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0789" w:rsidRPr="0090768C">
        <w:rPr>
          <w:rFonts w:ascii="Times New Roman" w:eastAsia="Times New Roman" w:hAnsi="Times New Roman" w:cs="Times New Roman"/>
          <w:sz w:val="24"/>
          <w:szCs w:val="24"/>
        </w:rPr>
        <w:t>prácticas</w:t>
      </w:r>
      <w:r w:rsidR="00B5721C" w:rsidRPr="0090768C">
        <w:rPr>
          <w:rFonts w:ascii="Times New Roman" w:eastAsia="Times New Roman" w:hAnsi="Times New Roman" w:cs="Times New Roman"/>
          <w:sz w:val="24"/>
          <w:szCs w:val="24"/>
        </w:rPr>
        <w:t xml:space="preserve"> y conductas que provienen de las competencias individuales resilientes para después fusionarlas con </w:t>
      </w:r>
      <w:r w:rsidR="00CE0789" w:rsidRPr="0090768C">
        <w:rPr>
          <w:rFonts w:ascii="Times New Roman" w:eastAsia="Times New Roman" w:hAnsi="Times New Roman" w:cs="Times New Roman"/>
          <w:sz w:val="24"/>
          <w:szCs w:val="24"/>
        </w:rPr>
        <w:t>las estructuras, capacidades y recursos organizacionales. Así se crean y disuelven estructuras, la cultura organizacional promueve la capacidad de adaptación, innovación y creación.</w:t>
      </w:r>
    </w:p>
    <w:p w14:paraId="21E0CA90" w14:textId="7EDE44D0" w:rsidR="00F845A4" w:rsidRDefault="00F845A4" w:rsidP="0090768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768C">
        <w:rPr>
          <w:rFonts w:ascii="Times New Roman" w:eastAsia="Times New Roman" w:hAnsi="Times New Roman" w:cs="Times New Roman"/>
          <w:sz w:val="24"/>
          <w:szCs w:val="24"/>
        </w:rPr>
        <w:t xml:space="preserve">Las personas </w:t>
      </w:r>
      <w:r w:rsidR="0090768C">
        <w:rPr>
          <w:rFonts w:ascii="Times New Roman" w:eastAsia="Times New Roman" w:hAnsi="Times New Roman" w:cs="Times New Roman"/>
          <w:sz w:val="24"/>
          <w:szCs w:val="24"/>
        </w:rPr>
        <w:t xml:space="preserve">son la energía interna, factor clave para transformar a la organización sobre su </w:t>
      </w:r>
      <w:r w:rsidR="000D7317">
        <w:rPr>
          <w:rFonts w:ascii="Times New Roman" w:eastAsia="Times New Roman" w:hAnsi="Times New Roman" w:cs="Times New Roman"/>
          <w:sz w:val="24"/>
          <w:szCs w:val="24"/>
        </w:rPr>
        <w:t>entorno,</w:t>
      </w:r>
      <w:r w:rsidR="0090768C">
        <w:rPr>
          <w:rFonts w:ascii="Times New Roman" w:eastAsia="Times New Roman" w:hAnsi="Times New Roman" w:cs="Times New Roman"/>
          <w:sz w:val="24"/>
          <w:szCs w:val="24"/>
        </w:rPr>
        <w:t xml:space="preserve"> así como su capacidad </w:t>
      </w:r>
      <w:r w:rsidR="000D7317">
        <w:rPr>
          <w:rFonts w:ascii="Times New Roman" w:eastAsia="Times New Roman" w:hAnsi="Times New Roman" w:cs="Times New Roman"/>
          <w:sz w:val="24"/>
          <w:szCs w:val="24"/>
        </w:rPr>
        <w:t>para crear valor añadido.</w:t>
      </w:r>
    </w:p>
    <w:p w14:paraId="38B9AF96" w14:textId="4A6C5E87" w:rsidR="00C75239" w:rsidRPr="0090768C" w:rsidRDefault="005746CD" w:rsidP="0090768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768C">
        <w:rPr>
          <w:rFonts w:ascii="Times New Roman" w:eastAsia="Times New Roman" w:hAnsi="Times New Roman" w:cs="Times New Roman"/>
          <w:sz w:val="24"/>
          <w:szCs w:val="24"/>
        </w:rPr>
        <w:t xml:space="preserve">Este trabajo, nos permite </w:t>
      </w:r>
      <w:r w:rsidR="00E251F3">
        <w:rPr>
          <w:rFonts w:ascii="Times New Roman" w:eastAsia="Times New Roman" w:hAnsi="Times New Roman" w:cs="Times New Roman"/>
          <w:sz w:val="24"/>
          <w:szCs w:val="24"/>
        </w:rPr>
        <w:t xml:space="preserve">diseñar </w:t>
      </w:r>
      <w:r w:rsidRPr="0090768C">
        <w:rPr>
          <w:rFonts w:ascii="Times New Roman" w:eastAsia="Times New Roman" w:hAnsi="Times New Roman" w:cs="Times New Roman"/>
          <w:sz w:val="24"/>
          <w:szCs w:val="24"/>
        </w:rPr>
        <w:t>un modelo especifico que explique el proceso de resiliencia organizacional</w:t>
      </w:r>
      <w:r w:rsidR="00E251F3">
        <w:rPr>
          <w:rFonts w:ascii="Times New Roman" w:eastAsia="Times New Roman" w:hAnsi="Times New Roman" w:cs="Times New Roman"/>
          <w:sz w:val="24"/>
          <w:szCs w:val="24"/>
        </w:rPr>
        <w:t xml:space="preserve"> en la organización Otomies</w:t>
      </w:r>
    </w:p>
    <w:p w14:paraId="4BAD1D4A" w14:textId="6B031AA8" w:rsidR="005746CD" w:rsidRDefault="005746CD" w:rsidP="00152FC6">
      <w:pPr>
        <w:spacing w:before="240" w:after="24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52FC6">
        <w:rPr>
          <w:rFonts w:ascii="Arial" w:eastAsia="Times New Roman" w:hAnsi="Arial" w:cs="Arial"/>
          <w:sz w:val="20"/>
          <w:szCs w:val="20"/>
        </w:rPr>
        <w:t>Figura No. 6. Modelo para el proceso de formación de capacidad organizacional resiliente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71229BEF" w14:textId="7A75D87E" w:rsidR="00CE0789" w:rsidRPr="002D104A" w:rsidRDefault="0090768C" w:rsidP="002D104A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04A">
        <w:rPr>
          <w:rFonts w:ascii="Times New Roman" w:hAnsi="Times New Roman" w:cs="Times New Roman"/>
          <w:sz w:val="24"/>
          <w:szCs w:val="24"/>
        </w:rPr>
        <w:object w:dxaOrig="10230" w:dyaOrig="6240" w14:anchorId="5C8792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98.2pt;height:303.9pt" o:ole="">
            <v:imagedata r:id="rId15" o:title=""/>
          </v:shape>
          <o:OLEObject Type="Embed" ProgID="Paint.Picture" ShapeID="_x0000_i1029" DrawAspect="Content" ObjectID="_1712860568" r:id="rId16"/>
        </w:object>
      </w:r>
    </w:p>
    <w:p w14:paraId="7E32655D" w14:textId="77777777" w:rsidR="000D7317" w:rsidRPr="002D104A" w:rsidRDefault="000D7317" w:rsidP="002D104A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E07DFE" w14:textId="77777777" w:rsidR="000D7317" w:rsidRPr="002D104A" w:rsidRDefault="000D7317" w:rsidP="002D104A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8F7C6" w14:textId="6BCE8654" w:rsidR="00F15689" w:rsidRPr="00E251F3" w:rsidRDefault="0090768C" w:rsidP="00E251F3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04A">
        <w:rPr>
          <w:rFonts w:ascii="Times New Roman" w:hAnsi="Times New Roman" w:cs="Times New Roman"/>
          <w:sz w:val="24"/>
          <w:szCs w:val="24"/>
        </w:rPr>
        <w:object w:dxaOrig="4650" w:dyaOrig="4740" w14:anchorId="25913867">
          <v:shape id="_x0000_i1039" type="#_x0000_t75" style="width:232.5pt;height:237pt" o:ole="">
            <v:imagedata r:id="rId17" o:title=""/>
          </v:shape>
          <o:OLEObject Type="Embed" ProgID="Paint.Picture" ShapeID="_x0000_i1039" DrawAspect="Content" ObjectID="_1712860569" r:id="rId18"/>
        </w:object>
      </w:r>
    </w:p>
    <w:p w14:paraId="4691CC95" w14:textId="5BD5A846" w:rsidR="00C75239" w:rsidRPr="002D104A" w:rsidRDefault="00C75239" w:rsidP="002D10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04A">
        <w:rPr>
          <w:rFonts w:ascii="Times New Roman" w:hAnsi="Times New Roman" w:cs="Times New Roman"/>
          <w:b/>
          <w:sz w:val="24"/>
          <w:szCs w:val="24"/>
        </w:rPr>
        <w:t xml:space="preserve">Soluciones propuestas (Canastas de soluciones). </w:t>
      </w:r>
    </w:p>
    <w:p w14:paraId="626247B8" w14:textId="6767999C" w:rsidR="00C75239" w:rsidRPr="002D104A" w:rsidRDefault="00C75239" w:rsidP="002D10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04A">
        <w:rPr>
          <w:rFonts w:ascii="Times New Roman" w:eastAsia="Times New Roman" w:hAnsi="Times New Roman" w:cs="Times New Roman"/>
          <w:sz w:val="24"/>
          <w:szCs w:val="24"/>
        </w:rPr>
        <w:t xml:space="preserve">Como recomendación a la </w:t>
      </w:r>
      <w:r w:rsidR="00F15689" w:rsidRPr="002D104A">
        <w:rPr>
          <w:rFonts w:ascii="Times New Roman" w:eastAsia="Times New Roman" w:hAnsi="Times New Roman" w:cs="Times New Roman"/>
          <w:sz w:val="24"/>
          <w:szCs w:val="24"/>
        </w:rPr>
        <w:t>organización Otomies</w:t>
      </w:r>
      <w:r w:rsidRPr="002D104A">
        <w:rPr>
          <w:rFonts w:ascii="Times New Roman" w:eastAsia="Times New Roman" w:hAnsi="Times New Roman" w:cs="Times New Roman"/>
          <w:sz w:val="24"/>
          <w:szCs w:val="24"/>
        </w:rPr>
        <w:t xml:space="preserve"> se pueden hacer una serie de propuestas de solución para reducir en un mediano plazo la brecha entre la operación real </w:t>
      </w:r>
      <w:r w:rsidR="008D24B4" w:rsidRPr="002D104A">
        <w:rPr>
          <w:rFonts w:ascii="Times New Roman" w:eastAsia="Times New Roman" w:hAnsi="Times New Roman" w:cs="Times New Roman"/>
          <w:sz w:val="24"/>
          <w:szCs w:val="24"/>
        </w:rPr>
        <w:t>(con disfuncionamientos) y la operación esperada (disfuncionamientos controlados)</w:t>
      </w:r>
      <w:r w:rsidRPr="002D104A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D104A" w:rsidDel="00A32A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6644A5" w14:textId="77777777" w:rsidR="00C75239" w:rsidRPr="002D104A" w:rsidRDefault="00C75239" w:rsidP="002D10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644FDF" w14:textId="1EB5BD00" w:rsidR="00C75239" w:rsidRPr="002D104A" w:rsidRDefault="00C75239" w:rsidP="002D104A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04A">
        <w:rPr>
          <w:rFonts w:ascii="Times New Roman" w:hAnsi="Times New Roman" w:cs="Times New Roman"/>
          <w:sz w:val="24"/>
          <w:szCs w:val="24"/>
        </w:rPr>
        <w:t>Diseñar políticas y procedimientos claros en procesos operativos</w:t>
      </w:r>
      <w:r w:rsidR="008D24B4" w:rsidRPr="002D104A">
        <w:rPr>
          <w:rFonts w:ascii="Times New Roman" w:hAnsi="Times New Roman" w:cs="Times New Roman"/>
          <w:sz w:val="24"/>
          <w:szCs w:val="24"/>
        </w:rPr>
        <w:t xml:space="preserve"> del restaurante, la promotora y la fabricación de productos gourmet.</w:t>
      </w:r>
    </w:p>
    <w:p w14:paraId="40590770" w14:textId="77777777" w:rsidR="00C75239" w:rsidRPr="002D104A" w:rsidRDefault="00C75239" w:rsidP="002D104A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04A">
        <w:rPr>
          <w:rFonts w:ascii="Times New Roman" w:hAnsi="Times New Roman" w:cs="Times New Roman"/>
          <w:sz w:val="24"/>
          <w:szCs w:val="24"/>
        </w:rPr>
        <w:t>Realizar auditorías internas en el área permitirá normalizar los procesos del área operativa.</w:t>
      </w:r>
    </w:p>
    <w:p w14:paraId="5187224C" w14:textId="38D1C7B1" w:rsidR="00C75239" w:rsidRPr="002D104A" w:rsidRDefault="00C75239" w:rsidP="002D104A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04A">
        <w:rPr>
          <w:rFonts w:ascii="Times New Roman" w:hAnsi="Times New Roman" w:cs="Times New Roman"/>
          <w:sz w:val="24"/>
          <w:szCs w:val="24"/>
        </w:rPr>
        <w:t>Solicitar un presupuesto para trabajar en la mejorar las condiciones de trabajo mencionadas y en la capacitación del personal</w:t>
      </w:r>
      <w:r w:rsidR="008D24B4" w:rsidRPr="002D104A">
        <w:rPr>
          <w:rFonts w:ascii="Times New Roman" w:hAnsi="Times New Roman" w:cs="Times New Roman"/>
          <w:sz w:val="24"/>
          <w:szCs w:val="24"/>
        </w:rPr>
        <w:t>.</w:t>
      </w:r>
    </w:p>
    <w:p w14:paraId="45BC1BB3" w14:textId="77777777" w:rsidR="008D24B4" w:rsidRPr="002D104A" w:rsidRDefault="008D24B4" w:rsidP="002D104A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04A">
        <w:rPr>
          <w:rFonts w:ascii="Times New Roman" w:hAnsi="Times New Roman" w:cs="Times New Roman"/>
          <w:sz w:val="24"/>
          <w:szCs w:val="24"/>
        </w:rPr>
        <w:t>Cerrar la brecha de comunicación entre áreas para: solicitud de materiales, reclutamiento de personal, necesidades de capacitación y coordinación planeada de actividades, mediante la implementación de algún software y su capacitación especializada.</w:t>
      </w:r>
    </w:p>
    <w:p w14:paraId="483B8D08" w14:textId="77777777" w:rsidR="00C75239" w:rsidRPr="002D104A" w:rsidRDefault="00C75239" w:rsidP="002D104A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04A">
        <w:rPr>
          <w:rFonts w:ascii="Times New Roman" w:hAnsi="Times New Roman" w:cs="Times New Roman"/>
          <w:sz w:val="24"/>
          <w:szCs w:val="24"/>
        </w:rPr>
        <w:t>Desarrollar un proceso para mejorar la planeación de actividades</w:t>
      </w:r>
    </w:p>
    <w:p w14:paraId="2F9E5A6D" w14:textId="438F07FB" w:rsidR="00C75239" w:rsidRPr="002D104A" w:rsidRDefault="00C75239" w:rsidP="002D104A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04A">
        <w:rPr>
          <w:rFonts w:ascii="Times New Roman" w:hAnsi="Times New Roman" w:cs="Times New Roman"/>
          <w:sz w:val="24"/>
          <w:szCs w:val="24"/>
        </w:rPr>
        <w:t>Brindar recursos complementarios a la motivación y desarrollo de personal</w:t>
      </w:r>
      <w:r w:rsidR="008D24B4" w:rsidRPr="002D104A">
        <w:rPr>
          <w:rFonts w:ascii="Times New Roman" w:hAnsi="Times New Roman" w:cs="Times New Roman"/>
          <w:sz w:val="24"/>
          <w:szCs w:val="24"/>
        </w:rPr>
        <w:t xml:space="preserve"> para seguir promoviendo una cultura de respeto, cooperación y colectividad.</w:t>
      </w:r>
    </w:p>
    <w:p w14:paraId="68FFDE5D" w14:textId="0A333DFD" w:rsidR="00C75239" w:rsidRPr="002D104A" w:rsidRDefault="00C75239" w:rsidP="002D104A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04A">
        <w:rPr>
          <w:rFonts w:ascii="Times New Roman" w:hAnsi="Times New Roman" w:cs="Times New Roman"/>
          <w:sz w:val="24"/>
          <w:szCs w:val="24"/>
        </w:rPr>
        <w:t xml:space="preserve">Capacitar al personal en base a un programa de competencias </w:t>
      </w:r>
      <w:r w:rsidR="002B5D16" w:rsidRPr="002D104A">
        <w:rPr>
          <w:rFonts w:ascii="Times New Roman" w:hAnsi="Times New Roman" w:cs="Times New Roman"/>
          <w:sz w:val="24"/>
          <w:szCs w:val="24"/>
        </w:rPr>
        <w:t xml:space="preserve">laborales </w:t>
      </w:r>
      <w:r w:rsidR="000C0DA8" w:rsidRPr="002D104A">
        <w:rPr>
          <w:rFonts w:ascii="Times New Roman" w:hAnsi="Times New Roman" w:cs="Times New Roman"/>
          <w:sz w:val="24"/>
          <w:szCs w:val="24"/>
        </w:rPr>
        <w:t>bien planeado</w:t>
      </w:r>
      <w:r w:rsidRPr="002D104A">
        <w:rPr>
          <w:rFonts w:ascii="Times New Roman" w:hAnsi="Times New Roman" w:cs="Times New Roman"/>
          <w:sz w:val="24"/>
          <w:szCs w:val="24"/>
        </w:rPr>
        <w:t xml:space="preserve"> que se apegue al cumplimiento de normatividades</w:t>
      </w:r>
      <w:r w:rsidR="008D24B4" w:rsidRPr="002D104A">
        <w:rPr>
          <w:rFonts w:ascii="Times New Roman" w:hAnsi="Times New Roman" w:cs="Times New Roman"/>
          <w:sz w:val="24"/>
          <w:szCs w:val="24"/>
        </w:rPr>
        <w:t>.</w:t>
      </w:r>
    </w:p>
    <w:p w14:paraId="3B027CAA" w14:textId="77777777" w:rsidR="00C75239" w:rsidRPr="002D104A" w:rsidRDefault="00C75239" w:rsidP="002D104A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04A">
        <w:rPr>
          <w:rFonts w:ascii="Times New Roman" w:hAnsi="Times New Roman" w:cs="Times New Roman"/>
          <w:sz w:val="24"/>
          <w:szCs w:val="24"/>
        </w:rPr>
        <w:t>Establecer acciones que favorezcan la coordinación de tareas, tales como definición de fechas de entrega de materiales y designación de responsables de cumplimiento de actividad.</w:t>
      </w:r>
    </w:p>
    <w:p w14:paraId="232CED02" w14:textId="44B42442" w:rsidR="00C75239" w:rsidRPr="00FE2EA1" w:rsidRDefault="00C75239" w:rsidP="002D104A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04A">
        <w:rPr>
          <w:rFonts w:ascii="Times New Roman" w:eastAsia="Times New Roman" w:hAnsi="Times New Roman" w:cs="Times New Roman"/>
          <w:sz w:val="24"/>
          <w:szCs w:val="24"/>
        </w:rPr>
        <w:t xml:space="preserve">Las posibles sugerencias de soluciones para eliminar los disfuncionamientos detectados durante este análisis, representará para </w:t>
      </w:r>
      <w:r w:rsidR="008D24B4" w:rsidRPr="002D104A">
        <w:rPr>
          <w:rFonts w:ascii="Times New Roman" w:eastAsia="Times New Roman" w:hAnsi="Times New Roman" w:cs="Times New Roman"/>
          <w:sz w:val="24"/>
          <w:szCs w:val="24"/>
        </w:rPr>
        <w:t xml:space="preserve">Otomies </w:t>
      </w:r>
      <w:r w:rsidRPr="002D104A">
        <w:rPr>
          <w:rFonts w:ascii="Times New Roman" w:eastAsia="Times New Roman" w:hAnsi="Times New Roman" w:cs="Times New Roman"/>
          <w:sz w:val="24"/>
          <w:szCs w:val="24"/>
        </w:rPr>
        <w:t>una inversión tanto de material como de posible conciencia, organización, comunicación y supervisión de distintas tareas (Inversión inmaterial).</w:t>
      </w:r>
    </w:p>
    <w:p w14:paraId="4DDFDF14" w14:textId="6D4D73B8" w:rsidR="00FE2EA1" w:rsidRPr="002D104A" w:rsidRDefault="00FE2EA1" w:rsidP="002D104A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resiliencia como capacidad organizacional es una dinámica que detona competencias resilientes individuales que trabajan en conjunto con la organización para crear y disolver estructuras, atender las amenazas del entorno, manejo eficaz de las adversidades y toma de decisiones, adaptarse y aprender de la experiencia y acciones tomadas.</w:t>
      </w:r>
    </w:p>
    <w:p w14:paraId="37864839" w14:textId="77777777" w:rsidR="006B289F" w:rsidRPr="00941191" w:rsidRDefault="006B289F" w:rsidP="009411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id w:val="1862864556"/>
        <w:docPartObj>
          <w:docPartGallery w:val="Bibliographies"/>
          <w:docPartUnique/>
        </w:docPartObj>
      </w:sdtPr>
      <w:sdtEndPr>
        <w:rPr>
          <w:rFonts w:ascii="Calibri" w:eastAsia="Calibri" w:hAnsi="Calibri" w:cs="Calibri"/>
          <w:color w:val="auto"/>
          <w:sz w:val="22"/>
          <w:szCs w:val="22"/>
          <w:lang w:val="es-MX"/>
        </w:rPr>
      </w:sdtEndPr>
      <w:sdtContent>
        <w:p w14:paraId="38348E2F" w14:textId="3057E8A7" w:rsidR="00A848C6" w:rsidRDefault="00A848C6">
          <w:pPr>
            <w:pStyle w:val="Ttulo1"/>
          </w:pPr>
          <w:r>
            <w:t>Bibliografía</w:t>
          </w:r>
        </w:p>
        <w:sdt>
          <w:sdtPr>
            <w:id w:val="111145805"/>
            <w:bibliography/>
          </w:sdtPr>
          <w:sdtContent>
            <w:p w14:paraId="6482ED51" w14:textId="77777777" w:rsidR="00FC7C6D" w:rsidRDefault="00A848C6" w:rsidP="00FC7C6D">
              <w:pPr>
                <w:pStyle w:val="Bibliografa"/>
                <w:ind w:left="720" w:hanging="720"/>
                <w:rPr>
                  <w:noProof/>
                  <w:sz w:val="24"/>
                  <w:szCs w:val="24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 w:rsidR="00FC7C6D">
                <w:rPr>
                  <w:noProof/>
                </w:rPr>
                <w:t xml:space="preserve">-ADB, A. D. (2016). </w:t>
              </w:r>
              <w:r w:rsidR="00FC7C6D">
                <w:rPr>
                  <w:i/>
                  <w:iCs/>
                  <w:noProof/>
                </w:rPr>
                <w:t>Organizational Resilience.</w:t>
              </w:r>
              <w:r w:rsidR="00FC7C6D">
                <w:rPr>
                  <w:noProof/>
                </w:rPr>
                <w:t xml:space="preserve"> Manila, Filipinas: ADB.</w:t>
              </w:r>
            </w:p>
            <w:p w14:paraId="0DD719CA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Angarita, A. M. (2015). </w:t>
              </w:r>
              <w:r>
                <w:rPr>
                  <w:i/>
                  <w:iCs/>
                  <w:noProof/>
                </w:rPr>
                <w:t>La Identidad colectiva en los procesos de resiliencia organizacional.</w:t>
              </w:r>
              <w:r>
                <w:rPr>
                  <w:noProof/>
                </w:rPr>
                <w:t xml:space="preserve"> Colombia: Universidad Nacional de Colombia.</w:t>
              </w:r>
            </w:p>
            <w:p w14:paraId="10051A4D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August, C. (2016). Panaquía monetaria. </w:t>
              </w:r>
              <w:r>
                <w:rPr>
                  <w:i/>
                  <w:iCs/>
                  <w:noProof/>
                </w:rPr>
                <w:t>Revista de economía, empresa y sociedad</w:t>
              </w:r>
              <w:r>
                <w:rPr>
                  <w:noProof/>
                </w:rPr>
                <w:t>, 43-55.</w:t>
              </w:r>
            </w:p>
            <w:p w14:paraId="2ECEAD21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Cabanyes Truffino, J. (2010). Resiliencia: una aproximación al concepto. </w:t>
              </w:r>
              <w:r>
                <w:rPr>
                  <w:i/>
                  <w:iCs/>
                  <w:noProof/>
                </w:rPr>
                <w:t>Revista de psiquiatría y salud mental</w:t>
              </w:r>
              <w:r>
                <w:rPr>
                  <w:noProof/>
                </w:rPr>
                <w:t>, 7.</w:t>
              </w:r>
            </w:p>
            <w:p w14:paraId="49D48475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Castillo, V., &amp; Velázquez, T. (2015). Sistemas complejos adaptativos, sistemas socio-ecológicos y resiliencia. </w:t>
              </w:r>
              <w:r>
                <w:rPr>
                  <w:i/>
                  <w:iCs/>
                  <w:noProof/>
                </w:rPr>
                <w:t>Quivera</w:t>
              </w:r>
              <w:r>
                <w:rPr>
                  <w:noProof/>
                </w:rPr>
                <w:t>, 11-32.</w:t>
              </w:r>
            </w:p>
            <w:p w14:paraId="78EA628E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Colbert, F., M, C., J, N., &amp; S., B. (2007). </w:t>
              </w:r>
              <w:r>
                <w:rPr>
                  <w:i/>
                  <w:iCs/>
                  <w:noProof/>
                </w:rPr>
                <w:t>Marketing de las artes y de la cultura.</w:t>
              </w:r>
              <w:r>
                <w:rPr>
                  <w:noProof/>
                </w:rPr>
                <w:t xml:space="preserve"> España: Cargraphics.</w:t>
              </w:r>
            </w:p>
            <w:p w14:paraId="52D3CA8F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Daft, R. (2009). </w:t>
              </w:r>
              <w:r>
                <w:rPr>
                  <w:i/>
                  <w:iCs/>
                  <w:noProof/>
                </w:rPr>
                <w:t>http://www.uaeh.edu.m.</w:t>
              </w:r>
              <w:r>
                <w:rPr>
                  <w:noProof/>
                </w:rPr>
                <w:t xml:space="preserve"> Obtenido de http://www.uaeh.edu.m: http://www.uaeh.edu.mx/docencia/P_Presentaciones/tepeji/administracion/docum</w:t>
              </w:r>
            </w:p>
            <w:p w14:paraId="220EBC39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González Pérez, C. R. (2007). </w:t>
              </w:r>
              <w:r>
                <w:rPr>
                  <w:i/>
                  <w:iCs/>
                  <w:noProof/>
                </w:rPr>
                <w:t>Diagnóstico organizacional de CEMAC, comunidad montessori.</w:t>
              </w:r>
              <w:r>
                <w:rPr>
                  <w:noProof/>
                </w:rPr>
                <w:t xml:space="preserve"> México: No aplica.</w:t>
              </w:r>
            </w:p>
            <w:p w14:paraId="2A579C3E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González, C. R., &amp; Arriaga, R. (2016). Efectos económicos del sector cultural en México. </w:t>
              </w:r>
              <w:r>
                <w:rPr>
                  <w:i/>
                  <w:iCs/>
                  <w:noProof/>
                </w:rPr>
                <w:t>Análisis económico</w:t>
              </w:r>
              <w:r>
                <w:rPr>
                  <w:noProof/>
                </w:rPr>
                <w:t>, 219-246.</w:t>
              </w:r>
            </w:p>
            <w:p w14:paraId="7E11BF93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Holling, C., &amp; Gunderson, L. (2002). </w:t>
              </w:r>
              <w:r>
                <w:rPr>
                  <w:i/>
                  <w:iCs/>
                  <w:noProof/>
                </w:rPr>
                <w:t>Panarchy: understanding transformations in human and natural systems.</w:t>
              </w:r>
              <w:r>
                <w:rPr>
                  <w:noProof/>
                </w:rPr>
                <w:t xml:space="preserve"> EU.: Island Press.</w:t>
              </w:r>
            </w:p>
            <w:p w14:paraId="09EF6E6E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ISO, 2. (2017). </w:t>
              </w:r>
              <w:r>
                <w:rPr>
                  <w:i/>
                  <w:iCs/>
                  <w:noProof/>
                </w:rPr>
                <w:t>Security and resilience-organizational resilience-Principles and atributes.</w:t>
              </w:r>
              <w:r>
                <w:rPr>
                  <w:noProof/>
                </w:rPr>
                <w:t xml:space="preserve"> Ginebra: ISO.</w:t>
              </w:r>
            </w:p>
            <w:p w14:paraId="416C2789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Joaqui, S., &amp; Figueroa, A. (2014). Factores que determinan la resiliencia socio-ecológica. </w:t>
              </w:r>
              <w:r>
                <w:rPr>
                  <w:i/>
                  <w:iCs/>
                  <w:noProof/>
                </w:rPr>
                <w:t>Ingenierias Universida de Medellin</w:t>
              </w:r>
              <w:r>
                <w:rPr>
                  <w:noProof/>
                </w:rPr>
                <w:t>, 12.</w:t>
              </w:r>
            </w:p>
            <w:p w14:paraId="6D3587BC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Medina Salgado, C. (2012). La Resiliencia y su empleo en las organizaciones. </w:t>
              </w:r>
              <w:r>
                <w:rPr>
                  <w:i/>
                  <w:iCs/>
                  <w:noProof/>
                </w:rPr>
                <w:t>Gestión y Estrategía</w:t>
              </w:r>
              <w:r>
                <w:rPr>
                  <w:noProof/>
                </w:rPr>
                <w:t>, 29-39.</w:t>
              </w:r>
            </w:p>
            <w:p w14:paraId="39A536C0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Mendoza, V. (13 de Diciembre de 2021). </w:t>
              </w:r>
              <w:r>
                <w:rPr>
                  <w:i/>
                  <w:iCs/>
                  <w:noProof/>
                </w:rPr>
                <w:t>2021, el año de la reinvención de la industria creativa</w:t>
              </w:r>
              <w:r>
                <w:rPr>
                  <w:noProof/>
                </w:rPr>
                <w:t>. Obtenido de Forbes México: https://www.forbes.com.mx/nuestra-revista-2021-el-ano-de-la-reinvencion-de-la-industria-creativa/</w:t>
              </w:r>
            </w:p>
            <w:p w14:paraId="12323C8B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Muller, S. (1996). </w:t>
              </w:r>
              <w:r>
                <w:rPr>
                  <w:i/>
                  <w:iCs/>
                  <w:noProof/>
                </w:rPr>
                <w:t>¿Cómo medir la sostenibilidad?: una propuesta para el área de agricultura y de los recursos naturales.</w:t>
              </w:r>
              <w:r>
                <w:rPr>
                  <w:noProof/>
                </w:rPr>
                <w:t xml:space="preserve"> San José Costa Rica: IICA.</w:t>
              </w:r>
            </w:p>
            <w:p w14:paraId="2C495D57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Navarro, O., Luciani, L., &amp; Juca, F. (2017). Resiliencia organizacional, competencia clave de los CEO. </w:t>
              </w:r>
              <w:r>
                <w:rPr>
                  <w:i/>
                  <w:iCs/>
                  <w:noProof/>
                </w:rPr>
                <w:t>Universidad y Sociedad</w:t>
              </w:r>
              <w:r>
                <w:rPr>
                  <w:noProof/>
                </w:rPr>
                <w:t>, 5.</w:t>
              </w:r>
            </w:p>
            <w:p w14:paraId="158E98F7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Ontiveros, E. (05 de Enero de 2021). </w:t>
              </w:r>
              <w:r>
                <w:rPr>
                  <w:i/>
                  <w:iCs/>
                  <w:noProof/>
                </w:rPr>
                <w:t>¿Por qué necesitamos empresas más agiles y flexibles para salvar el mundo tras la COVID-19?</w:t>
              </w:r>
              <w:r>
                <w:rPr>
                  <w:noProof/>
                </w:rPr>
                <w:t xml:space="preserve"> Obtenido de Ethic: https://ethic.es/2021/01/</w:t>
              </w:r>
            </w:p>
            <w:p w14:paraId="1A8F04B7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Portales, L., Garcia, C., Camacho, G., &amp; Arandia, O. (2009). Modelo de sustentabilidad empresarial penta-dimensional: Aproximación teórica. </w:t>
              </w:r>
              <w:r>
                <w:rPr>
                  <w:i/>
                  <w:iCs/>
                  <w:noProof/>
                </w:rPr>
                <w:t>Administración y organizaciones</w:t>
              </w:r>
              <w:r>
                <w:rPr>
                  <w:noProof/>
                </w:rPr>
                <w:t>, 113-129.</w:t>
              </w:r>
            </w:p>
            <w:p w14:paraId="7BB490CE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Pulley, M. (2004). </w:t>
              </w:r>
              <w:r>
                <w:rPr>
                  <w:i/>
                  <w:iCs/>
                  <w:noProof/>
                </w:rPr>
                <w:t>Building Resiliency: How to Thrive in Times of Change .</w:t>
              </w:r>
              <w:r>
                <w:rPr>
                  <w:noProof/>
                </w:rPr>
                <w:t xml:space="preserve"> E.U.: Center for creative Leadership.</w:t>
              </w:r>
            </w:p>
            <w:p w14:paraId="5924351B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>Saavedra, E. (2005). Resiliencia y ambientes laborales. 8.</w:t>
              </w:r>
            </w:p>
            <w:p w14:paraId="5D1639D4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Salgado, C. M. (2012). La resiliencia y su empleo en las organizaciones. </w:t>
              </w:r>
              <w:r>
                <w:rPr>
                  <w:i/>
                  <w:iCs/>
                  <w:noProof/>
                </w:rPr>
                <w:t>Gestión y estrategia</w:t>
              </w:r>
              <w:r>
                <w:rPr>
                  <w:noProof/>
                </w:rPr>
                <w:t>, 12.</w:t>
              </w:r>
            </w:p>
            <w:p w14:paraId="38B55EDF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Sanchez, S., &amp; Herrera, M. (2016). Los recursos humanos bajo la teoria de recursos y capacidades. </w:t>
              </w:r>
              <w:r>
                <w:rPr>
                  <w:i/>
                  <w:iCs/>
                  <w:noProof/>
                </w:rPr>
                <w:t>revista de la Facultad de Ciencias económicas: Investigación y reflexión</w:t>
              </w:r>
              <w:r>
                <w:rPr>
                  <w:noProof/>
                </w:rPr>
                <w:t>, 9.</w:t>
              </w:r>
            </w:p>
            <w:p w14:paraId="21055739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Savall, H., &amp; Zardet, V. (2009). </w:t>
              </w:r>
              <w:r>
                <w:rPr>
                  <w:i/>
                  <w:iCs/>
                  <w:noProof/>
                </w:rPr>
                <w:t>Ingenieria estratégica, un enfoque socioeconómico.</w:t>
              </w:r>
              <w:r>
                <w:rPr>
                  <w:noProof/>
                </w:rPr>
                <w:t xml:space="preserve"> México: UAM-Iztapalapa.</w:t>
              </w:r>
            </w:p>
            <w:p w14:paraId="64EFE0C0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Savall, H., &amp; Zardet, V. (2015). Medición del efecto palanca de la cohesión sobre el desempeño económico, segun la teoría del zócalo estratégico. </w:t>
              </w:r>
              <w:r>
                <w:rPr>
                  <w:i/>
                  <w:iCs/>
                  <w:noProof/>
                </w:rPr>
                <w:t>Contaduria Universidad</w:t>
              </w:r>
              <w:r>
                <w:rPr>
                  <w:noProof/>
                </w:rPr>
                <w:t>, 55-82.</w:t>
              </w:r>
            </w:p>
            <w:p w14:paraId="618E04AF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Savall, H., Zardet, V., &amp; Bonnet, M. (2008). </w:t>
              </w:r>
              <w:r>
                <w:rPr>
                  <w:i/>
                  <w:iCs/>
                  <w:noProof/>
                </w:rPr>
                <w:t>Mejorar los desempeños ocultos de las empresas a traves de una gestión socioeconómica.</w:t>
              </w:r>
              <w:r>
                <w:rPr>
                  <w:noProof/>
                </w:rPr>
                <w:t xml:space="preserve"> Francia: ISEOR.</w:t>
              </w:r>
            </w:p>
            <w:p w14:paraId="20568CBC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SCIAN. (2018). </w:t>
              </w:r>
              <w:r>
                <w:rPr>
                  <w:i/>
                  <w:iCs/>
                  <w:noProof/>
                </w:rPr>
                <w:t>Sistema de Clasificación Industrial de América del Norte, México 2018, SCIAN México 2018.</w:t>
              </w:r>
              <w:r>
                <w:rPr>
                  <w:noProof/>
                </w:rPr>
                <w:t xml:space="preserve"> México: INEGI.</w:t>
              </w:r>
            </w:p>
            <w:p w14:paraId="3361D600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Urquiza, A., &amp; Cadenas, H. (2015). </w:t>
              </w:r>
              <w:r>
                <w:rPr>
                  <w:i/>
                  <w:iCs/>
                  <w:noProof/>
                </w:rPr>
                <w:t>Sistemas socio-ecológicos: elementos teóricos y conceptuales para la discusión en torno a vulnerabilidad hídrica.</w:t>
              </w:r>
              <w:r>
                <w:rPr>
                  <w:noProof/>
                </w:rPr>
                <w:t xml:space="preserve"> Chile: L'Ordinaire des Amériques.</w:t>
              </w:r>
            </w:p>
            <w:p w14:paraId="4B5B7F56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V, J., &amp; Amparo. (2003). Rutinas organizacionales, un medio para estudiar los cambios recientes en las prácticas de la gerencia estrategica de los recursos humanos. </w:t>
              </w:r>
              <w:r>
                <w:rPr>
                  <w:i/>
                  <w:iCs/>
                  <w:noProof/>
                </w:rPr>
                <w:t>Revista Latinoamericana de Administración</w:t>
              </w:r>
              <w:r>
                <w:rPr>
                  <w:noProof/>
                </w:rPr>
                <w:t>, 57-86.</w:t>
              </w:r>
            </w:p>
            <w:p w14:paraId="1030EF12" w14:textId="77777777" w:rsidR="00FC7C6D" w:rsidRDefault="00FC7C6D" w:rsidP="00FC7C6D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>Zardet, V., &amp; Savall, H. (2011). The quealimetrics approach, observing the complex object. Charlotte, North Carolina: Information Age Publishing, Inc.</w:t>
              </w:r>
            </w:p>
            <w:p w14:paraId="533F6209" w14:textId="3112912B" w:rsidR="00A848C6" w:rsidRDefault="00A848C6" w:rsidP="00FC7C6D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279009C2" w14:textId="77777777" w:rsidR="006B289F" w:rsidRDefault="006B28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D31E6F" w14:textId="77777777" w:rsidR="006B289F" w:rsidRDefault="00DD009B" w:rsidP="00FC7C6D">
      <w:pPr>
        <w:spacing w:after="0" w:line="36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ANEXO NO. 1. MATRIZ DE CONVERGENCIAS ESPECÍFICAS</w:t>
      </w:r>
    </w:p>
    <w:tbl>
      <w:tblPr>
        <w:tblStyle w:val="a2"/>
        <w:tblW w:w="99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61"/>
        <w:gridCol w:w="2415"/>
        <w:gridCol w:w="2619"/>
        <w:gridCol w:w="3380"/>
      </w:tblGrid>
      <w:tr w:rsidR="006B289F" w14:paraId="3E2C8262" w14:textId="77777777">
        <w:trPr>
          <w:trHeight w:val="718"/>
        </w:trPr>
        <w:tc>
          <w:tcPr>
            <w:tcW w:w="1560" w:type="dxa"/>
            <w:tcBorders>
              <w:top w:val="single" w:sz="8" w:space="0" w:color="DBDBDB"/>
              <w:left w:val="single" w:sz="8" w:space="0" w:color="DBDBDB"/>
              <w:bottom w:val="single" w:sz="12" w:space="0" w:color="C9C9C9"/>
              <w:right w:val="single" w:sz="8" w:space="0" w:color="DBDBD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362B0" w14:textId="77777777" w:rsidR="006B289F" w:rsidRDefault="00DD009B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DOMINIO DE ACCIÓN</w:t>
            </w:r>
          </w:p>
        </w:tc>
        <w:tc>
          <w:tcPr>
            <w:tcW w:w="2415" w:type="dxa"/>
            <w:tcBorders>
              <w:top w:val="single" w:sz="8" w:space="0" w:color="DBDBDB"/>
              <w:left w:val="nil"/>
              <w:bottom w:val="single" w:sz="12" w:space="0" w:color="C9C9C9"/>
              <w:right w:val="single" w:sz="8" w:space="0" w:color="DBDBD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DD607" w14:textId="77777777" w:rsidR="006B289F" w:rsidRDefault="006B289F">
            <w:pPr>
              <w:spacing w:after="0" w:line="276" w:lineRule="auto"/>
              <w:ind w:left="480" w:hanging="26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52788716" w14:textId="77777777" w:rsidR="006B289F" w:rsidRDefault="00DD009B">
            <w:pPr>
              <w:spacing w:after="0" w:line="276" w:lineRule="auto"/>
              <w:ind w:left="220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SUPERVISOR Y JEFES</w:t>
            </w:r>
          </w:p>
        </w:tc>
        <w:tc>
          <w:tcPr>
            <w:tcW w:w="2619" w:type="dxa"/>
            <w:tcBorders>
              <w:top w:val="single" w:sz="8" w:space="0" w:color="DBDBDB"/>
              <w:left w:val="nil"/>
              <w:bottom w:val="single" w:sz="12" w:space="0" w:color="C9C9C9"/>
              <w:right w:val="single" w:sz="8" w:space="0" w:color="DBDBD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27D6" w14:textId="77777777" w:rsidR="006B289F" w:rsidRDefault="00DD009B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DIRECTOR Y GERENTE</w:t>
            </w:r>
          </w:p>
        </w:tc>
        <w:tc>
          <w:tcPr>
            <w:tcW w:w="3380" w:type="dxa"/>
            <w:tcBorders>
              <w:top w:val="single" w:sz="8" w:space="0" w:color="DBDBDB"/>
              <w:left w:val="nil"/>
              <w:bottom w:val="single" w:sz="12" w:space="0" w:color="C9C9C9"/>
              <w:right w:val="single" w:sz="8" w:space="0" w:color="DBDBD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C3C92" w14:textId="77777777" w:rsidR="006B289F" w:rsidRDefault="00DD009B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ARTESANOS/ AYUDANTES</w:t>
            </w:r>
          </w:p>
        </w:tc>
      </w:tr>
      <w:tr w:rsidR="006B289F" w14:paraId="759860EB" w14:textId="77777777">
        <w:trPr>
          <w:trHeight w:val="1365"/>
        </w:trPr>
        <w:tc>
          <w:tcPr>
            <w:tcW w:w="1560" w:type="dxa"/>
            <w:vMerge w:val="restart"/>
            <w:tcBorders>
              <w:top w:val="nil"/>
              <w:left w:val="single" w:sz="8" w:space="0" w:color="DBDBDB"/>
              <w:bottom w:val="single" w:sz="8" w:space="0" w:color="DBDBDB"/>
              <w:right w:val="single" w:sz="8" w:space="0" w:color="DBDBD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2BF2B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1)Condiciones de trabajo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CBF18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 arreglo de locales es necesario ya que tiene algunas averías que pueden afectar las áreas de trabajo.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BD9D4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Falta de mantenimiento en algunos centros de trabajo para prevenir filtraciones de agua, ruidos y polvos.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07940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Las condiciones del techo de la galería no son adecuadas en épocas de lluvia se filtra el agua. (A)</w:t>
            </w:r>
          </w:p>
        </w:tc>
      </w:tr>
      <w:tr w:rsidR="006B289F" w14:paraId="4F100DD9" w14:textId="77777777">
        <w:trPr>
          <w:trHeight w:val="1655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AFAF3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258E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Los muebles de exhibición de artesanías no son 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decuados al diseño y materiales.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F7402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galería necesita un cambio de imagen para la exhibición de productos.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225C7" w14:textId="1AFC9D5B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La exhibición de las artesanías, bordados y muestras de productos gourmet en la galería no es atractiva, hay que mover las vitrinas para que sean </w:t>
            </w:r>
            <w:r w:rsidR="00F52013">
              <w:rPr>
                <w:rFonts w:ascii="Times New Roman" w:eastAsia="Times New Roman" w:hAnsi="Times New Roman" w:cs="Times New Roman"/>
                <w:sz w:val="20"/>
                <w:szCs w:val="20"/>
              </w:rPr>
              <w:t>más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vistosas y atractivas al público. (A)</w:t>
            </w:r>
          </w:p>
        </w:tc>
      </w:tr>
      <w:tr w:rsidR="006B289F" w14:paraId="224A94A5" w14:textId="77777777">
        <w:trPr>
          <w:trHeight w:val="1729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00D68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F24DF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se cuenta con una reserva de materiales (fibras y comestibles) que solo se dan por temporadas.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673E6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 existe stock de materiales como chinicuiles, higos 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chicatanas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ara fabricación de productos gourmet.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9262E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Los materiales para la fabricación de salsas se dan en temporadas y hay escasez.</w:t>
            </w:r>
          </w:p>
        </w:tc>
      </w:tr>
      <w:tr w:rsidR="006B289F" w14:paraId="3B91D970" w14:textId="77777777">
        <w:trPr>
          <w:trHeight w:val="763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540EE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8ACC5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Hay desabasto de materiales como madera y fibras.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8F841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Existe informalidad en el comercio de fibras cuando hay temporada alta.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8A4A9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Los materiales llegan de acuerdo con la venta de productos.</w:t>
            </w:r>
          </w:p>
        </w:tc>
      </w:tr>
      <w:tr w:rsidR="006B289F" w14:paraId="06440313" w14:textId="77777777">
        <w:trPr>
          <w:trHeight w:val="2149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F62D8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FEB69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Para agilizar el proceso de cobro en un evento de exhibición de servicios o productos (artesanales) urge una terminal con buena señal y computadora.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6E70B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hay una computadora para registro de inventario, entradas y salidas, ventas, etc.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A9146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 lleva un registro 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anual de ventas, entradas, salidas, etc.; el proceso es lento.</w:t>
            </w:r>
          </w:p>
        </w:tc>
      </w:tr>
      <w:tr w:rsidR="006B289F" w14:paraId="713ED045" w14:textId="77777777">
        <w:trPr>
          <w:trHeight w:val="935"/>
        </w:trPr>
        <w:tc>
          <w:tcPr>
            <w:tcW w:w="1560" w:type="dxa"/>
            <w:tcBorders>
              <w:top w:val="nil"/>
              <w:left w:val="single" w:sz="8" w:space="0" w:color="DBDBDB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69ECE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739CD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SUPERVISOR Y JEFES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135C8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DIRECTOR Y GERENTE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8F7FF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ARTESANOS/AYUDANTES</w:t>
            </w:r>
          </w:p>
        </w:tc>
      </w:tr>
      <w:tr w:rsidR="006B289F" w14:paraId="011BBFC9" w14:textId="77777777">
        <w:trPr>
          <w:trHeight w:val="1969"/>
        </w:trPr>
        <w:tc>
          <w:tcPr>
            <w:tcW w:w="1560" w:type="dxa"/>
            <w:vMerge w:val="restart"/>
            <w:tcBorders>
              <w:top w:val="nil"/>
              <w:left w:val="single" w:sz="8" w:space="0" w:color="DBDBDB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8D0B8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2)Organización del trabajo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DAD0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falta de un manual de fabricación por producto, solo algunas personas saben la formulación de estos.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651B3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hay manuales o procedimientos de fabricación, algunas personas son las encargadas de la producción de salsas, licores y otros productos.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92EB1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Existe un mo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nopolio de como elaborar algunos productos como salsas, licores y otros productos solo los hacen algunas personas.</w:t>
            </w:r>
          </w:p>
          <w:p w14:paraId="3901475E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B289F" w14:paraId="77EA2A52" w14:textId="77777777">
        <w:trPr>
          <w:trHeight w:val="2389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9454F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49F86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hay reglas y procedimientos escritos de las actividades, sin embargo, hay iniciativa de los trabajadores para colaborar en su elaboración.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8A305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 organigrama está mal definido y se desconoce, lo que ocasiona confusiones en responsabilidad.</w:t>
            </w:r>
          </w:p>
          <w:p w14:paraId="7042D603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apertura de 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gente es amplia para seguir procedimientos y aprender.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9157E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Los procedimientos de trabajo no son claros por que no están escritos. Solo hay algunas bitácoras con información mínima.</w:t>
            </w:r>
          </w:p>
          <w:p w14:paraId="105A6BE7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hay organigrama de la organización.</w:t>
            </w:r>
          </w:p>
        </w:tc>
      </w:tr>
      <w:tr w:rsidR="006B289F" w14:paraId="6F927D2D" w14:textId="77777777">
        <w:trPr>
          <w:trHeight w:val="1489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68ED6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29C1C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Los cambios en la logística de trabajo y las prisas no permiten una organización de este.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B9518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repartición de tareas no es adecuada, se genera confusión de roles y duplicidad innecesarias.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39907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hay planeación de actividades en temporadas altas y bajas, solo se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contrata personal y no se contemplan cambios en la logística.</w:t>
            </w:r>
          </w:p>
        </w:tc>
      </w:tr>
      <w:tr w:rsidR="006B289F" w14:paraId="495F0CE4" w14:textId="77777777">
        <w:trPr>
          <w:trHeight w:val="1609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92D2B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6B458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Los perfiles de puesto no están actualizados y el personal se confunde en sus actividades.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17920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hay documentos administrativos tanto en selección, perfiles de puesto como en procedimientos generales.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07C57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Solo hay algunos procedimientos de la operadora y balnearios.</w:t>
            </w:r>
          </w:p>
        </w:tc>
      </w:tr>
      <w:tr w:rsidR="006B289F" w14:paraId="58900FC6" w14:textId="77777777">
        <w:trPr>
          <w:trHeight w:val="935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E6742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C466A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SUPERVISOR Y JEFES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61884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DIRECTOR Y GERENTE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748C9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ARTESANOS/AYUDANTES</w:t>
            </w:r>
          </w:p>
        </w:tc>
      </w:tr>
      <w:tr w:rsidR="006B289F" w14:paraId="69605A01" w14:textId="77777777">
        <w:trPr>
          <w:trHeight w:val="1429"/>
        </w:trPr>
        <w:tc>
          <w:tcPr>
            <w:tcW w:w="1560" w:type="dxa"/>
            <w:vMerge w:val="restart"/>
            <w:tcBorders>
              <w:top w:val="nil"/>
              <w:left w:val="single" w:sz="8" w:space="0" w:color="DBDBDB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A0715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3)Gestión del tiempo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E7689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Cuando el plazo de entrega no se respeta, se comunica al cliente y se pide disculpa.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651AB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 menos una vez al mes algún proveedor no cumple con el plazo de entrega de las piezas.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7D62D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Ocasionalmente las piezas artesanales no llegan a tiempo por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parte del proveedor. El trabajador resuelve conciliar con el cliente.</w:t>
            </w:r>
          </w:p>
        </w:tc>
      </w:tr>
      <w:tr w:rsidR="006B289F" w14:paraId="4854BACF" w14:textId="77777777">
        <w:trPr>
          <w:trHeight w:val="1729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9DA84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0C0FC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programación de actividades no está bien planeada.</w:t>
            </w:r>
          </w:p>
          <w:p w14:paraId="1A2864E2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Las personas adquieren responsabilidades de otros a falta de una adecuada planeación del trabajo.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2E3B5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Cuando el personal asume otro rol sin un plan y sin capacitación se confunde en dar precios u oferta de productos al cliente.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653AB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Los roles de algunos puestos son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mal asumidos por que no se planean actividades adecuadamente del personal.</w:t>
            </w:r>
          </w:p>
        </w:tc>
      </w:tr>
      <w:tr w:rsidR="006B289F" w14:paraId="65F93B5E" w14:textId="77777777">
        <w:trPr>
          <w:trHeight w:val="2490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F826B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B404E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 falta de programación de actividades se han cancelado eventos de promoción de productos y de servicios turísticos.</w:t>
            </w:r>
          </w:p>
          <w:p w14:paraId="022EA683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2B6AF94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pandemia impactó en la planeación de visitas a balnearios, clientes cancelaron asistencia y no había una estrategia para dar seguimien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A9F41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se promueven adecuadamente los servicios de agencia turística a falta de volantes y de planeación de actividades de promoción.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C4CF8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programación de actividades por los supervisores no es clara porque no hay un plan de fabricación de productos.</w:t>
            </w:r>
          </w:p>
          <w:p w14:paraId="00617D18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3708C1A2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ha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 autonomía en la fabricación, se requiere supervisión.</w:t>
            </w:r>
          </w:p>
        </w:tc>
      </w:tr>
      <w:tr w:rsidR="006B289F" w14:paraId="61F57A9D" w14:textId="77777777">
        <w:trPr>
          <w:trHeight w:val="829"/>
        </w:trPr>
        <w:tc>
          <w:tcPr>
            <w:tcW w:w="1560" w:type="dxa"/>
            <w:tcBorders>
              <w:top w:val="nil"/>
              <w:left w:val="single" w:sz="8" w:space="0" w:color="DBDBDB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7735F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BE69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hay programación de gastos de promoción de productos o servicios.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26CC6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 eventos de exhibición de productos o servicios hay gastos extras de personal, comidas, hospedajes que no se consideran desde el inicio.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3F5B1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participación a eventos no es planeada con anticipación.</w:t>
            </w:r>
          </w:p>
        </w:tc>
      </w:tr>
      <w:tr w:rsidR="006B289F" w14:paraId="19C706E5" w14:textId="77777777">
        <w:trPr>
          <w:trHeight w:val="815"/>
        </w:trPr>
        <w:tc>
          <w:tcPr>
            <w:tcW w:w="1560" w:type="dxa"/>
            <w:tcBorders>
              <w:top w:val="nil"/>
              <w:left w:val="single" w:sz="8" w:space="0" w:color="DBDBDB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DC7DB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8E8D7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SUPERVISOR Y JEFES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93023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DIRECTOR Y GERENTE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872C0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ARTESANOS/AYUDANTES</w:t>
            </w:r>
          </w:p>
        </w:tc>
      </w:tr>
      <w:tr w:rsidR="006B289F" w14:paraId="12EB512B" w14:textId="77777777">
        <w:trPr>
          <w:trHeight w:val="1610"/>
        </w:trPr>
        <w:tc>
          <w:tcPr>
            <w:tcW w:w="1560" w:type="dxa"/>
            <w:vMerge w:val="restart"/>
            <w:tcBorders>
              <w:top w:val="nil"/>
              <w:left w:val="single" w:sz="8" w:space="0" w:color="DBDBDB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03C30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4)Comunicación, Coordinación y Concertación (3C)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1AB5F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Los proveedores de envase y otros materiales se demoran en contestar y eso atrasa e impacta la producción.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81C40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Las fechas de compromiso para la entrega de material por parte de proveedores no se respeta del todo por la falta de comunicación directa con el supe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rvisor.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09AB0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se comunica en tiempo real los cambios de planes en solicitud de materiales y se utiliza el medio telefónico y no personal.</w:t>
            </w:r>
          </w:p>
        </w:tc>
      </w:tr>
      <w:tr w:rsidR="006B289F" w14:paraId="0A11B94A" w14:textId="77777777">
        <w:trPr>
          <w:trHeight w:val="1630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5A294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AFE4D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OT gestiona varias actividades vía telefónica, lo cual no permite transmitir adecuadamente informaciones.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AB773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información se transmite por mail y teléfono debido a la pandemia, sin embargo, esto es insuficiente para llegar a acuerdos y concertaciones ent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 galería y parques.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C8AB3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Los cambios en la fabricación de productos o promoción de servicios no se comunican personalmente y se firman acuerdos.</w:t>
            </w:r>
          </w:p>
        </w:tc>
      </w:tr>
      <w:tr w:rsidR="006B289F" w14:paraId="499C527A" w14:textId="77777777">
        <w:trPr>
          <w:trHeight w:val="1110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E1190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4BEAC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Los acuerdos entre áreas se comunican por teléfono y WhatsApp, ocasionando confusiones y malentendidos.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37B8B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se informa de los cambios en la planeación de forma personal entre jefes.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739AC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Los jefes de área son muy prácticos para delegar y comunicar tareas, se req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uiere mayor detalle para la operación.</w:t>
            </w:r>
          </w:p>
        </w:tc>
      </w:tr>
      <w:tr w:rsidR="006B289F" w14:paraId="2401B825" w14:textId="77777777">
        <w:trPr>
          <w:trHeight w:val="1890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4E7BE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B1A32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planeación y coordinación de actividades no siguen un plan anticipado.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8D685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Las áreas de fabricación, la galería y la operadora turística están en sitios diferentes, lo cual dificulta coordinar actividades y comunicar avisos que impactan a la otra.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A6497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Falta coordinación de actividades del personal en base a la planeación que solo en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ocasiones se realiza.</w:t>
            </w:r>
          </w:p>
        </w:tc>
      </w:tr>
      <w:tr w:rsidR="006B289F" w14:paraId="15953CD4" w14:textId="77777777">
        <w:trPr>
          <w:trHeight w:val="1895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21B43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CBF8A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Falta claridad de actividades de cada departamento y la importancia de la interacción de estos.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D080B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 requiere repetir instrucciones al operador para evitar errores técnicos.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A7206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Hay falta de comunicación entre las áreas por confusión de roles y actividades de trabajo.</w:t>
            </w:r>
          </w:p>
        </w:tc>
      </w:tr>
      <w:tr w:rsidR="006B289F" w14:paraId="33FC0106" w14:textId="77777777">
        <w:trPr>
          <w:trHeight w:val="695"/>
        </w:trPr>
        <w:tc>
          <w:tcPr>
            <w:tcW w:w="1560" w:type="dxa"/>
            <w:tcBorders>
              <w:top w:val="nil"/>
              <w:left w:val="single" w:sz="8" w:space="0" w:color="DBDBDB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B5308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D0E5A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SUPERVISOR Y JEFES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C9897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DIRECTOR Y GERENTE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6C978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ARTESANOS/AYUDANTES</w:t>
            </w:r>
          </w:p>
        </w:tc>
      </w:tr>
      <w:tr w:rsidR="006B289F" w14:paraId="4B5AF952" w14:textId="77777777">
        <w:trPr>
          <w:trHeight w:val="1869"/>
        </w:trPr>
        <w:tc>
          <w:tcPr>
            <w:tcW w:w="1560" w:type="dxa"/>
            <w:vMerge w:val="restart"/>
            <w:tcBorders>
              <w:top w:val="nil"/>
              <w:left w:val="single" w:sz="8" w:space="0" w:color="DBDBDB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0038B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5)Formación integrada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4C676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Los supervisores requieren de una computadora para hacer el inventario, ventas, pedidos; requieren cursos para comunicarse con clientes extranjeros y comprender temas de administración de personal, temas fiscales entre otros.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E63F9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Facilitar el uso de una PC o Tablet ayudaría al trabajo de supervisión, atención al cliente y solicitud de materiales.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E2FC2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Los trabajadores de la galería necesitan capacitarse en el tema de orden de inventarios, actualmente se hace a mano.</w:t>
            </w:r>
          </w:p>
        </w:tc>
      </w:tr>
      <w:tr w:rsidR="006B289F" w14:paraId="5C79505E" w14:textId="77777777">
        <w:trPr>
          <w:trHeight w:val="1110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BA271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3B938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 control de las ventas es por bitácora, se requiere una computadora para sistematizar esta actividad entre otras tantas.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5700A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Cada artesano requiere de una clave para registro de sus productos, la computadora permitiría agilizar este y más procesos.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7E92D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 requie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 una computadora para sistematizar inventarios, registros de proveedores, piezas agotadas, existentes, asignación de claves etc.</w:t>
            </w:r>
          </w:p>
        </w:tc>
      </w:tr>
      <w:tr w:rsidR="006B289F" w14:paraId="2F6BC27E" w14:textId="77777777">
        <w:trPr>
          <w:trHeight w:val="2370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D0B01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BEB92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hay protocolos para calificar al personal y ver sus necesidades de capacitación por rol y por área de trabajo.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92172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hay cursos que fomenten la actualización de conocimientos para operadores y supervisores, lo cual hace mucha falta para otras actividades 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omo elaboración de artesanías, atención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cliente, promocionar y hacer publicidad a los productos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4F159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capacitación brindada no es suficiente para atender al cliente y ofertar los productos adecuadamente.</w:t>
            </w:r>
          </w:p>
        </w:tc>
      </w:tr>
      <w:tr w:rsidR="006B289F" w14:paraId="51A98C82" w14:textId="77777777">
        <w:trPr>
          <w:trHeight w:val="890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12979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0EEA9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Las capacitaciones y cursos son mínimas para el personal.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08BDB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Falta de capacitación de la razón de ser de una pieza de arte, no solo es vender sino contar la historia de las piezas en venta.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22ED1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Falta capacitación para manejar programas de diseño y publicidad.</w:t>
            </w:r>
          </w:p>
          <w:p w14:paraId="374AF519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 el manejo de la historia de las piezas de arte por parte de los vendedores.</w:t>
            </w:r>
          </w:p>
        </w:tc>
      </w:tr>
      <w:tr w:rsidR="006B289F" w14:paraId="4BDCE705" w14:textId="77777777">
        <w:trPr>
          <w:trHeight w:val="969"/>
        </w:trPr>
        <w:tc>
          <w:tcPr>
            <w:tcW w:w="1560" w:type="dxa"/>
            <w:tcBorders>
              <w:top w:val="nil"/>
              <w:left w:val="single" w:sz="8" w:space="0" w:color="DBDBDB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03B8E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998BF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Algunos clientes son extranjeros y el personal no está capacitado para comunicarse en otro idioma como chino o inglés.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58911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Falta capacitar al personal para atender en idioma inglés a los clientes en galería, eventos o agencia turística.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81510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Falta de entendimiento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del idioma para comprender las necesidades de clientes extranjeros a través de llamadas o ventas directas.</w:t>
            </w:r>
          </w:p>
        </w:tc>
      </w:tr>
      <w:tr w:rsidR="006B289F" w14:paraId="4CD87E62" w14:textId="77777777">
        <w:trPr>
          <w:trHeight w:val="725"/>
        </w:trPr>
        <w:tc>
          <w:tcPr>
            <w:tcW w:w="1560" w:type="dxa"/>
            <w:tcBorders>
              <w:top w:val="nil"/>
              <w:left w:val="single" w:sz="8" w:space="0" w:color="DBDBDB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78D58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663B3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SUPERVISOR Y JEFES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BB83E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DIRECTOR Y GERENTE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82A38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ARTESANOS/AYUDANTES</w:t>
            </w:r>
          </w:p>
        </w:tc>
      </w:tr>
      <w:tr w:rsidR="006B289F" w14:paraId="4548DEC3" w14:textId="77777777">
        <w:trPr>
          <w:trHeight w:val="1810"/>
        </w:trPr>
        <w:tc>
          <w:tcPr>
            <w:tcW w:w="1560" w:type="dxa"/>
            <w:vMerge w:val="restart"/>
            <w:tcBorders>
              <w:top w:val="nil"/>
              <w:left w:val="single" w:sz="8" w:space="0" w:color="DBDBDB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55FDA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6)Aplicación estratégica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AF767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Deben acordar la planeación estratégica de la organización para evitar confusiones y coordinar tiempos de fabricación de productos y ofrecimiento de servicios.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1EFA8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esta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bien estructurada la organización de la aplicación estratégica por parte de la dirección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No hay un trabajo y coordinación conforme a lo planeado Esto afecta a las áreas de producción, restaurante y operadora turística.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3AD36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 la fabricación de productos, el personal no se coordina para llegar a acuerdos rápidamente en base a las prioridades.</w:t>
            </w:r>
          </w:p>
        </w:tc>
      </w:tr>
      <w:tr w:rsidR="006B289F" w14:paraId="6B3422F7" w14:textId="77777777">
        <w:trPr>
          <w:trHeight w:val="630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6B922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8FC1C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hay una estrategia de planeación en fabricación de productos, restaurante y operadora turística por que van al día en la oferta y demanda.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C7ED5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hay planeación, pero tienen intención de mejorar la planeación general de la organización.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AA836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hay planes de tra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bajo por área, los objetivos no son claros para cumplirse.</w:t>
            </w:r>
          </w:p>
        </w:tc>
      </w:tr>
      <w:tr w:rsidR="006B289F" w14:paraId="416BC410" w14:textId="77777777">
        <w:trPr>
          <w:trHeight w:val="1110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E479B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DD21C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 personal no tiene clara la misión y visión de la empresa.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25CFB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está bien difundido al personal la misión, visión y los valores de la empresa, esto genera falta de compromiso en los trabajadores.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D6BC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todo el personal conoce la misión y visión de la empresa sin embargo hay disposición para conocer y aprender.</w:t>
            </w:r>
          </w:p>
        </w:tc>
      </w:tr>
      <w:tr w:rsidR="006B289F" w14:paraId="7C8DFA7F" w14:textId="77777777">
        <w:trPr>
          <w:trHeight w:val="789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D6484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5F976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Apenas se está empezando a planear con base en consenso de todos los parques acuáticos. (OT)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1815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OT está operando nuevamente, requiere de mucha promoción y control para que opere en todas las temporadas del año.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8ACE7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hay un proceso de plan, dirección, organiz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ación y control para gestionar una estrategia sólida para la operadora turística.</w:t>
            </w:r>
          </w:p>
        </w:tc>
      </w:tr>
      <w:tr w:rsidR="006B289F" w14:paraId="3DDF0714" w14:textId="77777777">
        <w:trPr>
          <w:trHeight w:val="870"/>
        </w:trPr>
        <w:tc>
          <w:tcPr>
            <w:tcW w:w="1560" w:type="dxa"/>
            <w:vMerge/>
            <w:tcBorders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FDF82" w14:textId="77777777" w:rsidR="006B289F" w:rsidRDefault="006B289F">
            <w:pPr>
              <w:spacing w:after="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E645A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Falta planear, organizar y administrar el trabajo con anticipación por parte del supervisor.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CC0B6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 algunas áreas la planeación semanal del trabajo puede mejorar si no se postergaron actividades por urgencias.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DBDBDB"/>
              <w:right w:val="single" w:sz="8" w:space="0" w:color="DBDB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9F529" w14:textId="77777777" w:rsidR="006B289F" w:rsidRDefault="00DD009B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hay indicadores mensuales definidos y difundido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al personal que informe el cumplimiento de la planeación (OT)</w:t>
            </w:r>
          </w:p>
        </w:tc>
      </w:tr>
    </w:tbl>
    <w:p w14:paraId="301F544C" w14:textId="0A7589CC" w:rsidR="006B289F" w:rsidRDefault="00DD009B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OT: Operadora Turística</w:t>
      </w:r>
      <w:r w:rsidR="00F52013">
        <w:rPr>
          <w:rFonts w:ascii="Times New Roman" w:eastAsia="Times New Roman" w:hAnsi="Times New Roman" w:cs="Times New Roman"/>
          <w:sz w:val="24"/>
          <w:szCs w:val="24"/>
        </w:rPr>
        <w:t>.; A</w:t>
      </w:r>
      <w:r>
        <w:rPr>
          <w:rFonts w:ascii="Times New Roman" w:eastAsia="Times New Roman" w:hAnsi="Times New Roman" w:cs="Times New Roman"/>
          <w:sz w:val="24"/>
          <w:szCs w:val="24"/>
        </w:rPr>
        <w:t>: Artesanías, Productos gourmet y otros.; R: Restaurante</w:t>
      </w:r>
    </w:p>
    <w:p w14:paraId="3CF1ACC5" w14:textId="77777777" w:rsidR="006B289F" w:rsidRDefault="006B28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7DCE25" w14:textId="77777777" w:rsidR="006B289F" w:rsidRDefault="006B28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5A2D58" w14:textId="77777777" w:rsidR="006B289F" w:rsidRDefault="006B28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8A62E2" w14:textId="77777777" w:rsidR="006B289F" w:rsidRDefault="006B289F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6B289F">
      <w:footerReference w:type="default" r:id="rId19"/>
      <w:pgSz w:w="12240" w:h="15840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6D55D" w14:textId="77777777" w:rsidR="00DD009B" w:rsidRDefault="00DD009B">
      <w:pPr>
        <w:spacing w:after="0" w:line="240" w:lineRule="auto"/>
      </w:pPr>
      <w:r>
        <w:separator/>
      </w:r>
    </w:p>
  </w:endnote>
  <w:endnote w:type="continuationSeparator" w:id="0">
    <w:p w14:paraId="27A13E7B" w14:textId="77777777" w:rsidR="00DD009B" w:rsidRDefault="00DD0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Droid Sans Mono">
    <w:altName w:val="Segoe U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40EC3" w14:textId="77777777" w:rsidR="006B289F" w:rsidRDefault="00DD009B">
    <w:pPr>
      <w:spacing w:line="200" w:lineRule="auto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EE9E6F4" wp14:editId="6E4E1819">
              <wp:simplePos x="0" y="0"/>
              <wp:positionH relativeFrom="column">
                <wp:posOffset>5854700</wp:posOffset>
              </wp:positionH>
              <wp:positionV relativeFrom="paragraph">
                <wp:posOffset>9080500</wp:posOffset>
              </wp:positionV>
              <wp:extent cx="143510" cy="187325"/>
              <wp:effectExtent l="0" t="0" r="0" b="0"/>
              <wp:wrapNone/>
              <wp:docPr id="664" name="Rectángulo 6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9008" y="3691100"/>
                        <a:ext cx="1339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EF131D" w14:textId="77777777" w:rsidR="006B289F" w:rsidRDefault="00DD009B">
                          <w:pPr>
                            <w:spacing w:line="260" w:lineRule="auto"/>
                            <w:ind w:left="40" w:firstLine="40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color w:val="000000"/>
                              <w:sz w:val="24"/>
                            </w:rPr>
                            <w:t xml:space="preserve"> PAGE </w:t>
                          </w:r>
                          <w:r>
                            <w:rPr>
                              <w:color w:val="000000"/>
                            </w:rPr>
                            <w:t>8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E9E6F4" id="Rectángulo 664" o:spid="_x0000_s1026" style="position:absolute;margin-left:461pt;margin-top:715pt;width:11.3pt;height:14.7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F7sAEAAEkDAAAOAAAAZHJzL2Uyb0RvYy54bWysU8Fu2zAMvQ/YPwi6L7YTtEmMOMWwIsOA&#10;YgvQ7QMUWYoF2JJGKrHz96Nkp+nWW7GL/EQRj++R9OZh6Fp2VoDG2YoXs5wzZaWrjT1W/NfP3acV&#10;ZxiErUXrrKr4RSF/2H78sOl9qeaucW2tgBGJxbL3FW9C8GWWoWxUJ3DmvLL0qB10ItAVjlkNoif2&#10;rs3meX6f9Q5qD04qRIo+jo98m/i1VjL80BpVYG3FSVtIJ6TzEM9suxHlEYRvjJxkiHeo6ISxVPSF&#10;6lEEwU5g3lB1RoJDp8NMui5zWhupkgdyU+T/uHluhFfJCzUH/Uub8P/Ryu/nZ78HakPvsUSC0cWg&#10;oYtf0seGit/Nl+s8p0leKr64XxdFPjVODYFJSigWi/XqjjNJCcVyuRrfsxuRBwxfletYBBUHmktq&#10;lzg/YaDilHpNiXWt25m2TbNp7V8BSoyR7KY2ojAchsnCwdWXPTD0cmeo1pPAsBdAMy0462nOFcff&#10;JwGKs/abpUbGpbgCuILDFQgrG0frEjgb4ZeQlmfU9PkUnDZJf1Qxlp7E0bySrWm34kK8vqes2x+w&#10;/QMAAP//AwBQSwMEFAAGAAgAAAAhALd+ejLjAAAADQEAAA8AAABkcnMvZG93bnJldi54bWxMj0tP&#10;wzAQhO9I/AdrkbhRh5BWdYhTVTxUjqVFantz4yWJ8COK3Sbw69me4La7M5r9pliM1rAz9qH1TsL9&#10;JAGGrvK6dbWEj+3r3RxYiMppZbxDCd8YYFFeXxUq135w73jexJpRiAu5ktDE2OWch6pBq8LEd+hI&#10;+/S9VZHWvua6VwOFW8PTJJlxq1pHHxrV4VOD1dfmZCWs5t1y/+Z/htq8HFa79U48b0WU8vZmXD4C&#10;izjGPzNc8AkdSmI6+pPTgRkJIk2pSyQhe0hoIovIshmw4+U0FVPgZcH/tyh/AQAA//8DAFBLAQIt&#10;ABQABgAIAAAAIQC2gziS/gAAAOEBAAATAAAAAAAAAAAAAAAAAAAAAABbQ29udGVudF9UeXBlc10u&#10;eG1sUEsBAi0AFAAGAAgAAAAhADj9If/WAAAAlAEAAAsAAAAAAAAAAAAAAAAALwEAAF9yZWxzLy5y&#10;ZWxzUEsBAi0AFAAGAAgAAAAhAITn4XuwAQAASQMAAA4AAAAAAAAAAAAAAAAALgIAAGRycy9lMm9E&#10;b2MueG1sUEsBAi0AFAAGAAgAAAAhALd+ejLjAAAADQEAAA8AAAAAAAAAAAAAAAAACgQAAGRycy9k&#10;b3ducmV2LnhtbFBLBQYAAAAABAAEAPMAAAAaBQAAAAA=&#10;" filled="f" stroked="f">
              <v:textbox inset="0,0,0,0">
                <w:txbxContent>
                  <w:p w14:paraId="2EEF131D" w14:textId="77777777" w:rsidR="006B289F" w:rsidRDefault="00DD009B">
                    <w:pPr>
                      <w:spacing w:line="260" w:lineRule="auto"/>
                      <w:ind w:left="40" w:firstLine="40"/>
                      <w:textDirection w:val="btLr"/>
                    </w:pPr>
                    <w:r>
                      <w:rPr>
                        <w:rFonts w:ascii="Tahoma" w:eastAsia="Tahoma" w:hAnsi="Tahoma" w:cs="Tahoma"/>
                        <w:color w:val="000000"/>
                        <w:sz w:val="24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>8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57168" w14:textId="77777777" w:rsidR="00DD009B" w:rsidRDefault="00DD009B">
      <w:pPr>
        <w:spacing w:after="0" w:line="240" w:lineRule="auto"/>
      </w:pPr>
      <w:r>
        <w:separator/>
      </w:r>
    </w:p>
  </w:footnote>
  <w:footnote w:type="continuationSeparator" w:id="0">
    <w:p w14:paraId="02C3384D" w14:textId="77777777" w:rsidR="00DD009B" w:rsidRDefault="00DD009B">
      <w:pPr>
        <w:spacing w:after="0" w:line="240" w:lineRule="auto"/>
      </w:pPr>
      <w:r>
        <w:continuationSeparator/>
      </w:r>
    </w:p>
  </w:footnote>
  <w:footnote w:id="1">
    <w:p w14:paraId="44FF61DB" w14:textId="77777777" w:rsidR="006B289F" w:rsidRDefault="00DD009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Cargo: Profesora-investigadora</w:t>
      </w:r>
    </w:p>
    <w:p w14:paraId="1459E242" w14:textId="77777777" w:rsidR="006B289F" w:rsidRDefault="00DD009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Institución de afiliación: Universidad Autónoma Metropolitana unidad Iztapalapa</w:t>
      </w:r>
    </w:p>
    <w:p w14:paraId="5749AD55" w14:textId="77777777" w:rsidR="006B289F" w:rsidRDefault="00DD009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Email: </w:t>
      </w:r>
      <w:hyperlink r:id="rId1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rociogp@yahoo.com</w:t>
        </w:r>
      </w:hyperlink>
    </w:p>
  </w:footnote>
  <w:footnote w:id="2">
    <w:p w14:paraId="408B67ED" w14:textId="77777777" w:rsidR="006B289F" w:rsidRDefault="00DD009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Cargo: estudiante/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doctorante</w:t>
      </w:r>
      <w:proofErr w:type="spellEnd"/>
    </w:p>
    <w:p w14:paraId="3F1EC4F7" w14:textId="77777777" w:rsidR="006B289F" w:rsidRDefault="00DD009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Institución de afiliación: Doctorado en Ciencias administrativas, Universidad Autónoma Metropolitana Iztapalapa-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Doctorante</w:t>
      </w:r>
      <w:proofErr w:type="spellEnd"/>
    </w:p>
    <w:p w14:paraId="1A7717B7" w14:textId="77777777" w:rsidR="006B289F" w:rsidRDefault="00DD009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Email: olga_dzg@hotmail.com</w:t>
      </w:r>
    </w:p>
    <w:p w14:paraId="65D5951B" w14:textId="77777777" w:rsidR="006B289F" w:rsidRDefault="006B2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  <w:footnote w:id="3">
    <w:p w14:paraId="4DC60D8A" w14:textId="77777777" w:rsidR="006B289F" w:rsidRDefault="00DD009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Cargo: estudiante/Maestrante</w:t>
      </w:r>
    </w:p>
    <w:p w14:paraId="42025414" w14:textId="77777777" w:rsidR="006B289F" w:rsidRDefault="00DD009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Institución de afiliación: maestrante en International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accounting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and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nagement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Università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degli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studi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di Siena</w:t>
      </w:r>
    </w:p>
    <w:p w14:paraId="6E606126" w14:textId="77777777" w:rsidR="006B289F" w:rsidRDefault="00DD009B">
      <w:pP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Email: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mariasimona1997@gmail.com</w:t>
      </w:r>
    </w:p>
    <w:p w14:paraId="027BDF80" w14:textId="77777777" w:rsidR="006B289F" w:rsidRDefault="006B2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  <w:footnote w:id="4">
    <w:p w14:paraId="6539EC2B" w14:textId="77777777" w:rsidR="006B289F" w:rsidRDefault="00DD00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Subsistema social. conformado de comportamientos e ideas, donde los primeros incluyen a las instituciones políticas, económicas y sociales, y a la tecnología; y las ideas incluy</w:t>
      </w:r>
      <w:r>
        <w:rPr>
          <w:color w:val="000000"/>
          <w:sz w:val="16"/>
          <w:szCs w:val="16"/>
        </w:rPr>
        <w:t>en los valores, conocimiento, ideología, espiritualidad, artes y cultura. (Raskin, 2006) mencionado por (Castillo &amp; Velázquez, 2015).</w:t>
      </w:r>
    </w:p>
    <w:p w14:paraId="7A261013" w14:textId="77777777" w:rsidR="006B289F" w:rsidRDefault="006B2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</w:footnote>
  <w:footnote w:id="5">
    <w:p w14:paraId="2143B3AC" w14:textId="77777777" w:rsidR="006B289F" w:rsidRDefault="00DD009B">
      <w:pPr>
        <w:tabs>
          <w:tab w:val="left" w:pos="6297"/>
        </w:tabs>
        <w:jc w:val="both"/>
        <w:rPr>
          <w:b/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Subsistema ecológico. Incluye todos los ecosistemas, minerales, hidrología, clima, procesos físicos, químicos y biológi</w:t>
      </w:r>
      <w:r>
        <w:rPr>
          <w:sz w:val="16"/>
          <w:szCs w:val="16"/>
        </w:rPr>
        <w:t>cos de la biósfera (Raskin, 2006) mencionado por (Castillo &amp; Velázquez, 2015).</w:t>
      </w:r>
    </w:p>
    <w:p w14:paraId="3D50903F" w14:textId="77777777" w:rsidR="006B289F" w:rsidRDefault="006B2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  <w:footnote w:id="6">
    <w:p w14:paraId="56BA94A8" w14:textId="77777777" w:rsidR="006B289F" w:rsidRDefault="00DD009B">
      <w:pPr>
        <w:spacing w:after="0" w:line="240" w:lineRule="auto"/>
        <w:rPr>
          <w:sz w:val="14"/>
          <w:szCs w:val="14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De acuerdo con (Savall y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Zardet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 2009) la gestión socioe</w:t>
      </w:r>
      <w:r>
        <w:rPr>
          <w:rFonts w:ascii="Times New Roman" w:eastAsia="Times New Roman" w:hAnsi="Times New Roman" w:cs="Times New Roman"/>
          <w:sz w:val="18"/>
          <w:szCs w:val="18"/>
        </w:rPr>
        <w:t>conómica es un modelo de gestión integral estrechamente ligado a la dimensión social de la empresa y su desempeño económico que comprende métodos de gestión global y se apoyan sobre el desarrollo humano de la empresa como factor principal de eficacia a cor</w:t>
      </w:r>
      <w:r>
        <w:rPr>
          <w:rFonts w:ascii="Times New Roman" w:eastAsia="Times New Roman" w:hAnsi="Times New Roman" w:cs="Times New Roman"/>
          <w:sz w:val="18"/>
          <w:szCs w:val="18"/>
        </w:rPr>
        <w:t>to, mediano y largo plazo. La estrategia socioeconómica, por su parte, define conjuntamente los objetivos económicos y sociales al mismo nivel de la actividad estratégica, con orientación en dos sentidos: obtener resultados económicos y desarrollar la conf</w:t>
      </w:r>
      <w:r>
        <w:rPr>
          <w:rFonts w:ascii="Times New Roman" w:eastAsia="Times New Roman" w:hAnsi="Times New Roman" w:cs="Times New Roman"/>
          <w:sz w:val="18"/>
          <w:szCs w:val="18"/>
        </w:rPr>
        <w:t>ianza en las organizaciones.</w:t>
      </w:r>
    </w:p>
  </w:footnote>
  <w:footnote w:id="7">
    <w:p w14:paraId="4EE5CDB8" w14:textId="77777777" w:rsidR="006B289F" w:rsidRDefault="00DD009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Al desagregar el PIB de la cultura, "los medios audiovisuales generaron 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37,8% 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del total; la producción cultural de los hogares [que incluye trabajo en actividades culturales o comercio de productos culturales] 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20%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 y artesanías 1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8,3%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".</w:t>
      </w:r>
    </w:p>
    <w:p w14:paraId="6111D9C4" w14:textId="77777777" w:rsidR="006B289F" w:rsidRDefault="00DD009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Durante 2020, las actividades económicas del sector de la cultura generaron 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1.220.816 puestos 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de tr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abajo, lo que representó 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3% 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del total nacional, según los resultados del estudio.</w:t>
      </w:r>
    </w:p>
    <w:p w14:paraId="04DC30D0" w14:textId="77777777" w:rsidR="006B289F" w:rsidRDefault="006B2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  <w:footnote w:id="8">
    <w:p w14:paraId="0E4951AA" w14:textId="77777777" w:rsidR="006B289F" w:rsidRDefault="00DD009B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Sistema de Clasificación Industrial de América del Norte, México 2018, SCIAN México 2018- Clasificación Industrial Internacional Uniforme Rev. 4, CIIU Rev. 4</w:t>
      </w:r>
    </w:p>
  </w:footnote>
  <w:footnote w:id="9">
    <w:p w14:paraId="2DCE9FC8" w14:textId="77FA3FA9" w:rsidR="006B289F" w:rsidRDefault="00DD009B">
      <w:r>
        <w:rPr>
          <w:vertAlign w:val="superscript"/>
        </w:rPr>
        <w:footnoteRef/>
      </w:r>
      <w:r>
        <w:t xml:space="preserve"> </w:t>
      </w:r>
      <w:r>
        <w:rPr>
          <w:sz w:val="20"/>
          <w:szCs w:val="20"/>
        </w:rPr>
        <w:t>Costos ocultos: costos no identificados o mal identificados por la contabilidad de los disfuncionamientos soportados por la empresa (ausentismo, accidentes de trabajo, rot</w:t>
      </w:r>
      <w:r>
        <w:rPr>
          <w:sz w:val="20"/>
          <w:szCs w:val="20"/>
        </w:rPr>
        <w:t xml:space="preserve">ación del personal, falta de calidad, </w:t>
      </w:r>
      <w:proofErr w:type="spellStart"/>
      <w:r>
        <w:rPr>
          <w:sz w:val="20"/>
          <w:szCs w:val="20"/>
        </w:rPr>
        <w:t>sub-productividad</w:t>
      </w:r>
      <w:proofErr w:type="spellEnd"/>
      <w:r>
        <w:rPr>
          <w:sz w:val="20"/>
          <w:szCs w:val="20"/>
        </w:rPr>
        <w:t xml:space="preserve"> directa). </w:t>
      </w:r>
      <w:sdt>
        <w:sdtPr>
          <w:rPr>
            <w:sz w:val="20"/>
            <w:szCs w:val="20"/>
          </w:rPr>
          <w:id w:val="-96410073"/>
          <w:citation/>
        </w:sdtPr>
        <w:sdtContent>
          <w:r w:rsidR="00857CAE">
            <w:rPr>
              <w:sz w:val="20"/>
              <w:szCs w:val="20"/>
            </w:rPr>
            <w:fldChar w:fldCharType="begin"/>
          </w:r>
          <w:r w:rsidR="00857CAE">
            <w:rPr>
              <w:sz w:val="20"/>
              <w:szCs w:val="20"/>
              <w:lang w:val="es-ES"/>
            </w:rPr>
            <w:instrText xml:space="preserve"> CITATION Sav08 \l 3082 </w:instrText>
          </w:r>
          <w:r w:rsidR="00857CAE">
            <w:rPr>
              <w:sz w:val="20"/>
              <w:szCs w:val="20"/>
            </w:rPr>
            <w:fldChar w:fldCharType="separate"/>
          </w:r>
          <w:r w:rsidR="00FC7C6D" w:rsidRPr="00FC7C6D">
            <w:rPr>
              <w:noProof/>
              <w:sz w:val="20"/>
              <w:szCs w:val="20"/>
              <w:lang w:val="es-ES"/>
            </w:rPr>
            <w:t>(Savall, Zardet, &amp; Bonnet, 2008)</w:t>
          </w:r>
          <w:r w:rsidR="00857CAE">
            <w:rPr>
              <w:sz w:val="20"/>
              <w:szCs w:val="20"/>
            </w:rPr>
            <w:fldChar w:fldCharType="end"/>
          </w:r>
        </w:sdtContent>
      </w:sdt>
    </w:p>
    <w:p w14:paraId="6AD477E5" w14:textId="77777777" w:rsidR="006B289F" w:rsidRDefault="006B2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  <w:footnote w:id="10">
    <w:p w14:paraId="74088DE4" w14:textId="77777777" w:rsidR="006B289F" w:rsidRDefault="00DD00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La 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CONDUSEF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 ha clasificado a las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PyMEs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en México dependiendo el número de empleados, las empresas medianas de comercio tienen de 31 a 100 empleados, las de servicios de 51 a 100 y las de industria de 51 a 250</w:t>
      </w:r>
    </w:p>
  </w:footnote>
  <w:footnote w:id="11">
    <w:p w14:paraId="07384DDB" w14:textId="602B8BA6" w:rsidR="006B289F" w:rsidRDefault="00DD009B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D3D3D3"/>
        </w:rPr>
        <w:t>Las capacidades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D3D3D3"/>
        </w:rPr>
        <w:t xml:space="preserve"> organizacionales son el resultado de implementar,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D3D3D3"/>
        </w:rPr>
        <w:t xml:space="preserve"> coordinar y combinar un grupo de diferentes recursos, utilizando procesos organizativos para alcanzar un fin (Grant, 1991)</w:t>
      </w:r>
      <w:r w:rsidR="00FC7C6D">
        <w:rPr>
          <w:rFonts w:ascii="Times New Roman" w:eastAsia="Times New Roman" w:hAnsi="Times New Roman" w:cs="Times New Roman"/>
          <w:sz w:val="24"/>
          <w:szCs w:val="24"/>
          <w:shd w:val="clear" w:color="auto" w:fill="D3D3D3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D3D3D3"/>
        </w:rPr>
        <w:t>mencionado por (</w:t>
      </w:r>
      <w:sdt>
        <w:sdtPr>
          <w:rPr>
            <w:rFonts w:ascii="Times New Roman" w:eastAsia="Times New Roman" w:hAnsi="Times New Roman" w:cs="Times New Roman"/>
            <w:sz w:val="24"/>
            <w:szCs w:val="24"/>
            <w:shd w:val="clear" w:color="auto" w:fill="D3D3D3"/>
          </w:rPr>
          <w:id w:val="459233838"/>
          <w:citation/>
        </w:sdtPr>
        <w:sdtContent>
          <w:r w:rsidR="00FC7C6D">
            <w:rPr>
              <w:rFonts w:ascii="Times New Roman" w:eastAsia="Times New Roman" w:hAnsi="Times New Roman" w:cs="Times New Roman"/>
              <w:sz w:val="24"/>
              <w:szCs w:val="24"/>
              <w:shd w:val="clear" w:color="auto" w:fill="D3D3D3"/>
            </w:rPr>
            <w:fldChar w:fldCharType="begin"/>
          </w:r>
          <w:r w:rsidR="00FC7C6D">
            <w:rPr>
              <w:rFonts w:ascii="Times New Roman" w:eastAsia="Times New Roman" w:hAnsi="Times New Roman" w:cs="Times New Roman"/>
              <w:sz w:val="24"/>
              <w:szCs w:val="24"/>
              <w:shd w:val="clear" w:color="auto" w:fill="D3D3D3"/>
              <w:lang w:val="es-ES"/>
            </w:rPr>
            <w:instrText xml:space="preserve"> CITATION San16 \l 3082 </w:instrText>
          </w:r>
          <w:r w:rsidR="00FC7C6D">
            <w:rPr>
              <w:rFonts w:ascii="Times New Roman" w:eastAsia="Times New Roman" w:hAnsi="Times New Roman" w:cs="Times New Roman"/>
              <w:sz w:val="24"/>
              <w:szCs w:val="24"/>
              <w:shd w:val="clear" w:color="auto" w:fill="D3D3D3"/>
            </w:rPr>
            <w:fldChar w:fldCharType="separate"/>
          </w:r>
          <w:r w:rsidR="00FC7C6D">
            <w:rPr>
              <w:rFonts w:ascii="Times New Roman" w:eastAsia="Times New Roman" w:hAnsi="Times New Roman" w:cs="Times New Roman"/>
              <w:noProof/>
              <w:sz w:val="24"/>
              <w:szCs w:val="24"/>
              <w:shd w:val="clear" w:color="auto" w:fill="D3D3D3"/>
              <w:lang w:val="es-ES"/>
            </w:rPr>
            <w:t xml:space="preserve"> </w:t>
          </w:r>
          <w:r w:rsidR="00FC7C6D" w:rsidRPr="00FC7C6D">
            <w:rPr>
              <w:rFonts w:ascii="Times New Roman" w:eastAsia="Times New Roman" w:hAnsi="Times New Roman" w:cs="Times New Roman"/>
              <w:noProof/>
              <w:sz w:val="24"/>
              <w:szCs w:val="24"/>
              <w:shd w:val="clear" w:color="auto" w:fill="D3D3D3"/>
              <w:lang w:val="es-ES"/>
            </w:rPr>
            <w:t>(Sanchez &amp; Herrera, 2016)</w:t>
          </w:r>
          <w:r w:rsidR="00FC7C6D">
            <w:rPr>
              <w:rFonts w:ascii="Times New Roman" w:eastAsia="Times New Roman" w:hAnsi="Times New Roman" w:cs="Times New Roman"/>
              <w:sz w:val="24"/>
              <w:szCs w:val="24"/>
              <w:shd w:val="clear" w:color="auto" w:fill="D3D3D3"/>
            </w:rPr>
            <w:fldChar w:fldCharType="end"/>
          </w:r>
        </w:sdtContent>
      </w:sdt>
      <w:r w:rsidR="00FC7C6D">
        <w:rPr>
          <w:rFonts w:ascii="Times New Roman" w:eastAsia="Times New Roman" w:hAnsi="Times New Roman" w:cs="Times New Roman"/>
          <w:sz w:val="24"/>
          <w:szCs w:val="24"/>
          <w:shd w:val="clear" w:color="auto" w:fill="D3D3D3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D3D3D3"/>
        </w:rPr>
        <w:t xml:space="preserve">Las capacidades pueden ser operativas y dinámicas, la primera se refiere a la realización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D3D3D3"/>
        </w:rPr>
        <w:t>de una actividad, por ejemplo, la fabricación de un producto en particular que involucra una serie de rutinas. Por su parte, las capacidades dinámicas implican adaptación y cambio, para construir, integrar o reconfigurar otros recursos y capacidades.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45C56"/>
    <w:multiLevelType w:val="hybridMultilevel"/>
    <w:tmpl w:val="8DEAF48A"/>
    <w:lvl w:ilvl="0" w:tplc="1AB033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82883"/>
    <w:multiLevelType w:val="hybridMultilevel"/>
    <w:tmpl w:val="E760D7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10C40"/>
    <w:multiLevelType w:val="multilevel"/>
    <w:tmpl w:val="6AC445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6932A88"/>
    <w:multiLevelType w:val="multilevel"/>
    <w:tmpl w:val="CD12C0E6"/>
    <w:lvl w:ilvl="0">
      <w:start w:val="1"/>
      <w:numFmt w:val="bullet"/>
      <w:lvlText w:val="·"/>
      <w:lvlJc w:val="left"/>
      <w:pPr>
        <w:ind w:left="2220" w:hanging="360"/>
      </w:pPr>
      <w:rPr>
        <w:rFonts w:ascii="Droid Sans Mono" w:eastAsia="Droid Sans Mono" w:hAnsi="Droid Sans Mono" w:cs="Droid Sans Mono"/>
        <w:vertAlign w:val="baseline"/>
      </w:rPr>
    </w:lvl>
    <w:lvl w:ilvl="1">
      <w:start w:val="1"/>
      <w:numFmt w:val="bullet"/>
      <w:lvlText w:val="o"/>
      <w:lvlJc w:val="left"/>
      <w:pPr>
        <w:ind w:left="25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3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0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7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9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6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78E62A3"/>
    <w:multiLevelType w:val="multilevel"/>
    <w:tmpl w:val="AE9C4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8B57D2B"/>
    <w:multiLevelType w:val="multilevel"/>
    <w:tmpl w:val="5A82AE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B264A24"/>
    <w:multiLevelType w:val="multilevel"/>
    <w:tmpl w:val="2F38DE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F180208"/>
    <w:multiLevelType w:val="multilevel"/>
    <w:tmpl w:val="27E4B4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64D0518"/>
    <w:multiLevelType w:val="multilevel"/>
    <w:tmpl w:val="3ABA48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C3C254A"/>
    <w:multiLevelType w:val="multilevel"/>
    <w:tmpl w:val="83D62B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5925835"/>
    <w:multiLevelType w:val="multilevel"/>
    <w:tmpl w:val="3E36FD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3A23122D"/>
    <w:multiLevelType w:val="multilevel"/>
    <w:tmpl w:val="056429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3E0337C0"/>
    <w:multiLevelType w:val="multilevel"/>
    <w:tmpl w:val="0EFADDB0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E6448B5"/>
    <w:multiLevelType w:val="hybridMultilevel"/>
    <w:tmpl w:val="57AA6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97395"/>
    <w:multiLevelType w:val="hybridMultilevel"/>
    <w:tmpl w:val="FAF071B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BA4C12"/>
    <w:multiLevelType w:val="hybridMultilevel"/>
    <w:tmpl w:val="1E10A092"/>
    <w:lvl w:ilvl="0" w:tplc="D8D4D08C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4177BB"/>
    <w:multiLevelType w:val="hybridMultilevel"/>
    <w:tmpl w:val="0A58137E"/>
    <w:lvl w:ilvl="0" w:tplc="51A44FF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E3741"/>
    <w:multiLevelType w:val="multilevel"/>
    <w:tmpl w:val="DF426A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81F07FE"/>
    <w:multiLevelType w:val="hybridMultilevel"/>
    <w:tmpl w:val="EA041E18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832596B"/>
    <w:multiLevelType w:val="multilevel"/>
    <w:tmpl w:val="3B2EC8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4EBC3FAB"/>
    <w:multiLevelType w:val="multilevel"/>
    <w:tmpl w:val="72709C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4F4725D2"/>
    <w:multiLevelType w:val="multilevel"/>
    <w:tmpl w:val="401CD0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4FE70A43"/>
    <w:multiLevelType w:val="hybridMultilevel"/>
    <w:tmpl w:val="B6F0BE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324C21"/>
    <w:multiLevelType w:val="multilevel"/>
    <w:tmpl w:val="0EFADDB0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31054E1"/>
    <w:multiLevelType w:val="hybridMultilevel"/>
    <w:tmpl w:val="075A7466"/>
    <w:lvl w:ilvl="0" w:tplc="D8D4D08C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F1A1F"/>
    <w:multiLevelType w:val="hybridMultilevel"/>
    <w:tmpl w:val="4260EAF4"/>
    <w:lvl w:ilvl="0" w:tplc="73F299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72A1C4E"/>
    <w:multiLevelType w:val="multilevel"/>
    <w:tmpl w:val="463AAE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620769B5"/>
    <w:multiLevelType w:val="multilevel"/>
    <w:tmpl w:val="0A3E6A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685731BD"/>
    <w:multiLevelType w:val="multilevel"/>
    <w:tmpl w:val="0EFADDB0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CEA1CDE"/>
    <w:multiLevelType w:val="multilevel"/>
    <w:tmpl w:val="55F2A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21E35B0"/>
    <w:multiLevelType w:val="multilevel"/>
    <w:tmpl w:val="DFA414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72B547AD"/>
    <w:multiLevelType w:val="multilevel"/>
    <w:tmpl w:val="1AD26E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741B6E05"/>
    <w:multiLevelType w:val="multilevel"/>
    <w:tmpl w:val="0EFADDB0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6847AB2"/>
    <w:multiLevelType w:val="hybridMultilevel"/>
    <w:tmpl w:val="BC6CEB6A"/>
    <w:lvl w:ilvl="0" w:tplc="206665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6F22DB"/>
    <w:multiLevelType w:val="hybridMultilevel"/>
    <w:tmpl w:val="21B0CC36"/>
    <w:lvl w:ilvl="0" w:tplc="0552803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62152604">
    <w:abstractNumId w:val="30"/>
  </w:num>
  <w:num w:numId="2" w16cid:durableId="526799519">
    <w:abstractNumId w:val="8"/>
  </w:num>
  <w:num w:numId="3" w16cid:durableId="960378117">
    <w:abstractNumId w:val="5"/>
  </w:num>
  <w:num w:numId="4" w16cid:durableId="1065033921">
    <w:abstractNumId w:val="11"/>
  </w:num>
  <w:num w:numId="5" w16cid:durableId="1024670444">
    <w:abstractNumId w:val="20"/>
  </w:num>
  <w:num w:numId="6" w16cid:durableId="1578595623">
    <w:abstractNumId w:val="19"/>
  </w:num>
  <w:num w:numId="7" w16cid:durableId="269514761">
    <w:abstractNumId w:val="10"/>
  </w:num>
  <w:num w:numId="8" w16cid:durableId="2025981877">
    <w:abstractNumId w:val="27"/>
  </w:num>
  <w:num w:numId="9" w16cid:durableId="193232792">
    <w:abstractNumId w:val="7"/>
  </w:num>
  <w:num w:numId="10" w16cid:durableId="693700427">
    <w:abstractNumId w:val="12"/>
  </w:num>
  <w:num w:numId="11" w16cid:durableId="1829788331">
    <w:abstractNumId w:val="31"/>
  </w:num>
  <w:num w:numId="12" w16cid:durableId="654650620">
    <w:abstractNumId w:val="29"/>
  </w:num>
  <w:num w:numId="13" w16cid:durableId="1396781084">
    <w:abstractNumId w:val="9"/>
  </w:num>
  <w:num w:numId="14" w16cid:durableId="2074892442">
    <w:abstractNumId w:val="6"/>
  </w:num>
  <w:num w:numId="15" w16cid:durableId="1668172934">
    <w:abstractNumId w:val="2"/>
  </w:num>
  <w:num w:numId="16" w16cid:durableId="1125734274">
    <w:abstractNumId w:val="4"/>
  </w:num>
  <w:num w:numId="17" w16cid:durableId="524096456">
    <w:abstractNumId w:val="21"/>
  </w:num>
  <w:num w:numId="18" w16cid:durableId="93282581">
    <w:abstractNumId w:val="26"/>
  </w:num>
  <w:num w:numId="19" w16cid:durableId="537282658">
    <w:abstractNumId w:val="17"/>
  </w:num>
  <w:num w:numId="20" w16cid:durableId="333997480">
    <w:abstractNumId w:val="25"/>
  </w:num>
  <w:num w:numId="21" w16cid:durableId="2015841852">
    <w:abstractNumId w:val="16"/>
  </w:num>
  <w:num w:numId="22" w16cid:durableId="753748894">
    <w:abstractNumId w:val="14"/>
  </w:num>
  <w:num w:numId="23" w16cid:durableId="1587611400">
    <w:abstractNumId w:val="18"/>
  </w:num>
  <w:num w:numId="24" w16cid:durableId="46101875">
    <w:abstractNumId w:val="1"/>
  </w:num>
  <w:num w:numId="25" w16cid:durableId="226261173">
    <w:abstractNumId w:val="24"/>
  </w:num>
  <w:num w:numId="26" w16cid:durableId="1759593871">
    <w:abstractNumId w:val="15"/>
  </w:num>
  <w:num w:numId="27" w16cid:durableId="558327203">
    <w:abstractNumId w:val="32"/>
  </w:num>
  <w:num w:numId="28" w16cid:durableId="854807340">
    <w:abstractNumId w:val="0"/>
  </w:num>
  <w:num w:numId="29" w16cid:durableId="791823618">
    <w:abstractNumId w:val="33"/>
  </w:num>
  <w:num w:numId="30" w16cid:durableId="374281039">
    <w:abstractNumId w:val="34"/>
  </w:num>
  <w:num w:numId="31" w16cid:durableId="359622304">
    <w:abstractNumId w:val="23"/>
  </w:num>
  <w:num w:numId="32" w16cid:durableId="505752020">
    <w:abstractNumId w:val="28"/>
  </w:num>
  <w:num w:numId="33" w16cid:durableId="1468088723">
    <w:abstractNumId w:val="22"/>
  </w:num>
  <w:num w:numId="34" w16cid:durableId="1445805388">
    <w:abstractNumId w:val="13"/>
  </w:num>
  <w:num w:numId="35" w16cid:durableId="20193067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89F"/>
    <w:rsid w:val="000244CF"/>
    <w:rsid w:val="00037780"/>
    <w:rsid w:val="000A043A"/>
    <w:rsid w:val="000C0DA8"/>
    <w:rsid w:val="000D2BE8"/>
    <w:rsid w:val="000D7317"/>
    <w:rsid w:val="000F4E88"/>
    <w:rsid w:val="00101546"/>
    <w:rsid w:val="00122DE6"/>
    <w:rsid w:val="0015193C"/>
    <w:rsid w:val="001519D9"/>
    <w:rsid w:val="00152FC6"/>
    <w:rsid w:val="001A1E44"/>
    <w:rsid w:val="001B24DA"/>
    <w:rsid w:val="001C11BB"/>
    <w:rsid w:val="001C4925"/>
    <w:rsid w:val="001F2422"/>
    <w:rsid w:val="002129CE"/>
    <w:rsid w:val="002B5D16"/>
    <w:rsid w:val="002C3A24"/>
    <w:rsid w:val="002D104A"/>
    <w:rsid w:val="002F3A04"/>
    <w:rsid w:val="003076BC"/>
    <w:rsid w:val="00334833"/>
    <w:rsid w:val="0036056A"/>
    <w:rsid w:val="00374337"/>
    <w:rsid w:val="00382023"/>
    <w:rsid w:val="003D5B3B"/>
    <w:rsid w:val="00414748"/>
    <w:rsid w:val="00463A76"/>
    <w:rsid w:val="004A5780"/>
    <w:rsid w:val="004B2CD5"/>
    <w:rsid w:val="004C17C9"/>
    <w:rsid w:val="00505C50"/>
    <w:rsid w:val="00514893"/>
    <w:rsid w:val="005746CD"/>
    <w:rsid w:val="00587CDC"/>
    <w:rsid w:val="005B78A7"/>
    <w:rsid w:val="005D0360"/>
    <w:rsid w:val="005D0753"/>
    <w:rsid w:val="00612C1B"/>
    <w:rsid w:val="006414E1"/>
    <w:rsid w:val="006A45E7"/>
    <w:rsid w:val="006B289F"/>
    <w:rsid w:val="006C2A84"/>
    <w:rsid w:val="006E12F1"/>
    <w:rsid w:val="007030B5"/>
    <w:rsid w:val="007A131A"/>
    <w:rsid w:val="007A2162"/>
    <w:rsid w:val="007B0FF8"/>
    <w:rsid w:val="007B56A9"/>
    <w:rsid w:val="007F3E94"/>
    <w:rsid w:val="00806374"/>
    <w:rsid w:val="00857CAE"/>
    <w:rsid w:val="008C07B4"/>
    <w:rsid w:val="008D24B4"/>
    <w:rsid w:val="008E2F9F"/>
    <w:rsid w:val="0090768C"/>
    <w:rsid w:val="00917AFA"/>
    <w:rsid w:val="00933FDA"/>
    <w:rsid w:val="00941191"/>
    <w:rsid w:val="009620B7"/>
    <w:rsid w:val="00985D21"/>
    <w:rsid w:val="009D3899"/>
    <w:rsid w:val="009D4EAE"/>
    <w:rsid w:val="00A848C6"/>
    <w:rsid w:val="00AB6C35"/>
    <w:rsid w:val="00AB73EE"/>
    <w:rsid w:val="00AC5EDE"/>
    <w:rsid w:val="00AD229E"/>
    <w:rsid w:val="00B22845"/>
    <w:rsid w:val="00B40C82"/>
    <w:rsid w:val="00B54566"/>
    <w:rsid w:val="00B5721C"/>
    <w:rsid w:val="00B7677A"/>
    <w:rsid w:val="00BB2AE7"/>
    <w:rsid w:val="00BB5EA3"/>
    <w:rsid w:val="00BC06AF"/>
    <w:rsid w:val="00C37525"/>
    <w:rsid w:val="00C71416"/>
    <w:rsid w:val="00C7274E"/>
    <w:rsid w:val="00C75239"/>
    <w:rsid w:val="00C926C8"/>
    <w:rsid w:val="00C93B61"/>
    <w:rsid w:val="00CE0789"/>
    <w:rsid w:val="00CF53A2"/>
    <w:rsid w:val="00D13E09"/>
    <w:rsid w:val="00D20318"/>
    <w:rsid w:val="00D22981"/>
    <w:rsid w:val="00D76F36"/>
    <w:rsid w:val="00DB2242"/>
    <w:rsid w:val="00DD009B"/>
    <w:rsid w:val="00DE48F8"/>
    <w:rsid w:val="00DE6031"/>
    <w:rsid w:val="00DF5EFC"/>
    <w:rsid w:val="00E2333C"/>
    <w:rsid w:val="00E251F3"/>
    <w:rsid w:val="00E55136"/>
    <w:rsid w:val="00E63B69"/>
    <w:rsid w:val="00E64BC8"/>
    <w:rsid w:val="00EB7AC0"/>
    <w:rsid w:val="00EC0713"/>
    <w:rsid w:val="00EC565B"/>
    <w:rsid w:val="00EC72C1"/>
    <w:rsid w:val="00F02C7A"/>
    <w:rsid w:val="00F15689"/>
    <w:rsid w:val="00F21E03"/>
    <w:rsid w:val="00F40978"/>
    <w:rsid w:val="00F5037C"/>
    <w:rsid w:val="00F52013"/>
    <w:rsid w:val="00F5696C"/>
    <w:rsid w:val="00F845A4"/>
    <w:rsid w:val="00FA1E74"/>
    <w:rsid w:val="00FC7C6D"/>
    <w:rsid w:val="00FE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D9ADD"/>
  <w15:docId w15:val="{9C0DE859-78BE-4401-B2A5-A406D5075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BD33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CC2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CC2AF9"/>
    <w:rPr>
      <w:b/>
      <w:bCs/>
    </w:rPr>
  </w:style>
  <w:style w:type="character" w:styleId="nfasis">
    <w:name w:val="Emphasis"/>
    <w:basedOn w:val="Fuentedeprrafopredeter"/>
    <w:uiPriority w:val="20"/>
    <w:qFormat/>
    <w:rsid w:val="00CC2AF9"/>
    <w:rPr>
      <w:i/>
      <w:iCs/>
    </w:rPr>
  </w:style>
  <w:style w:type="paragraph" w:customStyle="1" w:styleId="show">
    <w:name w:val="show"/>
    <w:basedOn w:val="Normal"/>
    <w:rsid w:val="00CC2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4901D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901D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901D5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C22B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C22B3"/>
    <w:rPr>
      <w:sz w:val="20"/>
      <w:szCs w:val="20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C22B3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BD33E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Bibliografa">
    <w:name w:val="Bibliography"/>
    <w:basedOn w:val="Normal"/>
    <w:next w:val="Normal"/>
    <w:uiPriority w:val="37"/>
    <w:unhideWhenUsed/>
    <w:rsid w:val="00BD33E5"/>
  </w:style>
  <w:style w:type="table" w:styleId="Tablaconcuadrcula">
    <w:name w:val="Table Grid"/>
    <w:basedOn w:val="Tablanormal"/>
    <w:uiPriority w:val="39"/>
    <w:rsid w:val="000455C0"/>
    <w:pPr>
      <w:spacing w:after="0" w:line="240" w:lineRule="auto"/>
    </w:pPr>
    <w:rPr>
      <w:rFonts w:ascii="Times New Roman" w:hAnsi="Times New Roman" w:cstheme="majorBidi"/>
      <w:color w:val="000000" w:themeColor="text1"/>
      <w:szCs w:val="32"/>
      <w:lang w:val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concuadrcula1clara-nfasis1">
    <w:name w:val="Grid Table 1 Light Accent 1"/>
    <w:basedOn w:val="Tablanormal"/>
    <w:uiPriority w:val="46"/>
    <w:rsid w:val="000455C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ED54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nfasisintenso">
    <w:name w:val="Intense Emphasis"/>
    <w:basedOn w:val="Fuentedeprrafopredeter"/>
    <w:uiPriority w:val="21"/>
    <w:qFormat/>
    <w:rsid w:val="00AB6C35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rociogp@yahoo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C787C67CFF4CB295721268DB72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92671-6F45-4B9E-8474-78E91E7FB644}"/>
      </w:docPartPr>
      <w:docPartBody>
        <w:p w:rsidR="00000000" w:rsidRDefault="00C452EF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Droid Sans Mono">
    <w:altName w:val="Segoe U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2EF"/>
    <w:rsid w:val="00C4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8S96Y70i6CF98zzdi8CGfkCZvQ==">AMUW2mVTiLMxxb62VkSU5W7haC625Vd9UMLgCVvNeyK7z9fVfeEdzs23mi9NS/A3JDx9clSEfaDS+YKEAgRaLzXxSJipXWKqYuKSLL7fhQ8FKvwRkrVS1W0=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Cab10</b:Tag>
    <b:SourceType>JournalArticle</b:SourceType>
    <b:Guid>{F00A170D-BC11-4655-84AE-68CD0A4C02BC}</b:Guid>
    <b:Author>
      <b:Author>
        <b:NameList>
          <b:Person>
            <b:Last>Cabanyes Truffino</b:Last>
            <b:First>Javier</b:First>
          </b:Person>
        </b:NameList>
      </b:Author>
    </b:Author>
    <b:Title>Resiliencia: una aproximación al concepto</b:Title>
    <b:JournalName>Revista de psiquiatría y salud mental</b:JournalName>
    <b:Year>2010</b:Year>
    <b:Pages>7</b:Pages>
    <b:RefOrder>6</b:RefOrder>
  </b:Source>
  <b:Source>
    <b:Tag>San16</b:Tag>
    <b:SourceType>JournalArticle</b:SourceType>
    <b:Guid>{1E72C3B4-1055-48A8-BE4A-202B7FBAF863}</b:Guid>
    <b:Author>
      <b:Author>
        <b:NameList>
          <b:Person>
            <b:Last>Sanchez</b:Last>
            <b:First>S</b:First>
          </b:Person>
          <b:Person>
            <b:Last>Herrera</b:Last>
            <b:First>M</b:First>
          </b:Person>
        </b:NameList>
      </b:Author>
    </b:Author>
    <b:Title>Los recursos humanos bajo la teoria de recursos y capacidades</b:Title>
    <b:JournalName>revista de la Facultad de Ciencias económicas: Investigación y reflexión</b:JournalName>
    <b:Year>2016</b:Year>
    <b:Pages>9</b:Pages>
    <b:RefOrder>5</b:RefOrder>
  </b:Source>
  <b:Source>
    <b:Tag>ISO17</b:Tag>
    <b:SourceType>Report</b:SourceType>
    <b:Guid>{5AD4D45C-4214-4CB5-8D54-D74BFD7A6C00}</b:Guid>
    <b:Author>
      <b:Author>
        <b:NameList>
          <b:Person>
            <b:Last>ISO</b:Last>
            <b:First>22316</b:First>
          </b:Person>
        </b:NameList>
      </b:Author>
    </b:Author>
    <b:Title>Security and resilience-organizational resilience-Principles and atributes</b:Title>
    <b:Year>2017</b:Year>
    <b:Publisher>ISO</b:Publisher>
    <b:City>Ginebra</b:City>
    <b:RefOrder>7</b:RefOrder>
  </b:Source>
  <b:Source>
    <b:Tag>Jim03</b:Tag>
    <b:SourceType>JournalArticle</b:SourceType>
    <b:Guid>{7AB7134E-D4EC-4FDD-8E12-99CFBEE5216C}</b:Guid>
    <b:Title>Rutinas organizacionales, un medio para estudiar los cambios recientes en las prácticas de la gerencia estrategica de los recursos humanos</b:Title>
    <b:JournalName>Revista Latinoamericana de Administración</b:JournalName>
    <b:Year>2003</b:Year>
    <b:Pages>57-86</b:Pages>
    <b:Author>
      <b:Author>
        <b:NameList>
          <b:Person>
            <b:Last>V</b:Last>
            <b:First>Jiménez</b:First>
          </b:Person>
          <b:Person>
            <b:Last>Amparo</b:Last>
          </b:Person>
        </b:NameList>
      </b:Author>
    </b:Author>
    <b:RefOrder>10</b:RefOrder>
  </b:Source>
  <b:Source>
    <b:Tag>Sav15</b:Tag>
    <b:SourceType>JournalArticle</b:SourceType>
    <b:Guid>{05E0F8D6-1FA2-4C07-8512-D2A78323A6BB}</b:Guid>
    <b:Title>Medición del efecto palanca de la cohesión sobre el desempeño económico, segun la teoría del zócalo estratégico</b:Title>
    <b:Year>2015</b:Year>
    <b:Author>
      <b:Author>
        <b:NameList>
          <b:Person>
            <b:Last>Savall</b:Last>
            <b:First>H</b:First>
          </b:Person>
          <b:Person>
            <b:Last>Zardet</b:Last>
            <b:First>V</b:First>
          </b:Person>
        </b:NameList>
      </b:Author>
    </b:Author>
    <b:JournalName>Contaduria Universidad</b:JournalName>
    <b:Pages>55-82</b:Pages>
    <b:RefOrder>24</b:RefOrder>
  </b:Source>
  <b:Source>
    <b:Tag>Por09</b:Tag>
    <b:SourceType>JournalArticle</b:SourceType>
    <b:Guid>{5E2B54AB-0391-454B-9E00-9132306BE743}</b:Guid>
    <b:Author>
      <b:Author>
        <b:NameList>
          <b:Person>
            <b:Last>Portales</b:Last>
            <b:First>Luis</b:First>
          </b:Person>
          <b:Person>
            <b:Last>Garcia</b:Last>
            <b:First>C</b:First>
          </b:Person>
          <b:Person>
            <b:Last>Camacho</b:Last>
            <b:First>G</b:First>
          </b:Person>
          <b:Person>
            <b:Last>Arandia</b:Last>
            <b:First>O</b:First>
          </b:Person>
        </b:NameList>
      </b:Author>
    </b:Author>
    <b:Title>Modelo de sustentabilidad empresarial penta-dimensional: Aproximación teórica</b:Title>
    <b:JournalName>Administración y organizaciones</b:JournalName>
    <b:Year>2009</b:Year>
    <b:Pages>113-129</b:Pages>
    <b:RefOrder>23</b:RefOrder>
  </b:Source>
  <b:Source>
    <b:Tag>Sav09</b:Tag>
    <b:SourceType>Book</b:SourceType>
    <b:Guid>{137981D1-E129-456B-8BF0-A6879902427D}</b:Guid>
    <b:Title>Ingenieria estratégica, un enfoque socioeconómico</b:Title>
    <b:Year>2009</b:Year>
    <b:Author>
      <b:Author>
        <b:NameList>
          <b:Person>
            <b:Last>Savall</b:Last>
            <b:First>Henry</b:First>
          </b:Person>
          <b:Person>
            <b:Last>Zardet</b:Last>
            <b:First>Veronique</b:First>
          </b:Person>
        </b:NameList>
      </b:Author>
    </b:Author>
    <b:City>México</b:City>
    <b:Publisher>UAM-Iztapalapa</b:Publisher>
    <b:RefOrder>8</b:RefOrder>
  </b:Source>
  <b:Source>
    <b:Tag>Ang15</b:Tag>
    <b:SourceType>Report</b:SourceType>
    <b:Guid>{EAEBC578-E1C1-4D3E-AD7A-BB1061B162BD}</b:Guid>
    <b:Title>La Identidad colectiva en los procesos de resiliencia organizacional</b:Title>
    <b:Year>2015</b:Year>
    <b:Author>
      <b:Author>
        <b:NameList>
          <b:Person>
            <b:Last>Angarita</b:Last>
            <b:First>Ana</b:First>
            <b:Middle>Maria</b:Middle>
          </b:Person>
        </b:NameList>
      </b:Author>
    </b:Author>
    <b:Publisher>Universidad Nacional de Colombia</b:Publisher>
    <b:City>Colombia</b:City>
    <b:RefOrder>1</b:RefOrder>
  </b:Source>
  <b:Source>
    <b:Tag>Daf09</b:Tag>
    <b:SourceType>DocumentFromInternetSite</b:SourceType>
    <b:Guid>{07C916B3-A1EC-487C-A1F6-8972CC5E3483}</b:Guid>
    <b:Author>
      <b:Author>
        <b:NameList>
          <b:Person>
            <b:Last>Daft</b:Last>
            <b:First>R</b:First>
          </b:Person>
        </b:NameList>
      </b:Author>
    </b:Author>
    <b:Title>http://www.uaeh.edu.m</b:Title>
    <b:InternetSiteTitle>http://www.uaeh.edu.m</b:InternetSiteTitle>
    <b:Year>2009</b:Year>
    <b:URL>http://www.uaeh.edu.mx/docencia/P_Presentaciones/tepeji/administracion/docum</b:URL>
    <b:ShortTitle>Teoría y diseño organizacional.</b:ShortTitle>
    <b:RefOrder>2</b:RefOrder>
  </b:Source>
  <b:Source>
    <b:Tag>MarcadorDePosición1</b:Tag>
    <b:SourceType>JournalArticle</b:SourceType>
    <b:Guid>{BFE28428-0D27-456F-8CE0-951FF3D5B3A1}</b:Guid>
    <b:Title>La Resiliencia y su empleo en las organizaciones</b:Title>
    <b:Year>2012</b:Year>
    <b:Author>
      <b:Author>
        <b:NameList>
          <b:Person>
            <b:Last>Medina Salgado</b:Last>
            <b:First>César</b:First>
          </b:Person>
        </b:NameList>
      </b:Author>
    </b:Author>
    <b:JournalName>Gestión y Estrategía</b:JournalName>
    <b:Pages>29-39</b:Pages>
    <b:RefOrder>3</b:RefOrder>
  </b:Source>
  <b:Source>
    <b:Tag>Saa05</b:Tag>
    <b:SourceType>JournalArticle</b:SourceType>
    <b:Guid>{6663BF74-1B89-4E88-87ED-DE3348F28615}</b:Guid>
    <b:Author>
      <b:Author>
        <b:NameList>
          <b:Person>
            <b:Last>Saavedra</b:Last>
            <b:First>Eurgenio</b:First>
          </b:Person>
        </b:NameList>
      </b:Author>
    </b:Author>
    <b:Title>Resiliencia y ambientes laborales</b:Title>
    <b:Year>2005</b:Year>
    <b:Pages>8</b:Pages>
    <b:RefOrder>4</b:RefOrder>
  </b:Source>
  <b:Source>
    <b:Tag>Sav11</b:Tag>
    <b:SourceType>BookSection</b:SourceType>
    <b:Guid>{BB28A4B7-3304-4990-B630-60DBFF1C78F4}</b:Guid>
    <b:Title>The quealimetrics approach, observing the complex object</b:Title>
    <b:Year>2011</b:Year>
    <b:Author>
      <b:Author>
        <b:NameList>
          <b:Person>
            <b:Last>Zardet</b:Last>
            <b:First>Veroniquet</b:First>
          </b:Person>
          <b:Person>
            <b:Last>Savall</b:Last>
            <b:First>Henry</b:First>
          </b:Person>
        </b:NameList>
      </b:Author>
    </b:Author>
    <b:City>Charlotte, North Carolina</b:City>
    <b:Publisher>Information Age Publishing, Inc</b:Publisher>
    <b:RefOrder>9</b:RefOrder>
  </b:Source>
  <b:Source>
    <b:Tag>Ont21</b:Tag>
    <b:SourceType>DocumentFromInternetSite</b:SourceType>
    <b:Guid>{F0943CBD-B077-440A-80F6-AF058EFDFB34}</b:Guid>
    <b:Author>
      <b:Author>
        <b:NameList>
          <b:Person>
            <b:Last>Ontiveros</b:Last>
            <b:First>Emilio</b:First>
          </b:Person>
        </b:NameList>
      </b:Author>
    </b:Author>
    <b:Title>¿Por qué necesitamos empresas más agiles y flexibles para salvar  el mundo tras la COVID-19?</b:Title>
    <b:JournalName>Ethic</b:JournalName>
    <b:Year>2021</b:Year>
    <b:Pages>1</b:Pages>
    <b:InternetSiteTitle>Ethic</b:InternetSiteTitle>
    <b:Month>Enero</b:Month>
    <b:Day>05</b:Day>
    <b:URL>https://ethic.es/2021/01/</b:URL>
    <b:RefOrder>11</b:RefOrder>
  </b:Source>
  <b:Source>
    <b:Tag>Sav08</b:Tag>
    <b:SourceType>Book</b:SourceType>
    <b:Guid>{CD619C8D-EB96-4C30-9EA6-3D09746A6194}</b:Guid>
    <b:Title>Mejorar los desempeños ocultos de las empresas a traves de una gestión socioeconómica</b:Title>
    <b:Year>2008</b:Year>
    <b:Publisher>ISEOR</b:Publisher>
    <b:City>Francia</b:City>
    <b:Author>
      <b:Author>
        <b:NameList>
          <b:Person>
            <b:Last>Savall</b:Last>
            <b:First>Henri</b:First>
          </b:Person>
          <b:Person>
            <b:Last>Zardet</b:Last>
            <b:First>Veronique</b:First>
          </b:Person>
          <b:Person>
            <b:Last>Bonnet</b:Last>
            <b:First>Marc</b:First>
          </b:Person>
        </b:NameList>
      </b:Author>
    </b:Author>
    <b:RefOrder>12</b:RefOrder>
  </b:Source>
  <b:Source>
    <b:Tag>Men21</b:Tag>
    <b:SourceType>InternetSite</b:SourceType>
    <b:Guid>{100D0D77-618E-48E6-B056-F122D4AE7E0E}</b:Guid>
    <b:Author>
      <b:Author>
        <b:NameList>
          <b:Person>
            <b:Last>Mendoza</b:Last>
            <b:First>Viridiana</b:First>
          </b:Person>
        </b:NameList>
      </b:Author>
    </b:Author>
    <b:Title>2021, el año de la reinvención de la industria creativa</b:Title>
    <b:Year>2021</b:Year>
    <b:Month>Diciembre</b:Month>
    <b:Day>13</b:Day>
    <b:City>México</b:City>
    <b:CountryRegion>México</b:CountryRegion>
    <b:InternetSiteTitle>Forbes México</b:InternetSiteTitle>
    <b:URL>https://www.forbes.com.mx/nuestra-revista-2021-el-ano-de-la-reinvencion-de-la-industria-creativa/</b:URL>
    <b:RefOrder>14</b:RefOrder>
  </b:Source>
  <b:Source>
    <b:Tag>Gon16</b:Tag>
    <b:SourceType>JournalArticle</b:SourceType>
    <b:Guid>{6888191C-340A-48E4-A01D-9550348F977D}</b:Guid>
    <b:Title>Efectos económicos del sector cultural en México</b:Title>
    <b:Year>2016</b:Year>
    <b:Pages>219-246</b:Pages>
    <b:Author>
      <b:Author>
        <b:NameList>
          <b:Person>
            <b:Last>González</b:Last>
            <b:First>Claudia</b:First>
            <b:Middle>R</b:Middle>
          </b:Person>
          <b:Person>
            <b:Last>Arriaga</b:Last>
            <b:First>Rosalinda</b:First>
          </b:Person>
        </b:NameList>
      </b:Author>
    </b:Author>
    <b:JournalName>Análisis económico</b:JournalName>
    <b:RefOrder>13</b:RefOrder>
  </b:Source>
  <b:Source>
    <b:Tag>Col07</b:Tag>
    <b:SourceType>Book</b:SourceType>
    <b:Guid>{7F0043A1-FC9A-4D00-B002-2109D3DAF8A1}</b:Guid>
    <b:Author>
      <b:Author>
        <b:NameList>
          <b:Person>
            <b:Last>Colbert</b:Last>
            <b:First>F</b:First>
          </b:Person>
          <b:Person>
            <b:Last>M</b:Last>
            <b:First>Cuadrado</b:First>
          </b:Person>
          <b:Person>
            <b:Last>J</b:Last>
            <b:First>Nantel</b:First>
          </b:Person>
          <b:Person>
            <b:Last>S.</b:Last>
            <b:First>Bilodeau</b:First>
          </b:Person>
        </b:NameList>
      </b:Author>
    </b:Author>
    <b:Title>Marketing de las artes y de la cultura</b:Title>
    <b:Year>2007</b:Year>
    <b:City>España</b:City>
    <b:Publisher>Cargraphics</b:Publisher>
    <b:RefOrder>15</b:RefOrder>
  </b:Source>
  <b:Source>
    <b:Tag>Cas15</b:Tag>
    <b:SourceType>JournalArticle</b:SourceType>
    <b:Guid>{55F1D782-B973-417B-9950-5DFF68EE0BF5}</b:Guid>
    <b:Author>
      <b:Author>
        <b:NameList>
          <b:Person>
            <b:Last>Castillo</b:Last>
            <b:First>V</b:First>
          </b:Person>
          <b:Person>
            <b:Last>Velázquez</b:Last>
            <b:First>T.</b:First>
          </b:Person>
        </b:NameList>
      </b:Author>
    </b:Author>
    <b:Title>Sistemas complejos adaptativos, sistemas socio-ecológicos y resiliencia</b:Title>
    <b:JournalName>Quivera</b:JournalName>
    <b:Year>2015</b:Year>
    <b:Pages>11-32</b:Pages>
    <b:RefOrder>16</b:RefOrder>
  </b:Source>
  <b:Source>
    <b:Tag>Joa14</b:Tag>
    <b:SourceType>JournalArticle</b:SourceType>
    <b:Guid>{C5AF725B-E855-42E6-85F9-EDAE8D708D73}</b:Guid>
    <b:Title>Factores que determinan la resiliencia socio-ecológica</b:Title>
    <b:Year>2014</b:Year>
    <b:Author>
      <b:Author>
        <b:NameList>
          <b:Person>
            <b:Last>Joaqui</b:Last>
            <b:First>Samir</b:First>
          </b:Person>
          <b:Person>
            <b:Last>Figueroa</b:Last>
            <b:First>Apolinar</b:First>
          </b:Person>
        </b:NameList>
      </b:Author>
    </b:Author>
    <b:JournalName>Ingenierias Universida de Medellin</b:JournalName>
    <b:Pages>12</b:Pages>
    <b:RefOrder>17</b:RefOrder>
  </b:Source>
  <b:Source>
    <b:Tag>Mul96</b:Tag>
    <b:SourceType>Book</b:SourceType>
    <b:Guid>{D19213E2-DFE2-4792-821E-A6F612A72A14}</b:Guid>
    <b:Title>¿Cómo medir la sostenibilidad?: una propuesta para el área de agricultura y de los recursos naturales</b:Title>
    <b:Year>1996</b:Year>
    <b:Publisher>IICA</b:Publisher>
    <b:City>San José Costa Rica</b:City>
    <b:Author>
      <b:Author>
        <b:NameList>
          <b:Person>
            <b:Last>Muller</b:Last>
            <b:First>Sabine</b:First>
          </b:Person>
        </b:NameList>
      </b:Author>
    </b:Author>
    <b:RefOrder>18</b:RefOrder>
  </b:Source>
  <b:Source>
    <b:Tag>Sal12</b:Tag>
    <b:SourceType>JournalArticle</b:SourceType>
    <b:Guid>{173A49B6-73AF-4591-BBDA-EB523DCFB4BF}</b:Guid>
    <b:Author>
      <b:Author>
        <b:NameList>
          <b:Person>
            <b:Last>Salgado</b:Last>
            <b:First>César</b:First>
            <b:Middle>Medina</b:Middle>
          </b:Person>
        </b:NameList>
      </b:Author>
    </b:Author>
    <b:Title>La resiliencia y su empleo en las organizaciones</b:Title>
    <b:Year>2012</b:Year>
    <b:JournalName>Gestión y estrategia</b:JournalName>
    <b:Pages>12</b:Pages>
    <b:RefOrder>19</b:RefOrder>
  </b:Source>
  <b:Source>
    <b:Tag>Cor16</b:Tag>
    <b:SourceType>JournalArticle</b:SourceType>
    <b:Guid>{680EBF10-7F28-4492-9E16-DD61716EF467}</b:Guid>
    <b:Author>
      <b:Author>
        <b:NameList>
          <b:Person>
            <b:Last>August</b:Last>
            <b:First>Corrons</b:First>
          </b:Person>
        </b:NameList>
      </b:Author>
    </b:Author>
    <b:Title>Panaquía monetaria</b:Title>
    <b:JournalName>Revista de economía, empresa y sociedad</b:JournalName>
    <b:Year>2016</b:Year>
    <b:Pages>43-55</b:Pages>
    <b:RefOrder>20</b:RefOrder>
  </b:Source>
  <b:Source>
    <b:Tag>Hol02</b:Tag>
    <b:SourceType>Book</b:SourceType>
    <b:Guid>{C81494E2-D91D-4E53-BF50-325B4B287864}</b:Guid>
    <b:Author>
      <b:Author>
        <b:NameList>
          <b:Person>
            <b:Last>Holling</b:Last>
            <b:First>C</b:First>
          </b:Person>
          <b:Person>
            <b:Last>Gunderson</b:Last>
            <b:First>L</b:First>
          </b:Person>
        </b:NameList>
      </b:Author>
    </b:Author>
    <b:Title>Panarchy: understanding transformations in human and natural systems</b:Title>
    <b:Year>2002</b:Year>
    <b:Pages>25-62</b:Pages>
    <b:City>EU.</b:City>
    <b:Publisher>Island Press</b:Publisher>
    <b:RefOrder>21</b:RefOrder>
  </b:Source>
  <b:Source>
    <b:Tag>Sis15</b:Tag>
    <b:SourceType>Report</b:SourceType>
    <b:Guid>{8846B259-FCA6-4730-A864-966CD54B8A47}</b:Guid>
    <b:Title>Sistemas socio-ecológicos: elementos teóricos y conceptuales para la discusión en torno a vulnerabilidad hídrica</b:Title>
    <b:Year>2015</b:Year>
    <b:Publisher>L'Ordinaire des Amériques</b:Publisher>
    <b:City>Chile</b:City>
    <b:Author>
      <b:Author>
        <b:NameList>
          <b:Person>
            <b:Last>Urquiza</b:Last>
            <b:First>Anahí</b:First>
          </b:Person>
          <b:Person>
            <b:Last>Cadenas</b:Last>
            <b:First>Hugo</b:First>
          </b:Person>
        </b:NameList>
      </b:Author>
    </b:Author>
    <b:RefOrder>22</b:RefOrder>
  </b:Source>
  <b:Source>
    <b:Tag>Pul04</b:Tag>
    <b:SourceType>Book</b:SourceType>
    <b:Guid>{C1862A48-9755-4436-B333-B2D6BEB19BD7}</b:Guid>
    <b:Title>Building Resiliency: How to Thrive in Times of Change </b:Title>
    <b:Year>2004</b:Year>
    <b:Author>
      <b:Author>
        <b:NameList>
          <b:Person>
            <b:Last>Pulley</b:Last>
            <b:First>M.</b:First>
          </b:Person>
        </b:NameList>
      </b:Author>
    </b:Author>
    <b:City>E.U.</b:City>
    <b:Publisher>Center for creative Leadership</b:Publisher>
    <b:RefOrder>25</b:RefOrder>
  </b:Source>
  <b:Source>
    <b:Tag>Nav17</b:Tag>
    <b:SourceType>JournalArticle</b:SourceType>
    <b:Guid>{9A0B4E2A-BDDE-4373-9D2A-97B812250A3C}</b:Guid>
    <b:Author>
      <b:Author>
        <b:NameList>
          <b:Person>
            <b:Last>Navarro</b:Last>
            <b:First>O</b:First>
          </b:Person>
          <b:Person>
            <b:Last>Luciani</b:Last>
            <b:First>L</b:First>
          </b:Person>
          <b:Person>
            <b:Last>Juca</b:Last>
            <b:First>F.</b:First>
          </b:Person>
        </b:NameList>
      </b:Author>
    </b:Author>
    <b:Title>Resiliencia organizacional, competencia clave de los CEO</b:Title>
    <b:JournalName>Universidad y Sociedad</b:JournalName>
    <b:Year>2017</b:Year>
    <b:Pages>5</b:Pages>
    <b:RefOrder>26</b:RefOrder>
  </b:Source>
  <b:Source>
    <b:Tag>INE18</b:Tag>
    <b:SourceType>Report</b:SourceType>
    <b:Guid>{7D3DB63F-7198-48A4-A0FB-1D29985D9876}</b:Guid>
    <b:Title>Sistema de Clasificación Industrial de América del Norte, México 2018, SCIAN México 2018</b:Title>
    <b:Year>2018</b:Year>
    <b:Author>
      <b:Author>
        <b:NameList>
          <b:Person>
            <b:Last>SCIAN</b:Last>
          </b:Person>
        </b:NameList>
      </b:Author>
    </b:Author>
    <b:Publisher>INEGI</b:Publisher>
    <b:City>México</b:City>
    <b:RefOrder>27</b:RefOrder>
  </b:Source>
  <b:Source>
    <b:Tag>Gon07</b:Tag>
    <b:SourceType>Report</b:SourceType>
    <b:Guid>{BD9C78E2-916C-48F8-91B1-088B2CDB1356}</b:Guid>
    <b:Title>Diagnóstico organizacional de CEMAC, comunidad montessori</b:Title>
    <b:Year>2007</b:Year>
    <b:Author>
      <b:Author>
        <b:NameList>
          <b:Person>
            <b:Last>González Pérez</b:Last>
            <b:First>Claudia</b:First>
            <b:Middle>Rocio</b:Middle>
          </b:Person>
        </b:NameList>
      </b:Author>
    </b:Author>
    <b:Publisher>No aplica</b:Publisher>
    <b:City>México</b:City>
    <b:RefOrder>28</b:RefOrder>
  </b:Source>
  <b:Source>
    <b:Tag>Asi16</b:Tag>
    <b:SourceType>Report</b:SourceType>
    <b:Guid>{BBC32CEC-E9E8-4BA5-9394-7412F97C4B8B}</b:Guid>
    <b:Author>
      <b:Author>
        <b:NameList>
          <b:Person>
            <b:Last>-ADB</b:Last>
            <b:First>Asian</b:First>
            <b:Middle>Development Bank</b:Middle>
          </b:Person>
        </b:NameList>
      </b:Author>
    </b:Author>
    <b:Title>Organizational Resilience</b:Title>
    <b:Year>2016</b:Year>
    <b:Publisher>ADB</b:Publisher>
    <b:City>Manila, Filipinas</b:City>
    <b:RefOrder>29</b:RefOrder>
  </b:Source>
</b:Sourc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6FA9F9-52D8-4696-8D45-E5396B6A2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36</Pages>
  <Words>10697</Words>
  <Characters>58834</Characters>
  <Application>Microsoft Office Word</Application>
  <DocSecurity>0</DocSecurity>
  <Lines>490</Lines>
  <Paragraphs>138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 Consuelo Sarmiento</dc:creator>
  <cp:lastModifiedBy>Adrian  Consuelo Sarmiento</cp:lastModifiedBy>
  <cp:revision>5</cp:revision>
  <dcterms:created xsi:type="dcterms:W3CDTF">2022-05-01T02:27:00Z</dcterms:created>
  <dcterms:modified xsi:type="dcterms:W3CDTF">2022-05-01T02:49:00Z</dcterms:modified>
</cp:coreProperties>
</file>